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sz w:val="72"/>
          <w:szCs w:val="72"/>
        </w:rPr>
      </w:pPr>
    </w:p>
    <w:p w:rsidR="00622130" w:rsidRPr="001914A7" w:rsidRDefault="001A4CD4" w:rsidP="001A4CD4">
      <w:pPr>
        <w:jc w:val="center"/>
        <w:rPr>
          <w:rFonts w:ascii="Times New Roman" w:hAnsi="Times New Roman" w:cs="Times New Roman"/>
          <w:sz w:val="72"/>
          <w:szCs w:val="72"/>
        </w:rPr>
      </w:pPr>
      <w:r w:rsidRPr="001914A7">
        <w:rPr>
          <w:rFonts w:ascii="Times New Roman" w:hAnsi="Times New Roman" w:cs="Times New Roman"/>
          <w:sz w:val="72"/>
          <w:szCs w:val="72"/>
        </w:rPr>
        <w:t>KURUM İÇ DEĞERLENDİRME RAPORU</w:t>
      </w: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b/>
          <w:sz w:val="48"/>
          <w:szCs w:val="48"/>
        </w:rPr>
      </w:pPr>
      <w:r w:rsidRPr="001914A7">
        <w:rPr>
          <w:rFonts w:ascii="Times New Roman" w:hAnsi="Times New Roman" w:cs="Times New Roman"/>
          <w:b/>
          <w:sz w:val="48"/>
          <w:szCs w:val="48"/>
        </w:rPr>
        <w:t>ÇANKIRI KARATEKİN ÜNİVERSİTESİ</w:t>
      </w: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p>
    <w:p w:rsidR="001A4CD4" w:rsidRPr="001914A7" w:rsidRDefault="001A4CD4" w:rsidP="001A4CD4">
      <w:pPr>
        <w:jc w:val="center"/>
        <w:rPr>
          <w:rFonts w:ascii="Times New Roman" w:hAnsi="Times New Roman" w:cs="Times New Roman"/>
        </w:rPr>
      </w:pPr>
      <w:r w:rsidRPr="001914A7">
        <w:rPr>
          <w:rFonts w:ascii="Times New Roman" w:hAnsi="Times New Roman" w:cs="Times New Roman"/>
        </w:rPr>
        <w:t>Uluyazı Kampüsü, ÇANKIRI</w:t>
      </w:r>
    </w:p>
    <w:p w:rsidR="001A4CD4" w:rsidRPr="001914A7" w:rsidRDefault="001A4CD4" w:rsidP="001A4CD4">
      <w:pPr>
        <w:jc w:val="center"/>
        <w:rPr>
          <w:rFonts w:ascii="Times New Roman" w:hAnsi="Times New Roman" w:cs="Times New Roman"/>
        </w:rPr>
      </w:pPr>
      <w:r w:rsidRPr="001914A7">
        <w:rPr>
          <w:rFonts w:ascii="Times New Roman" w:hAnsi="Times New Roman" w:cs="Times New Roman"/>
        </w:rPr>
        <w:t>201</w:t>
      </w:r>
      <w:r w:rsidR="003E4776">
        <w:rPr>
          <w:rFonts w:ascii="Times New Roman" w:hAnsi="Times New Roman" w:cs="Times New Roman"/>
        </w:rPr>
        <w:t>7</w:t>
      </w:r>
    </w:p>
    <w:p w:rsidR="001A4CD4" w:rsidRPr="001914A7" w:rsidRDefault="001A4CD4" w:rsidP="001A4CD4">
      <w:pPr>
        <w:jc w:val="center"/>
        <w:rPr>
          <w:rFonts w:ascii="Times New Roman" w:hAnsi="Times New Roman" w:cs="Times New Roman"/>
        </w:rPr>
      </w:pPr>
    </w:p>
    <w:p w:rsidR="00596EB4" w:rsidRDefault="00596EB4" w:rsidP="00596EB4">
      <w:pPr>
        <w:pStyle w:val="Balk1"/>
        <w:numPr>
          <w:ilvl w:val="0"/>
          <w:numId w:val="10"/>
        </w:numPr>
        <w:spacing w:before="120" w:after="120" w:line="240" w:lineRule="auto"/>
        <w:ind w:left="426"/>
        <w:jc w:val="both"/>
        <w:rPr>
          <w:rFonts w:ascii="Times New Roman" w:eastAsiaTheme="majorEastAsia" w:hAnsi="Times New Roman"/>
          <w:bCs w:val="0"/>
          <w:color w:val="auto"/>
          <w:szCs w:val="22"/>
        </w:rPr>
      </w:pPr>
      <w:bookmarkStart w:id="0" w:name="_Toc448831306"/>
      <w:r w:rsidRPr="00EF7893">
        <w:rPr>
          <w:rFonts w:ascii="Times New Roman" w:eastAsiaTheme="majorEastAsia" w:hAnsi="Times New Roman"/>
          <w:bCs w:val="0"/>
          <w:color w:val="auto"/>
          <w:szCs w:val="22"/>
        </w:rPr>
        <w:lastRenderedPageBreak/>
        <w:t>Kurum Hakkında Bilgiler</w:t>
      </w:r>
    </w:p>
    <w:p w:rsidR="00596EB4" w:rsidRPr="00EF7893" w:rsidRDefault="00596EB4" w:rsidP="00596EB4">
      <w:pPr>
        <w:rPr>
          <w:rFonts w:ascii="Times New Roman" w:hAnsi="Times New Roman" w:cs="Times New Roman"/>
          <w:b/>
          <w:sz w:val="26"/>
          <w:szCs w:val="26"/>
          <w:lang w:eastAsia="tr-TR"/>
        </w:rPr>
      </w:pPr>
      <w:r w:rsidRPr="00EF7893">
        <w:rPr>
          <w:rFonts w:ascii="Times New Roman" w:hAnsi="Times New Roman" w:cs="Times New Roman"/>
          <w:b/>
          <w:sz w:val="26"/>
          <w:szCs w:val="26"/>
          <w:lang w:eastAsia="tr-TR"/>
        </w:rPr>
        <w:t>İletişim Bilgileri</w:t>
      </w: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4"/>
        <w:gridCol w:w="6019"/>
      </w:tblGrid>
      <w:tr w:rsidR="00596EB4" w:rsidRPr="003B490D" w:rsidTr="0053569A">
        <w:tc>
          <w:tcPr>
            <w:tcW w:w="2518" w:type="dxa"/>
          </w:tcPr>
          <w:p w:rsidR="00596EB4" w:rsidRPr="003B490D" w:rsidRDefault="00596EB4" w:rsidP="0053569A">
            <w:pPr>
              <w:spacing w:before="120"/>
              <w:rPr>
                <w:sz w:val="24"/>
                <w:szCs w:val="24"/>
              </w:rPr>
            </w:pPr>
            <w:r w:rsidRPr="003B490D">
              <w:rPr>
                <w:color w:val="000000" w:themeColor="text1"/>
                <w:sz w:val="24"/>
                <w:szCs w:val="24"/>
              </w:rPr>
              <w:t>Kalite Komisyon Başkanı</w:t>
            </w:r>
          </w:p>
        </w:tc>
        <w:tc>
          <w:tcPr>
            <w:tcW w:w="284" w:type="dxa"/>
          </w:tcPr>
          <w:p w:rsidR="00596EB4" w:rsidRPr="003B490D" w:rsidRDefault="00596EB4" w:rsidP="0053569A">
            <w:pPr>
              <w:spacing w:before="120"/>
              <w:rPr>
                <w:sz w:val="24"/>
                <w:szCs w:val="24"/>
              </w:rPr>
            </w:pPr>
            <w:r w:rsidRPr="003B490D">
              <w:rPr>
                <w:sz w:val="24"/>
                <w:szCs w:val="24"/>
              </w:rPr>
              <w:t>:</w:t>
            </w:r>
          </w:p>
        </w:tc>
        <w:tc>
          <w:tcPr>
            <w:tcW w:w="6019" w:type="dxa"/>
          </w:tcPr>
          <w:p w:rsidR="00596EB4" w:rsidRPr="003B490D" w:rsidRDefault="00596EB4" w:rsidP="001C39AF">
            <w:pPr>
              <w:spacing w:before="120"/>
              <w:jc w:val="both"/>
              <w:rPr>
                <w:color w:val="000000" w:themeColor="text1"/>
                <w:sz w:val="24"/>
                <w:szCs w:val="24"/>
              </w:rPr>
            </w:pPr>
            <w:r w:rsidRPr="003B490D">
              <w:rPr>
                <w:color w:val="000000" w:themeColor="text1"/>
                <w:sz w:val="24"/>
                <w:szCs w:val="24"/>
              </w:rPr>
              <w:t xml:space="preserve">Prof. Dr. </w:t>
            </w:r>
            <w:r w:rsidR="001C39AF">
              <w:rPr>
                <w:color w:val="000000" w:themeColor="text1"/>
                <w:sz w:val="24"/>
                <w:szCs w:val="24"/>
              </w:rPr>
              <w:t>Hasan AYRANCI</w:t>
            </w:r>
            <w:r w:rsidRPr="003B490D">
              <w:rPr>
                <w:color w:val="000000" w:themeColor="text1"/>
                <w:sz w:val="24"/>
                <w:szCs w:val="24"/>
              </w:rPr>
              <w:t xml:space="preserve"> (Rektör)</w:t>
            </w:r>
          </w:p>
        </w:tc>
      </w:tr>
      <w:tr w:rsidR="00596EB4" w:rsidRPr="003B490D" w:rsidTr="0053569A">
        <w:tc>
          <w:tcPr>
            <w:tcW w:w="2518" w:type="dxa"/>
          </w:tcPr>
          <w:p w:rsidR="00596EB4" w:rsidRPr="003B490D" w:rsidRDefault="00596EB4" w:rsidP="0053569A">
            <w:pPr>
              <w:spacing w:before="120"/>
              <w:rPr>
                <w:color w:val="000000" w:themeColor="text1"/>
                <w:sz w:val="24"/>
                <w:szCs w:val="24"/>
              </w:rPr>
            </w:pPr>
            <w:r w:rsidRPr="003B490D">
              <w:rPr>
                <w:color w:val="000000" w:themeColor="text1"/>
                <w:sz w:val="24"/>
                <w:szCs w:val="24"/>
              </w:rPr>
              <w:t>Adres</w:t>
            </w:r>
          </w:p>
        </w:tc>
        <w:tc>
          <w:tcPr>
            <w:tcW w:w="284" w:type="dxa"/>
          </w:tcPr>
          <w:p w:rsidR="00596EB4" w:rsidRPr="003B490D" w:rsidRDefault="00596EB4" w:rsidP="0053569A">
            <w:pPr>
              <w:spacing w:before="120"/>
              <w:rPr>
                <w:sz w:val="24"/>
                <w:szCs w:val="24"/>
              </w:rPr>
            </w:pPr>
            <w:r w:rsidRPr="003B490D">
              <w:rPr>
                <w:sz w:val="24"/>
                <w:szCs w:val="24"/>
              </w:rPr>
              <w:t>:</w:t>
            </w:r>
          </w:p>
        </w:tc>
        <w:tc>
          <w:tcPr>
            <w:tcW w:w="6019" w:type="dxa"/>
          </w:tcPr>
          <w:p w:rsidR="00596EB4" w:rsidRPr="003B490D" w:rsidRDefault="00596EB4" w:rsidP="0053569A">
            <w:pPr>
              <w:spacing w:before="120"/>
              <w:jc w:val="both"/>
              <w:rPr>
                <w:color w:val="000000" w:themeColor="text1"/>
                <w:sz w:val="24"/>
                <w:szCs w:val="24"/>
              </w:rPr>
            </w:pPr>
            <w:r w:rsidRPr="003B490D">
              <w:rPr>
                <w:color w:val="000000" w:themeColor="text1"/>
                <w:sz w:val="24"/>
                <w:szCs w:val="24"/>
              </w:rPr>
              <w:t>Çankırı Karatekin Üniversitesi Rektörlüğü</w:t>
            </w:r>
          </w:p>
          <w:p w:rsidR="00596EB4" w:rsidRPr="003B490D" w:rsidRDefault="00596EB4" w:rsidP="0053569A">
            <w:pPr>
              <w:spacing w:before="120"/>
              <w:jc w:val="both"/>
              <w:rPr>
                <w:color w:val="000000" w:themeColor="text1"/>
                <w:sz w:val="24"/>
                <w:szCs w:val="24"/>
              </w:rPr>
            </w:pPr>
            <w:r w:rsidRPr="003B490D">
              <w:rPr>
                <w:color w:val="000000" w:themeColor="text1"/>
                <w:sz w:val="24"/>
                <w:szCs w:val="24"/>
              </w:rPr>
              <w:t>Uluyazı Kampüsü, ÇANKIRI</w:t>
            </w:r>
          </w:p>
        </w:tc>
      </w:tr>
      <w:tr w:rsidR="00596EB4" w:rsidRPr="003B490D" w:rsidTr="0053569A">
        <w:tc>
          <w:tcPr>
            <w:tcW w:w="2518" w:type="dxa"/>
          </w:tcPr>
          <w:p w:rsidR="00596EB4" w:rsidRPr="003B490D" w:rsidRDefault="00596EB4" w:rsidP="0053569A">
            <w:pPr>
              <w:spacing w:before="120"/>
              <w:rPr>
                <w:sz w:val="24"/>
                <w:szCs w:val="24"/>
              </w:rPr>
            </w:pPr>
            <w:r w:rsidRPr="003B490D">
              <w:rPr>
                <w:color w:val="000000" w:themeColor="text1"/>
                <w:sz w:val="24"/>
                <w:szCs w:val="24"/>
              </w:rPr>
              <w:t>E-posta Adresi</w:t>
            </w:r>
          </w:p>
        </w:tc>
        <w:tc>
          <w:tcPr>
            <w:tcW w:w="284" w:type="dxa"/>
          </w:tcPr>
          <w:p w:rsidR="00596EB4" w:rsidRPr="003B490D" w:rsidRDefault="00596EB4" w:rsidP="0053569A">
            <w:pPr>
              <w:spacing w:before="120"/>
              <w:rPr>
                <w:sz w:val="24"/>
                <w:szCs w:val="24"/>
              </w:rPr>
            </w:pPr>
            <w:r w:rsidRPr="003B490D">
              <w:rPr>
                <w:sz w:val="24"/>
                <w:szCs w:val="24"/>
              </w:rPr>
              <w:t>:</w:t>
            </w:r>
          </w:p>
        </w:tc>
        <w:tc>
          <w:tcPr>
            <w:tcW w:w="6019" w:type="dxa"/>
          </w:tcPr>
          <w:p w:rsidR="00596EB4" w:rsidRPr="003B490D" w:rsidRDefault="00596EB4" w:rsidP="0053569A">
            <w:pPr>
              <w:spacing w:before="120"/>
              <w:rPr>
                <w:sz w:val="24"/>
                <w:szCs w:val="24"/>
              </w:rPr>
            </w:pPr>
          </w:p>
        </w:tc>
      </w:tr>
      <w:tr w:rsidR="00596EB4" w:rsidRPr="003B490D" w:rsidTr="0053569A">
        <w:tc>
          <w:tcPr>
            <w:tcW w:w="2518" w:type="dxa"/>
          </w:tcPr>
          <w:p w:rsidR="00596EB4" w:rsidRPr="003B490D" w:rsidRDefault="00596EB4" w:rsidP="0053569A">
            <w:pPr>
              <w:spacing w:before="120"/>
              <w:rPr>
                <w:sz w:val="24"/>
                <w:szCs w:val="24"/>
              </w:rPr>
            </w:pPr>
            <w:r w:rsidRPr="003B490D">
              <w:rPr>
                <w:color w:val="000000" w:themeColor="text1"/>
                <w:sz w:val="24"/>
                <w:szCs w:val="24"/>
              </w:rPr>
              <w:t>Telefon</w:t>
            </w:r>
          </w:p>
        </w:tc>
        <w:tc>
          <w:tcPr>
            <w:tcW w:w="284" w:type="dxa"/>
          </w:tcPr>
          <w:p w:rsidR="00596EB4" w:rsidRPr="003B490D" w:rsidRDefault="00596EB4" w:rsidP="0053569A">
            <w:pPr>
              <w:spacing w:before="120"/>
              <w:rPr>
                <w:sz w:val="24"/>
                <w:szCs w:val="24"/>
              </w:rPr>
            </w:pPr>
            <w:r w:rsidRPr="003B490D">
              <w:rPr>
                <w:sz w:val="24"/>
                <w:szCs w:val="24"/>
              </w:rPr>
              <w:t>:</w:t>
            </w:r>
          </w:p>
        </w:tc>
        <w:tc>
          <w:tcPr>
            <w:tcW w:w="6019" w:type="dxa"/>
          </w:tcPr>
          <w:p w:rsidR="00596EB4" w:rsidRPr="003B490D" w:rsidRDefault="00F850C0" w:rsidP="0053569A">
            <w:pPr>
              <w:spacing w:before="120"/>
              <w:rPr>
                <w:sz w:val="24"/>
                <w:szCs w:val="24"/>
              </w:rPr>
            </w:pPr>
            <w:r>
              <w:rPr>
                <w:color w:val="000000" w:themeColor="text1"/>
                <w:sz w:val="24"/>
                <w:szCs w:val="24"/>
              </w:rPr>
              <w:t>+90 376 218 95 00 / 7271</w:t>
            </w:r>
          </w:p>
        </w:tc>
      </w:tr>
    </w:tbl>
    <w:p w:rsidR="00596EB4" w:rsidRDefault="00596EB4" w:rsidP="00596EB4">
      <w:pPr>
        <w:spacing w:before="240"/>
        <w:rPr>
          <w:rFonts w:ascii="Times New Roman" w:hAnsi="Times New Roman" w:cs="Times New Roman"/>
          <w:b/>
          <w:sz w:val="26"/>
          <w:szCs w:val="26"/>
          <w:lang w:eastAsia="tr-TR"/>
        </w:rPr>
      </w:pPr>
    </w:p>
    <w:p w:rsidR="00596EB4" w:rsidRPr="00EF7893" w:rsidRDefault="00596EB4" w:rsidP="00596EB4">
      <w:pPr>
        <w:spacing w:before="240"/>
        <w:rPr>
          <w:rFonts w:ascii="Times New Roman" w:hAnsi="Times New Roman" w:cs="Times New Roman"/>
          <w:b/>
          <w:sz w:val="26"/>
          <w:szCs w:val="26"/>
          <w:lang w:eastAsia="tr-TR"/>
        </w:rPr>
      </w:pPr>
      <w:r>
        <w:rPr>
          <w:rFonts w:ascii="Times New Roman" w:hAnsi="Times New Roman" w:cs="Times New Roman"/>
          <w:b/>
          <w:sz w:val="26"/>
          <w:szCs w:val="26"/>
          <w:lang w:eastAsia="tr-TR"/>
        </w:rPr>
        <w:t>Tarihsel G</w:t>
      </w:r>
      <w:r w:rsidRPr="00EF7893">
        <w:rPr>
          <w:rFonts w:ascii="Times New Roman" w:hAnsi="Times New Roman" w:cs="Times New Roman"/>
          <w:b/>
          <w:sz w:val="26"/>
          <w:szCs w:val="26"/>
          <w:lang w:eastAsia="tr-TR"/>
        </w:rPr>
        <w:t>elişimi</w:t>
      </w:r>
    </w:p>
    <w:p w:rsidR="00596EB4" w:rsidRDefault="00596EB4" w:rsidP="00596EB4">
      <w:pPr>
        <w:ind w:firstLine="708"/>
        <w:jc w:val="both"/>
        <w:rPr>
          <w:rFonts w:ascii="Times New Roman" w:hAnsi="Times New Roman" w:cs="Times New Roman"/>
          <w:sz w:val="24"/>
          <w:szCs w:val="24"/>
        </w:rPr>
      </w:pPr>
      <w:r w:rsidRPr="00643297">
        <w:rPr>
          <w:rFonts w:ascii="Times New Roman" w:hAnsi="Times New Roman" w:cs="Times New Roman"/>
          <w:sz w:val="24"/>
          <w:szCs w:val="24"/>
        </w:rPr>
        <w:t xml:space="preserve">Çankırı Karatekin </w:t>
      </w:r>
      <w:r>
        <w:rPr>
          <w:rFonts w:ascii="Times New Roman" w:hAnsi="Times New Roman" w:cs="Times New Roman"/>
          <w:sz w:val="24"/>
          <w:szCs w:val="24"/>
        </w:rPr>
        <w:t>Üniversitesi 5662 Sayılı Kanun ile</w:t>
      </w:r>
      <w:r w:rsidRPr="00643297">
        <w:rPr>
          <w:rFonts w:ascii="Times New Roman" w:hAnsi="Times New Roman" w:cs="Times New Roman"/>
          <w:sz w:val="24"/>
          <w:szCs w:val="24"/>
        </w:rPr>
        <w:t xml:space="preserve"> 29 Mayıs 2007 yılında kurulmuştur. Üniversite</w:t>
      </w:r>
      <w:r>
        <w:rPr>
          <w:rFonts w:ascii="Times New Roman" w:hAnsi="Times New Roman" w:cs="Times New Roman"/>
          <w:sz w:val="24"/>
          <w:szCs w:val="24"/>
        </w:rPr>
        <w:t>’</w:t>
      </w:r>
      <w:r w:rsidRPr="00643297">
        <w:rPr>
          <w:rFonts w:ascii="Times New Roman" w:hAnsi="Times New Roman" w:cs="Times New Roman"/>
          <w:sz w:val="24"/>
          <w:szCs w:val="24"/>
        </w:rPr>
        <w:t>nin kurulmasıyla</w:t>
      </w:r>
      <w:r>
        <w:rPr>
          <w:rFonts w:ascii="Times New Roman" w:hAnsi="Times New Roman" w:cs="Times New Roman"/>
          <w:sz w:val="24"/>
          <w:szCs w:val="24"/>
        </w:rPr>
        <w:t xml:space="preserve"> birlikte Çankırı’da bulunan ve diğer üniversitelere bağlı olan akademik birimler Üniversitemize bağlanmıştır. Üniversitemize devredilen birimler aşağıda belirtilmiştir.</w:t>
      </w:r>
    </w:p>
    <w:p w:rsidR="00596EB4" w:rsidRDefault="00596EB4" w:rsidP="00596EB4">
      <w:pPr>
        <w:jc w:val="both"/>
        <w:rPr>
          <w:rFonts w:ascii="Times New Roman" w:hAnsi="Times New Roman" w:cs="Times New Roman"/>
          <w:sz w:val="24"/>
          <w:szCs w:val="24"/>
        </w:rPr>
      </w:pPr>
      <w:r w:rsidRPr="00643297">
        <w:rPr>
          <w:rFonts w:ascii="Times New Roman" w:hAnsi="Times New Roman" w:cs="Times New Roman"/>
          <w:sz w:val="24"/>
          <w:szCs w:val="24"/>
        </w:rPr>
        <w:t>A</w:t>
      </w:r>
      <w:r w:rsidR="00E06A06">
        <w:rPr>
          <w:rFonts w:ascii="Times New Roman" w:hAnsi="Times New Roman" w:cs="Times New Roman"/>
          <w:sz w:val="24"/>
          <w:szCs w:val="24"/>
        </w:rPr>
        <w:t xml:space="preserve">nkara </w:t>
      </w:r>
      <w:r w:rsidR="000E1942">
        <w:rPr>
          <w:rFonts w:ascii="Times New Roman" w:hAnsi="Times New Roman" w:cs="Times New Roman"/>
          <w:sz w:val="24"/>
          <w:szCs w:val="24"/>
        </w:rPr>
        <w:t>Üniversitesi‘nden</w:t>
      </w:r>
      <w:r>
        <w:rPr>
          <w:rFonts w:ascii="Times New Roman" w:hAnsi="Times New Roman" w:cs="Times New Roman"/>
          <w:sz w:val="24"/>
          <w:szCs w:val="24"/>
        </w:rPr>
        <w:t xml:space="preserve"> devredilen akademik birimler;</w:t>
      </w:r>
    </w:p>
    <w:p w:rsidR="00596EB4" w:rsidRPr="004C2607" w:rsidRDefault="00596EB4" w:rsidP="00596EB4">
      <w:pPr>
        <w:pStyle w:val="ListeParagraf"/>
        <w:numPr>
          <w:ilvl w:val="0"/>
          <w:numId w:val="14"/>
        </w:numPr>
        <w:jc w:val="both"/>
        <w:rPr>
          <w:rFonts w:ascii="Times New Roman" w:hAnsi="Times New Roman"/>
          <w:sz w:val="24"/>
          <w:szCs w:val="24"/>
        </w:rPr>
      </w:pPr>
      <w:r w:rsidRPr="004C2607">
        <w:rPr>
          <w:rFonts w:ascii="Times New Roman" w:hAnsi="Times New Roman"/>
          <w:sz w:val="24"/>
          <w:szCs w:val="24"/>
        </w:rPr>
        <w:t xml:space="preserve">Orman Fakültesi, </w:t>
      </w:r>
    </w:p>
    <w:p w:rsidR="00596EB4" w:rsidRPr="004C2607" w:rsidRDefault="00596EB4" w:rsidP="00596EB4">
      <w:pPr>
        <w:pStyle w:val="ListeParagraf"/>
        <w:numPr>
          <w:ilvl w:val="0"/>
          <w:numId w:val="14"/>
        </w:numPr>
        <w:jc w:val="both"/>
        <w:rPr>
          <w:rFonts w:ascii="Times New Roman" w:hAnsi="Times New Roman"/>
          <w:sz w:val="24"/>
          <w:szCs w:val="24"/>
        </w:rPr>
      </w:pPr>
      <w:r w:rsidRPr="004C2607">
        <w:rPr>
          <w:rFonts w:ascii="Times New Roman" w:hAnsi="Times New Roman"/>
          <w:sz w:val="24"/>
          <w:szCs w:val="24"/>
        </w:rPr>
        <w:t xml:space="preserve">Sağlık Yüksekokulu, </w:t>
      </w:r>
    </w:p>
    <w:p w:rsidR="00596EB4" w:rsidRPr="004C2607" w:rsidRDefault="00596EB4" w:rsidP="00596EB4">
      <w:pPr>
        <w:pStyle w:val="ListeParagraf"/>
        <w:numPr>
          <w:ilvl w:val="0"/>
          <w:numId w:val="14"/>
        </w:numPr>
        <w:jc w:val="both"/>
        <w:rPr>
          <w:rFonts w:ascii="Times New Roman" w:hAnsi="Times New Roman"/>
          <w:sz w:val="24"/>
          <w:szCs w:val="24"/>
        </w:rPr>
      </w:pPr>
      <w:r w:rsidRPr="004C2607">
        <w:rPr>
          <w:rFonts w:ascii="Times New Roman" w:hAnsi="Times New Roman"/>
          <w:sz w:val="24"/>
          <w:szCs w:val="24"/>
        </w:rPr>
        <w:t xml:space="preserve">Meslek Yüksekokulu, </w:t>
      </w:r>
    </w:p>
    <w:p w:rsidR="00596EB4" w:rsidRPr="004C2607" w:rsidRDefault="00596EB4" w:rsidP="00596EB4">
      <w:pPr>
        <w:pStyle w:val="ListeParagraf"/>
        <w:numPr>
          <w:ilvl w:val="0"/>
          <w:numId w:val="14"/>
        </w:numPr>
        <w:jc w:val="both"/>
        <w:rPr>
          <w:rFonts w:ascii="Times New Roman" w:hAnsi="Times New Roman"/>
          <w:sz w:val="24"/>
          <w:szCs w:val="24"/>
        </w:rPr>
      </w:pPr>
      <w:r w:rsidRPr="004C2607">
        <w:rPr>
          <w:rFonts w:ascii="Times New Roman" w:hAnsi="Times New Roman"/>
          <w:sz w:val="24"/>
          <w:szCs w:val="24"/>
        </w:rPr>
        <w:t>Sağlık Hizmetleri Yüksekokulu</w:t>
      </w:r>
    </w:p>
    <w:p w:rsidR="00596EB4" w:rsidRDefault="00E06A06" w:rsidP="00596EB4">
      <w:pPr>
        <w:jc w:val="both"/>
        <w:rPr>
          <w:rFonts w:ascii="Times New Roman" w:hAnsi="Times New Roman" w:cs="Times New Roman"/>
          <w:sz w:val="24"/>
          <w:szCs w:val="24"/>
        </w:rPr>
      </w:pPr>
      <w:r>
        <w:rPr>
          <w:rFonts w:ascii="Times New Roman" w:hAnsi="Times New Roman" w:cs="Times New Roman"/>
          <w:sz w:val="24"/>
          <w:szCs w:val="24"/>
        </w:rPr>
        <w:t>Gazi Üniversitesi</w:t>
      </w:r>
      <w:r w:rsidR="00596EB4">
        <w:rPr>
          <w:rFonts w:ascii="Times New Roman" w:hAnsi="Times New Roman" w:cs="Times New Roman"/>
          <w:sz w:val="24"/>
          <w:szCs w:val="24"/>
        </w:rPr>
        <w:t>‘</w:t>
      </w:r>
      <w:r w:rsidR="000E1942">
        <w:rPr>
          <w:rFonts w:ascii="Times New Roman" w:hAnsi="Times New Roman" w:cs="Times New Roman"/>
          <w:sz w:val="24"/>
          <w:szCs w:val="24"/>
        </w:rPr>
        <w:t>n</w:t>
      </w:r>
      <w:r w:rsidR="00596EB4">
        <w:rPr>
          <w:rFonts w:ascii="Times New Roman" w:hAnsi="Times New Roman" w:cs="Times New Roman"/>
          <w:sz w:val="24"/>
          <w:szCs w:val="24"/>
        </w:rPr>
        <w:t>den devredilen akademik birimler;</w:t>
      </w:r>
    </w:p>
    <w:p w:rsidR="00596EB4" w:rsidRPr="004C2607" w:rsidRDefault="00596EB4" w:rsidP="00596EB4">
      <w:pPr>
        <w:pStyle w:val="ListeParagraf"/>
        <w:numPr>
          <w:ilvl w:val="0"/>
          <w:numId w:val="15"/>
        </w:numPr>
        <w:jc w:val="both"/>
        <w:rPr>
          <w:rFonts w:ascii="Times New Roman" w:hAnsi="Times New Roman"/>
          <w:sz w:val="24"/>
          <w:szCs w:val="24"/>
        </w:rPr>
      </w:pPr>
      <w:r w:rsidRPr="004C2607">
        <w:rPr>
          <w:rFonts w:ascii="Times New Roman" w:hAnsi="Times New Roman"/>
          <w:sz w:val="24"/>
          <w:szCs w:val="24"/>
        </w:rPr>
        <w:t>İktisadi ve İdari Bilimler Fakültesi</w:t>
      </w:r>
    </w:p>
    <w:p w:rsidR="00596EB4" w:rsidRPr="004C2607" w:rsidRDefault="00596EB4" w:rsidP="00596EB4">
      <w:pPr>
        <w:pStyle w:val="ListeParagraf"/>
        <w:numPr>
          <w:ilvl w:val="0"/>
          <w:numId w:val="15"/>
        </w:numPr>
        <w:jc w:val="both"/>
        <w:rPr>
          <w:rFonts w:ascii="Times New Roman" w:hAnsi="Times New Roman"/>
          <w:sz w:val="24"/>
          <w:szCs w:val="24"/>
        </w:rPr>
      </w:pPr>
      <w:r w:rsidRPr="004C2607">
        <w:rPr>
          <w:rFonts w:ascii="Times New Roman" w:hAnsi="Times New Roman"/>
          <w:sz w:val="24"/>
          <w:szCs w:val="24"/>
        </w:rPr>
        <w:t>Güzel Sanatlar Fakültesi</w:t>
      </w:r>
    </w:p>
    <w:p w:rsidR="00596EB4" w:rsidRDefault="00596EB4" w:rsidP="00596EB4">
      <w:pPr>
        <w:ind w:firstLine="708"/>
        <w:jc w:val="both"/>
        <w:rPr>
          <w:rFonts w:ascii="Times New Roman" w:hAnsi="Times New Roman" w:cs="Times New Roman"/>
          <w:sz w:val="24"/>
          <w:szCs w:val="24"/>
        </w:rPr>
      </w:pPr>
      <w:r>
        <w:rPr>
          <w:rFonts w:ascii="Times New Roman" w:hAnsi="Times New Roman" w:cs="Times New Roman"/>
          <w:sz w:val="24"/>
          <w:szCs w:val="24"/>
        </w:rPr>
        <w:t>Üniversitemiz devraldığı bu akademik birimlere gerek kuruluş kanunuyla gerekse sonradan açmış olduğu akademik birimlerle aşağıda belirtilen akademik birimleri bünyesine kazandırmıştır.</w:t>
      </w:r>
    </w:p>
    <w:p w:rsidR="00596EB4" w:rsidRDefault="00596EB4" w:rsidP="00596EB4">
      <w:pPr>
        <w:jc w:val="both"/>
        <w:rPr>
          <w:rFonts w:ascii="Times New Roman" w:hAnsi="Times New Roman" w:cs="Times New Roman"/>
          <w:sz w:val="24"/>
          <w:szCs w:val="24"/>
        </w:rPr>
      </w:pPr>
      <w:r>
        <w:rPr>
          <w:rFonts w:ascii="Times New Roman" w:hAnsi="Times New Roman" w:cs="Times New Roman"/>
          <w:sz w:val="24"/>
          <w:szCs w:val="24"/>
        </w:rPr>
        <w:t>Fakülteler;</w:t>
      </w:r>
    </w:p>
    <w:p w:rsidR="00596EB4" w:rsidRPr="00AD493E" w:rsidRDefault="00596EB4" w:rsidP="00596EB4">
      <w:pPr>
        <w:pStyle w:val="ListeParagraf"/>
        <w:numPr>
          <w:ilvl w:val="0"/>
          <w:numId w:val="11"/>
        </w:numPr>
        <w:jc w:val="both"/>
        <w:rPr>
          <w:rFonts w:ascii="Times New Roman" w:hAnsi="Times New Roman"/>
          <w:color w:val="000000" w:themeColor="text1"/>
          <w:sz w:val="24"/>
          <w:szCs w:val="24"/>
        </w:rPr>
      </w:pPr>
      <w:r w:rsidRPr="00AD493E">
        <w:rPr>
          <w:rFonts w:ascii="Times New Roman" w:hAnsi="Times New Roman"/>
          <w:color w:val="000000" w:themeColor="text1"/>
          <w:sz w:val="24"/>
          <w:szCs w:val="24"/>
        </w:rPr>
        <w:t>Edebiyat Fakültesi</w:t>
      </w:r>
    </w:p>
    <w:p w:rsidR="00596EB4" w:rsidRPr="00AD493E" w:rsidRDefault="00596EB4" w:rsidP="00596EB4">
      <w:pPr>
        <w:pStyle w:val="ListeParagraf"/>
        <w:numPr>
          <w:ilvl w:val="0"/>
          <w:numId w:val="11"/>
        </w:numPr>
        <w:jc w:val="both"/>
        <w:rPr>
          <w:rFonts w:ascii="Times New Roman" w:hAnsi="Times New Roman"/>
          <w:color w:val="000000" w:themeColor="text1"/>
          <w:sz w:val="24"/>
          <w:szCs w:val="24"/>
        </w:rPr>
      </w:pPr>
      <w:r w:rsidRPr="00AD493E">
        <w:rPr>
          <w:rFonts w:ascii="Times New Roman" w:hAnsi="Times New Roman"/>
          <w:color w:val="000000" w:themeColor="text1"/>
          <w:sz w:val="24"/>
          <w:szCs w:val="24"/>
        </w:rPr>
        <w:t xml:space="preserve">Fen Fakültesi, </w:t>
      </w:r>
    </w:p>
    <w:p w:rsidR="00596EB4" w:rsidRPr="00AD493E" w:rsidRDefault="00596EB4" w:rsidP="00596EB4">
      <w:pPr>
        <w:pStyle w:val="ListeParagraf"/>
        <w:numPr>
          <w:ilvl w:val="0"/>
          <w:numId w:val="11"/>
        </w:numPr>
        <w:jc w:val="both"/>
        <w:rPr>
          <w:rFonts w:ascii="Times New Roman" w:hAnsi="Times New Roman"/>
          <w:color w:val="000000" w:themeColor="text1"/>
          <w:sz w:val="24"/>
          <w:szCs w:val="24"/>
        </w:rPr>
      </w:pPr>
      <w:r w:rsidRPr="00AD493E">
        <w:rPr>
          <w:rFonts w:ascii="Times New Roman" w:hAnsi="Times New Roman"/>
          <w:color w:val="000000" w:themeColor="text1"/>
          <w:sz w:val="24"/>
          <w:szCs w:val="24"/>
        </w:rPr>
        <w:t xml:space="preserve">Mühendislik Fakültesi, </w:t>
      </w:r>
    </w:p>
    <w:p w:rsidR="00596EB4" w:rsidRDefault="00596EB4" w:rsidP="00596EB4">
      <w:pPr>
        <w:jc w:val="both"/>
        <w:rPr>
          <w:rFonts w:ascii="Times New Roman" w:hAnsi="Times New Roman" w:cs="Times New Roman"/>
          <w:sz w:val="24"/>
          <w:szCs w:val="24"/>
        </w:rPr>
      </w:pPr>
      <w:r>
        <w:rPr>
          <w:rFonts w:ascii="Times New Roman" w:hAnsi="Times New Roman" w:cs="Times New Roman"/>
          <w:sz w:val="24"/>
          <w:szCs w:val="24"/>
        </w:rPr>
        <w:t>Enstitüler;</w:t>
      </w:r>
    </w:p>
    <w:p w:rsidR="00596EB4" w:rsidRPr="0053569A" w:rsidRDefault="00596EB4" w:rsidP="00596EB4">
      <w:pPr>
        <w:pStyle w:val="ListeParagraf"/>
        <w:numPr>
          <w:ilvl w:val="0"/>
          <w:numId w:val="12"/>
        </w:numPr>
        <w:jc w:val="both"/>
        <w:rPr>
          <w:rFonts w:ascii="Times New Roman" w:hAnsi="Times New Roman"/>
          <w:color w:val="000000" w:themeColor="text1"/>
          <w:sz w:val="24"/>
          <w:szCs w:val="24"/>
        </w:rPr>
      </w:pPr>
      <w:r w:rsidRPr="0053569A">
        <w:rPr>
          <w:rFonts w:ascii="Times New Roman" w:hAnsi="Times New Roman"/>
          <w:color w:val="000000" w:themeColor="text1"/>
          <w:sz w:val="24"/>
          <w:szCs w:val="24"/>
        </w:rPr>
        <w:t>Sosyal Bilimler Enstitüsü</w:t>
      </w:r>
    </w:p>
    <w:p w:rsidR="00596EB4" w:rsidRPr="0053569A" w:rsidRDefault="00596EB4" w:rsidP="00596EB4">
      <w:pPr>
        <w:pStyle w:val="ListeParagraf"/>
        <w:numPr>
          <w:ilvl w:val="0"/>
          <w:numId w:val="12"/>
        </w:numPr>
        <w:jc w:val="both"/>
        <w:rPr>
          <w:rFonts w:ascii="Times New Roman" w:hAnsi="Times New Roman"/>
          <w:color w:val="000000" w:themeColor="text1"/>
          <w:sz w:val="24"/>
          <w:szCs w:val="24"/>
        </w:rPr>
      </w:pPr>
      <w:r w:rsidRPr="0053569A">
        <w:rPr>
          <w:rFonts w:ascii="Times New Roman" w:hAnsi="Times New Roman"/>
          <w:color w:val="000000" w:themeColor="text1"/>
          <w:sz w:val="24"/>
          <w:szCs w:val="24"/>
        </w:rPr>
        <w:t>Fen Bilimleri Enstitüsü</w:t>
      </w:r>
    </w:p>
    <w:p w:rsidR="00596EB4" w:rsidRPr="0053569A" w:rsidRDefault="00596EB4" w:rsidP="00596EB4">
      <w:pPr>
        <w:pStyle w:val="ListeParagraf"/>
        <w:numPr>
          <w:ilvl w:val="0"/>
          <w:numId w:val="12"/>
        </w:numPr>
        <w:jc w:val="both"/>
        <w:rPr>
          <w:rFonts w:ascii="Times New Roman" w:hAnsi="Times New Roman"/>
          <w:color w:val="000000" w:themeColor="text1"/>
          <w:sz w:val="24"/>
          <w:szCs w:val="24"/>
        </w:rPr>
      </w:pPr>
      <w:r w:rsidRPr="0053569A">
        <w:rPr>
          <w:rFonts w:ascii="Times New Roman" w:hAnsi="Times New Roman"/>
          <w:color w:val="000000" w:themeColor="text1"/>
          <w:sz w:val="24"/>
          <w:szCs w:val="24"/>
        </w:rPr>
        <w:t xml:space="preserve">Güzel Sanatlar Enstitüsü, </w:t>
      </w:r>
    </w:p>
    <w:p w:rsidR="00596EB4" w:rsidRPr="0053569A" w:rsidRDefault="00596EB4" w:rsidP="00596EB4">
      <w:pPr>
        <w:pStyle w:val="ListeParagraf"/>
        <w:numPr>
          <w:ilvl w:val="0"/>
          <w:numId w:val="12"/>
        </w:numPr>
        <w:jc w:val="both"/>
        <w:rPr>
          <w:rFonts w:ascii="Times New Roman" w:hAnsi="Times New Roman"/>
          <w:color w:val="000000" w:themeColor="text1"/>
          <w:sz w:val="24"/>
          <w:szCs w:val="24"/>
        </w:rPr>
      </w:pPr>
      <w:r w:rsidRPr="0053569A">
        <w:rPr>
          <w:rFonts w:ascii="Times New Roman" w:hAnsi="Times New Roman"/>
          <w:color w:val="000000" w:themeColor="text1"/>
          <w:sz w:val="24"/>
          <w:szCs w:val="24"/>
        </w:rPr>
        <w:lastRenderedPageBreak/>
        <w:t xml:space="preserve">Türkiyat Enstitüsü </w:t>
      </w:r>
    </w:p>
    <w:p w:rsidR="00596EB4" w:rsidRDefault="00596EB4" w:rsidP="00596EB4">
      <w:pPr>
        <w:jc w:val="both"/>
        <w:rPr>
          <w:rFonts w:ascii="Times New Roman" w:hAnsi="Times New Roman" w:cs="Times New Roman"/>
          <w:sz w:val="24"/>
          <w:szCs w:val="24"/>
        </w:rPr>
      </w:pPr>
      <w:r>
        <w:rPr>
          <w:rFonts w:ascii="Times New Roman" w:hAnsi="Times New Roman" w:cs="Times New Roman"/>
          <w:sz w:val="24"/>
          <w:szCs w:val="24"/>
        </w:rPr>
        <w:t>Yüksekokullar;</w:t>
      </w:r>
    </w:p>
    <w:p w:rsidR="00596EB4" w:rsidRPr="00AD493E" w:rsidRDefault="00596EB4" w:rsidP="00596EB4">
      <w:pPr>
        <w:pStyle w:val="ListeParagraf"/>
        <w:numPr>
          <w:ilvl w:val="0"/>
          <w:numId w:val="12"/>
        </w:numPr>
        <w:jc w:val="both"/>
        <w:rPr>
          <w:rFonts w:ascii="Times New Roman" w:hAnsi="Times New Roman"/>
          <w:color w:val="000000" w:themeColor="text1"/>
          <w:sz w:val="24"/>
          <w:szCs w:val="24"/>
        </w:rPr>
      </w:pPr>
      <w:r w:rsidRPr="00AD493E">
        <w:rPr>
          <w:rFonts w:ascii="Times New Roman" w:hAnsi="Times New Roman"/>
          <w:color w:val="000000" w:themeColor="text1"/>
          <w:sz w:val="24"/>
          <w:szCs w:val="24"/>
        </w:rPr>
        <w:t xml:space="preserve">Ilgaz Turizm ve Otelcilik Yüksekokulu </w:t>
      </w:r>
    </w:p>
    <w:p w:rsidR="00596EB4" w:rsidRPr="0053569A" w:rsidRDefault="00596EB4" w:rsidP="00596EB4">
      <w:pPr>
        <w:jc w:val="both"/>
        <w:rPr>
          <w:rFonts w:ascii="Times New Roman" w:hAnsi="Times New Roman" w:cs="Times New Roman"/>
          <w:color w:val="000000" w:themeColor="text1"/>
          <w:sz w:val="24"/>
          <w:szCs w:val="24"/>
        </w:rPr>
      </w:pPr>
      <w:r w:rsidRPr="0053569A">
        <w:rPr>
          <w:rFonts w:ascii="Times New Roman" w:hAnsi="Times New Roman" w:cs="Times New Roman"/>
          <w:color w:val="000000" w:themeColor="text1"/>
          <w:sz w:val="24"/>
          <w:szCs w:val="24"/>
        </w:rPr>
        <w:t>Meslek yüksekokulları;</w:t>
      </w:r>
    </w:p>
    <w:p w:rsidR="00596EB4" w:rsidRPr="0053569A" w:rsidRDefault="00596EB4" w:rsidP="00596EB4">
      <w:pPr>
        <w:pStyle w:val="ListeParagraf"/>
        <w:numPr>
          <w:ilvl w:val="0"/>
          <w:numId w:val="13"/>
        </w:numPr>
        <w:jc w:val="both"/>
        <w:rPr>
          <w:rFonts w:ascii="Times New Roman" w:hAnsi="Times New Roman"/>
          <w:color w:val="000000" w:themeColor="text1"/>
          <w:sz w:val="24"/>
          <w:szCs w:val="24"/>
        </w:rPr>
      </w:pPr>
      <w:r w:rsidRPr="0053569A">
        <w:rPr>
          <w:rFonts w:ascii="Times New Roman" w:hAnsi="Times New Roman"/>
          <w:color w:val="000000" w:themeColor="text1"/>
          <w:sz w:val="24"/>
          <w:szCs w:val="24"/>
        </w:rPr>
        <w:t xml:space="preserve">Kızılırmak Meslek Yüksekokulu </w:t>
      </w:r>
    </w:p>
    <w:p w:rsidR="00596EB4" w:rsidRDefault="00596EB4" w:rsidP="00596EB4">
      <w:pPr>
        <w:pStyle w:val="ListeParagraf"/>
        <w:numPr>
          <w:ilvl w:val="0"/>
          <w:numId w:val="13"/>
        </w:numPr>
        <w:jc w:val="both"/>
        <w:rPr>
          <w:rFonts w:ascii="Times New Roman" w:hAnsi="Times New Roman"/>
          <w:color w:val="000000" w:themeColor="text1"/>
          <w:sz w:val="24"/>
          <w:szCs w:val="24"/>
        </w:rPr>
      </w:pPr>
      <w:r w:rsidRPr="0053569A">
        <w:rPr>
          <w:rFonts w:ascii="Times New Roman" w:hAnsi="Times New Roman"/>
          <w:color w:val="000000" w:themeColor="text1"/>
          <w:sz w:val="24"/>
          <w:szCs w:val="24"/>
        </w:rPr>
        <w:t xml:space="preserve">Yapraklı Meslek Yüksekokulu, </w:t>
      </w:r>
    </w:p>
    <w:p w:rsidR="00EA544C" w:rsidRPr="0053569A" w:rsidRDefault="00EA544C" w:rsidP="00EA544C">
      <w:pPr>
        <w:pStyle w:val="ListeParagraf"/>
        <w:jc w:val="both"/>
        <w:rPr>
          <w:rFonts w:ascii="Times New Roman" w:hAnsi="Times New Roman"/>
          <w:color w:val="000000" w:themeColor="text1"/>
          <w:sz w:val="24"/>
          <w:szCs w:val="24"/>
        </w:rPr>
      </w:pPr>
    </w:p>
    <w:p w:rsidR="00596EB4" w:rsidRDefault="00596EB4" w:rsidP="00596EB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Uygulama ve araştırma merkezileri;</w:t>
      </w:r>
    </w:p>
    <w:p w:rsidR="00596EB4" w:rsidRPr="00074DD7" w:rsidRDefault="00596EB4" w:rsidP="00596EB4">
      <w:pPr>
        <w:pStyle w:val="ListeParagraf"/>
        <w:numPr>
          <w:ilvl w:val="0"/>
          <w:numId w:val="13"/>
        </w:numPr>
        <w:jc w:val="both"/>
        <w:rPr>
          <w:rFonts w:ascii="Times New Roman" w:hAnsi="Times New Roman"/>
          <w:color w:val="000000" w:themeColor="text1"/>
          <w:sz w:val="24"/>
          <w:szCs w:val="24"/>
        </w:rPr>
      </w:pPr>
      <w:r w:rsidRPr="00074DD7">
        <w:rPr>
          <w:rFonts w:ascii="Times New Roman" w:hAnsi="Times New Roman"/>
          <w:color w:val="000000" w:themeColor="text1"/>
          <w:sz w:val="24"/>
          <w:szCs w:val="24"/>
        </w:rPr>
        <w:t>Avrupa Birliği Çalışmaları Uygula</w:t>
      </w:r>
      <w:r>
        <w:rPr>
          <w:rFonts w:ascii="Times New Roman" w:hAnsi="Times New Roman"/>
          <w:color w:val="000000" w:themeColor="text1"/>
          <w:sz w:val="24"/>
          <w:szCs w:val="24"/>
        </w:rPr>
        <w:t>ma ve Araştırma Merkezi</w:t>
      </w:r>
    </w:p>
    <w:p w:rsidR="00596EB4" w:rsidRPr="00074DD7" w:rsidRDefault="00596EB4" w:rsidP="00596EB4">
      <w:pPr>
        <w:pStyle w:val="ListeParagraf"/>
        <w:numPr>
          <w:ilvl w:val="0"/>
          <w:numId w:val="13"/>
        </w:numPr>
        <w:jc w:val="both"/>
        <w:rPr>
          <w:rFonts w:ascii="Times New Roman" w:hAnsi="Times New Roman"/>
          <w:color w:val="000000" w:themeColor="text1"/>
          <w:sz w:val="24"/>
          <w:szCs w:val="24"/>
        </w:rPr>
      </w:pPr>
      <w:r w:rsidRPr="00074DD7">
        <w:rPr>
          <w:rFonts w:ascii="Times New Roman" w:hAnsi="Times New Roman"/>
          <w:color w:val="000000" w:themeColor="text1"/>
          <w:sz w:val="24"/>
          <w:szCs w:val="24"/>
        </w:rPr>
        <w:t>Dil Eğitim</w:t>
      </w:r>
      <w:r w:rsidR="000E1942">
        <w:rPr>
          <w:rFonts w:ascii="Times New Roman" w:hAnsi="Times New Roman"/>
          <w:color w:val="000000" w:themeColor="text1"/>
          <w:sz w:val="24"/>
          <w:szCs w:val="24"/>
        </w:rPr>
        <w:t>i Uygulama ve Araştırma Merkezi</w:t>
      </w:r>
    </w:p>
    <w:p w:rsidR="00596EB4" w:rsidRPr="00074DD7" w:rsidRDefault="00596EB4" w:rsidP="00596EB4">
      <w:pPr>
        <w:pStyle w:val="ListeParagraf"/>
        <w:numPr>
          <w:ilvl w:val="0"/>
          <w:numId w:val="13"/>
        </w:numPr>
        <w:jc w:val="both"/>
        <w:rPr>
          <w:rFonts w:ascii="Times New Roman" w:hAnsi="Times New Roman"/>
          <w:color w:val="000000" w:themeColor="text1"/>
          <w:sz w:val="24"/>
          <w:szCs w:val="24"/>
        </w:rPr>
      </w:pPr>
      <w:r w:rsidRPr="00074DD7">
        <w:rPr>
          <w:rFonts w:ascii="Times New Roman" w:hAnsi="Times New Roman"/>
          <w:color w:val="000000" w:themeColor="text1"/>
          <w:sz w:val="24"/>
          <w:szCs w:val="24"/>
        </w:rPr>
        <w:t>Avrasya Stratejik Uygula</w:t>
      </w:r>
      <w:r>
        <w:rPr>
          <w:rFonts w:ascii="Times New Roman" w:hAnsi="Times New Roman"/>
          <w:color w:val="000000" w:themeColor="text1"/>
          <w:sz w:val="24"/>
          <w:szCs w:val="24"/>
        </w:rPr>
        <w:t>ma ve Araştırma Merkezi</w:t>
      </w:r>
      <w:r w:rsidRPr="00074DD7">
        <w:rPr>
          <w:rFonts w:ascii="Times New Roman" w:hAnsi="Times New Roman"/>
          <w:color w:val="000000" w:themeColor="text1"/>
          <w:sz w:val="24"/>
          <w:szCs w:val="24"/>
        </w:rPr>
        <w:t xml:space="preserve"> </w:t>
      </w:r>
    </w:p>
    <w:p w:rsidR="00596EB4" w:rsidRPr="00074DD7" w:rsidRDefault="00596EB4" w:rsidP="00596EB4">
      <w:pPr>
        <w:pStyle w:val="ListeParagraf"/>
        <w:numPr>
          <w:ilvl w:val="0"/>
          <w:numId w:val="13"/>
        </w:numPr>
        <w:jc w:val="both"/>
        <w:rPr>
          <w:rFonts w:ascii="Times New Roman" w:hAnsi="Times New Roman"/>
          <w:color w:val="000000" w:themeColor="text1"/>
          <w:sz w:val="24"/>
          <w:szCs w:val="24"/>
        </w:rPr>
      </w:pPr>
      <w:r w:rsidRPr="00074DD7">
        <w:rPr>
          <w:rFonts w:ascii="Times New Roman" w:hAnsi="Times New Roman"/>
          <w:color w:val="000000" w:themeColor="text1"/>
          <w:sz w:val="24"/>
          <w:szCs w:val="24"/>
        </w:rPr>
        <w:t>Yâran Kültürü Uygulama ve Araştırma Merkezi</w:t>
      </w:r>
    </w:p>
    <w:p w:rsidR="00596EB4" w:rsidRPr="00074DD7" w:rsidRDefault="00596EB4" w:rsidP="00596EB4">
      <w:pPr>
        <w:pStyle w:val="ListeParagraf"/>
        <w:numPr>
          <w:ilvl w:val="0"/>
          <w:numId w:val="13"/>
        </w:numPr>
        <w:jc w:val="both"/>
        <w:rPr>
          <w:rFonts w:ascii="Times New Roman" w:hAnsi="Times New Roman"/>
          <w:color w:val="000000" w:themeColor="text1"/>
          <w:sz w:val="24"/>
          <w:szCs w:val="24"/>
        </w:rPr>
      </w:pPr>
      <w:r w:rsidRPr="00074DD7">
        <w:rPr>
          <w:rFonts w:ascii="Times New Roman" w:hAnsi="Times New Roman"/>
          <w:color w:val="000000" w:themeColor="text1"/>
          <w:sz w:val="24"/>
          <w:szCs w:val="24"/>
        </w:rPr>
        <w:t>Yaşam Boyu Öğreni</w:t>
      </w:r>
      <w:r w:rsidR="000E1942">
        <w:rPr>
          <w:rFonts w:ascii="Times New Roman" w:hAnsi="Times New Roman"/>
          <w:color w:val="000000" w:themeColor="text1"/>
          <w:sz w:val="24"/>
          <w:szCs w:val="24"/>
        </w:rPr>
        <w:t>m Uygulama ve Araştırma Merkezi</w:t>
      </w:r>
    </w:p>
    <w:p w:rsidR="00596EB4" w:rsidRPr="00074DD7" w:rsidRDefault="00596EB4" w:rsidP="00596EB4">
      <w:pPr>
        <w:pStyle w:val="ListeParagraf"/>
        <w:numPr>
          <w:ilvl w:val="0"/>
          <w:numId w:val="13"/>
        </w:numPr>
        <w:jc w:val="both"/>
        <w:rPr>
          <w:rFonts w:ascii="Times New Roman" w:hAnsi="Times New Roman"/>
          <w:color w:val="000000" w:themeColor="text1"/>
          <w:sz w:val="24"/>
          <w:szCs w:val="24"/>
        </w:rPr>
      </w:pPr>
      <w:r w:rsidRPr="00074DD7">
        <w:rPr>
          <w:rFonts w:ascii="Times New Roman" w:hAnsi="Times New Roman"/>
          <w:color w:val="000000" w:themeColor="text1"/>
          <w:sz w:val="24"/>
          <w:szCs w:val="24"/>
        </w:rPr>
        <w:t>Afrika Ülkeleri İşbirliği Uygulama ve Araştırm</w:t>
      </w:r>
      <w:r w:rsidR="000E1942">
        <w:rPr>
          <w:rFonts w:ascii="Times New Roman" w:hAnsi="Times New Roman"/>
          <w:color w:val="000000" w:themeColor="text1"/>
          <w:sz w:val="24"/>
          <w:szCs w:val="24"/>
        </w:rPr>
        <w:t>a Merkezi</w:t>
      </w:r>
    </w:p>
    <w:p w:rsidR="00596EB4" w:rsidRPr="00074DD7" w:rsidRDefault="00596EB4" w:rsidP="00596EB4">
      <w:pPr>
        <w:pStyle w:val="ListeParagraf"/>
        <w:numPr>
          <w:ilvl w:val="0"/>
          <w:numId w:val="13"/>
        </w:numPr>
        <w:jc w:val="both"/>
        <w:rPr>
          <w:rFonts w:ascii="Times New Roman" w:hAnsi="Times New Roman"/>
          <w:color w:val="000000" w:themeColor="text1"/>
          <w:sz w:val="24"/>
          <w:szCs w:val="24"/>
        </w:rPr>
      </w:pPr>
      <w:r w:rsidRPr="00074DD7">
        <w:rPr>
          <w:rFonts w:ascii="Times New Roman" w:hAnsi="Times New Roman"/>
          <w:color w:val="000000" w:themeColor="text1"/>
          <w:sz w:val="24"/>
          <w:szCs w:val="24"/>
        </w:rPr>
        <w:t>Uzaktan Eğiti</w:t>
      </w:r>
      <w:r w:rsidR="000E1942">
        <w:rPr>
          <w:rFonts w:ascii="Times New Roman" w:hAnsi="Times New Roman"/>
          <w:color w:val="000000" w:themeColor="text1"/>
          <w:sz w:val="24"/>
          <w:szCs w:val="24"/>
        </w:rPr>
        <w:t>m Uygulama ve Araştırma Merkezi</w:t>
      </w:r>
    </w:p>
    <w:p w:rsidR="00596EB4" w:rsidRPr="00074DD7" w:rsidRDefault="00596EB4" w:rsidP="00596EB4">
      <w:pPr>
        <w:pStyle w:val="ListeParagraf"/>
        <w:numPr>
          <w:ilvl w:val="0"/>
          <w:numId w:val="13"/>
        </w:numPr>
        <w:jc w:val="both"/>
        <w:rPr>
          <w:rFonts w:ascii="Times New Roman" w:hAnsi="Times New Roman"/>
          <w:color w:val="000000" w:themeColor="text1"/>
          <w:sz w:val="24"/>
          <w:szCs w:val="24"/>
        </w:rPr>
      </w:pPr>
      <w:r w:rsidRPr="00074DD7">
        <w:rPr>
          <w:rFonts w:ascii="Times New Roman" w:hAnsi="Times New Roman"/>
          <w:color w:val="000000" w:themeColor="text1"/>
          <w:sz w:val="24"/>
          <w:szCs w:val="24"/>
        </w:rPr>
        <w:t>Kamu-Üniversite-Sanayi İşbirliğ</w:t>
      </w:r>
      <w:r w:rsidR="000E1942">
        <w:rPr>
          <w:rFonts w:ascii="Times New Roman" w:hAnsi="Times New Roman"/>
          <w:color w:val="000000" w:themeColor="text1"/>
          <w:sz w:val="24"/>
          <w:szCs w:val="24"/>
        </w:rPr>
        <w:t>i Uygulama ve Araştırma Merkezi</w:t>
      </w:r>
    </w:p>
    <w:p w:rsidR="00596EB4" w:rsidRPr="00074DD7" w:rsidRDefault="00596EB4" w:rsidP="00596EB4">
      <w:pPr>
        <w:pStyle w:val="ListeParagraf"/>
        <w:numPr>
          <w:ilvl w:val="0"/>
          <w:numId w:val="13"/>
        </w:numPr>
        <w:jc w:val="both"/>
        <w:rPr>
          <w:rFonts w:ascii="Times New Roman" w:hAnsi="Times New Roman"/>
          <w:sz w:val="24"/>
          <w:szCs w:val="24"/>
        </w:rPr>
      </w:pPr>
      <w:r w:rsidRPr="00074DD7">
        <w:rPr>
          <w:rFonts w:ascii="Times New Roman" w:hAnsi="Times New Roman"/>
          <w:color w:val="000000" w:themeColor="text1"/>
          <w:sz w:val="24"/>
          <w:szCs w:val="24"/>
        </w:rPr>
        <w:t>Gelenekli Türk El Sanatları Uygulama ve Araştırma Merkezi</w:t>
      </w:r>
    </w:p>
    <w:p w:rsidR="00596EB4" w:rsidRPr="0048520C" w:rsidRDefault="00596EB4" w:rsidP="00596EB4">
      <w:pPr>
        <w:spacing w:before="240"/>
        <w:rPr>
          <w:rFonts w:ascii="Times New Roman" w:hAnsi="Times New Roman" w:cs="Times New Roman"/>
          <w:b/>
          <w:sz w:val="26"/>
          <w:szCs w:val="26"/>
          <w:lang w:eastAsia="tr-TR"/>
        </w:rPr>
      </w:pPr>
      <w:r w:rsidRPr="0048520C">
        <w:rPr>
          <w:rFonts w:ascii="Times New Roman" w:hAnsi="Times New Roman" w:cs="Times New Roman"/>
          <w:b/>
          <w:sz w:val="26"/>
          <w:szCs w:val="26"/>
          <w:lang w:eastAsia="tr-TR"/>
        </w:rPr>
        <w:t xml:space="preserve">Sayılarla </w:t>
      </w:r>
      <w:r>
        <w:rPr>
          <w:rFonts w:ascii="Times New Roman" w:hAnsi="Times New Roman" w:cs="Times New Roman"/>
          <w:b/>
          <w:sz w:val="26"/>
          <w:szCs w:val="26"/>
          <w:lang w:eastAsia="tr-TR"/>
        </w:rPr>
        <w:t>Üniversitemiz</w:t>
      </w:r>
    </w:p>
    <w:p w:rsidR="00596EB4" w:rsidRDefault="00596EB4" w:rsidP="00596EB4">
      <w:pPr>
        <w:pStyle w:val="Balk2"/>
        <w:spacing w:before="120" w:after="120"/>
        <w:jc w:val="both"/>
        <w:rPr>
          <w:rFonts w:ascii="Times New Roman" w:hAnsi="Times New Roman" w:cs="Times New Roman"/>
          <w:bCs w:val="0"/>
          <w:color w:val="auto"/>
          <w:sz w:val="22"/>
          <w:szCs w:val="22"/>
        </w:rPr>
      </w:pPr>
    </w:p>
    <w:p w:rsidR="00596EB4" w:rsidRDefault="00596EB4" w:rsidP="00596EB4">
      <w:pPr>
        <w:pStyle w:val="Balk2"/>
        <w:spacing w:before="120" w:after="120"/>
        <w:jc w:val="both"/>
        <w:rPr>
          <w:rFonts w:ascii="Times New Roman" w:hAnsi="Times New Roman" w:cs="Times New Roman"/>
          <w:bCs w:val="0"/>
          <w:color w:val="auto"/>
          <w:sz w:val="24"/>
          <w:szCs w:val="24"/>
        </w:rPr>
      </w:pPr>
      <w:r w:rsidRPr="0053569A">
        <w:rPr>
          <w:rFonts w:ascii="Times New Roman" w:hAnsi="Times New Roman" w:cs="Times New Roman"/>
          <w:bCs w:val="0"/>
          <w:color w:val="auto"/>
          <w:sz w:val="24"/>
          <w:szCs w:val="24"/>
        </w:rPr>
        <w:t>Öğrenci Sayıları (Mayıs 2016)</w:t>
      </w:r>
    </w:p>
    <w:tbl>
      <w:tblPr>
        <w:tblW w:w="8898" w:type="dxa"/>
        <w:jc w:val="center"/>
        <w:tblInd w:w="55" w:type="dxa"/>
        <w:tblCellMar>
          <w:left w:w="70" w:type="dxa"/>
          <w:right w:w="70" w:type="dxa"/>
        </w:tblCellMar>
        <w:tblLook w:val="04A0" w:firstRow="1" w:lastRow="0" w:firstColumn="1" w:lastColumn="0" w:noHBand="0" w:noVBand="1"/>
      </w:tblPr>
      <w:tblGrid>
        <w:gridCol w:w="3231"/>
        <w:gridCol w:w="1240"/>
        <w:gridCol w:w="3175"/>
        <w:gridCol w:w="1252"/>
      </w:tblGrid>
      <w:tr w:rsidR="00732A5C" w:rsidRPr="00831BF8" w:rsidTr="00C72B68">
        <w:trPr>
          <w:trHeight w:val="340"/>
          <w:jc w:val="center"/>
        </w:trPr>
        <w:tc>
          <w:tcPr>
            <w:tcW w:w="8898" w:type="dxa"/>
            <w:gridSpan w:val="4"/>
            <w:tcBorders>
              <w:bottom w:val="single" w:sz="4" w:space="0" w:color="auto"/>
            </w:tcBorders>
            <w:shd w:val="clear" w:color="auto" w:fill="auto"/>
            <w:noWrap/>
            <w:vAlign w:val="center"/>
          </w:tcPr>
          <w:p w:rsidR="00732A5C" w:rsidRPr="00831BF8" w:rsidRDefault="00831BF8" w:rsidP="00732A5C">
            <w:pPr>
              <w:spacing w:after="0" w:line="240" w:lineRule="auto"/>
              <w:rPr>
                <w:rFonts w:ascii="Times New Roman" w:eastAsia="Times New Roman" w:hAnsi="Times New Roman" w:cs="Times New Roman"/>
                <w:b/>
                <w:sz w:val="24"/>
                <w:szCs w:val="24"/>
                <w:lang w:eastAsia="tr-TR"/>
              </w:rPr>
            </w:pPr>
            <w:r w:rsidRPr="00831BF8">
              <w:rPr>
                <w:rFonts w:ascii="Times New Roman" w:hAnsi="Times New Roman" w:cs="Times New Roman"/>
                <w:sz w:val="24"/>
                <w:szCs w:val="24"/>
                <w:lang w:eastAsia="tr-TR"/>
              </w:rPr>
              <w:t>Tablo 1.</w:t>
            </w:r>
            <w:r w:rsidR="00732A5C" w:rsidRPr="00831BF8">
              <w:rPr>
                <w:rFonts w:ascii="Times New Roman" w:hAnsi="Times New Roman" w:cs="Times New Roman"/>
                <w:sz w:val="24"/>
                <w:szCs w:val="24"/>
                <w:lang w:eastAsia="tr-TR"/>
              </w:rPr>
              <w:t xml:space="preserve"> Akademik Birimler ve Öğrenci Sayıları</w:t>
            </w:r>
          </w:p>
        </w:tc>
      </w:tr>
      <w:tr w:rsidR="00596EB4" w:rsidRPr="00831BF8" w:rsidTr="00C72B68">
        <w:trPr>
          <w:trHeight w:val="340"/>
          <w:jc w:val="center"/>
        </w:trPr>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EB4" w:rsidRPr="00831BF8" w:rsidRDefault="00596EB4" w:rsidP="0053569A">
            <w:pPr>
              <w:spacing w:after="0" w:line="240" w:lineRule="auto"/>
              <w:jc w:val="center"/>
              <w:rPr>
                <w:rFonts w:ascii="Times New Roman" w:eastAsia="Times New Roman" w:hAnsi="Times New Roman" w:cs="Times New Roman"/>
                <w:b/>
                <w:sz w:val="20"/>
                <w:szCs w:val="20"/>
                <w:lang w:eastAsia="tr-TR"/>
              </w:rPr>
            </w:pPr>
            <w:r w:rsidRPr="00831BF8">
              <w:rPr>
                <w:rFonts w:ascii="Times New Roman" w:eastAsia="Times New Roman" w:hAnsi="Times New Roman" w:cs="Times New Roman"/>
                <w:b/>
                <w:sz w:val="20"/>
                <w:szCs w:val="20"/>
                <w:lang w:eastAsia="tr-TR"/>
              </w:rPr>
              <w:t>Akademik Birimler</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596EB4" w:rsidRPr="00831BF8" w:rsidRDefault="00596EB4" w:rsidP="0053569A">
            <w:pPr>
              <w:spacing w:after="0" w:line="240" w:lineRule="auto"/>
              <w:jc w:val="center"/>
              <w:rPr>
                <w:rFonts w:ascii="Times New Roman" w:eastAsia="Times New Roman" w:hAnsi="Times New Roman" w:cs="Times New Roman"/>
                <w:b/>
                <w:sz w:val="20"/>
                <w:szCs w:val="20"/>
                <w:lang w:eastAsia="tr-TR"/>
              </w:rPr>
            </w:pPr>
            <w:proofErr w:type="spellStart"/>
            <w:r w:rsidRPr="00831BF8">
              <w:rPr>
                <w:rFonts w:ascii="Times New Roman" w:eastAsia="Times New Roman" w:hAnsi="Times New Roman" w:cs="Times New Roman"/>
                <w:b/>
                <w:sz w:val="20"/>
                <w:szCs w:val="20"/>
                <w:lang w:eastAsia="tr-TR"/>
              </w:rPr>
              <w:t>Öğr</w:t>
            </w:r>
            <w:proofErr w:type="spellEnd"/>
            <w:r w:rsidRPr="00831BF8">
              <w:rPr>
                <w:rFonts w:ascii="Times New Roman" w:eastAsia="Times New Roman" w:hAnsi="Times New Roman" w:cs="Times New Roman"/>
                <w:b/>
                <w:sz w:val="20"/>
                <w:szCs w:val="20"/>
                <w:lang w:eastAsia="tr-TR"/>
              </w:rPr>
              <w:t>. Sayısı</w:t>
            </w:r>
          </w:p>
        </w:tc>
        <w:tc>
          <w:tcPr>
            <w:tcW w:w="3175" w:type="dxa"/>
            <w:tcBorders>
              <w:top w:val="single" w:sz="4" w:space="0" w:color="auto"/>
              <w:left w:val="nil"/>
              <w:bottom w:val="single" w:sz="4" w:space="0" w:color="auto"/>
              <w:right w:val="single" w:sz="4" w:space="0" w:color="auto"/>
            </w:tcBorders>
            <w:shd w:val="clear" w:color="auto" w:fill="auto"/>
            <w:noWrap/>
            <w:vAlign w:val="center"/>
            <w:hideMark/>
          </w:tcPr>
          <w:p w:rsidR="00596EB4" w:rsidRPr="00831BF8" w:rsidRDefault="00596EB4" w:rsidP="0053569A">
            <w:pPr>
              <w:spacing w:after="0" w:line="240" w:lineRule="auto"/>
              <w:jc w:val="center"/>
              <w:rPr>
                <w:rFonts w:ascii="Times New Roman" w:eastAsia="Times New Roman" w:hAnsi="Times New Roman" w:cs="Times New Roman"/>
                <w:b/>
                <w:sz w:val="20"/>
                <w:szCs w:val="20"/>
                <w:lang w:eastAsia="tr-TR"/>
              </w:rPr>
            </w:pPr>
            <w:r w:rsidRPr="00831BF8">
              <w:rPr>
                <w:rFonts w:ascii="Times New Roman" w:eastAsia="Times New Roman" w:hAnsi="Times New Roman" w:cs="Times New Roman"/>
                <w:b/>
                <w:sz w:val="20"/>
                <w:szCs w:val="20"/>
                <w:lang w:eastAsia="tr-TR"/>
              </w:rPr>
              <w:t>Akademik Birimler</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596EB4" w:rsidRPr="00831BF8" w:rsidRDefault="00596EB4" w:rsidP="0053569A">
            <w:pPr>
              <w:spacing w:after="0" w:line="240" w:lineRule="auto"/>
              <w:jc w:val="center"/>
              <w:rPr>
                <w:rFonts w:ascii="Times New Roman" w:eastAsia="Times New Roman" w:hAnsi="Times New Roman" w:cs="Times New Roman"/>
                <w:b/>
                <w:sz w:val="20"/>
                <w:szCs w:val="20"/>
                <w:lang w:eastAsia="tr-TR"/>
              </w:rPr>
            </w:pPr>
            <w:proofErr w:type="spellStart"/>
            <w:r w:rsidRPr="00831BF8">
              <w:rPr>
                <w:rFonts w:ascii="Times New Roman" w:eastAsia="Times New Roman" w:hAnsi="Times New Roman" w:cs="Times New Roman"/>
                <w:b/>
                <w:sz w:val="20"/>
                <w:szCs w:val="20"/>
                <w:lang w:eastAsia="tr-TR"/>
              </w:rPr>
              <w:t>Öğr</w:t>
            </w:r>
            <w:proofErr w:type="spellEnd"/>
            <w:r w:rsidRPr="00831BF8">
              <w:rPr>
                <w:rFonts w:ascii="Times New Roman" w:eastAsia="Times New Roman" w:hAnsi="Times New Roman" w:cs="Times New Roman"/>
                <w:b/>
                <w:sz w:val="20"/>
                <w:szCs w:val="20"/>
                <w:lang w:eastAsia="tr-TR"/>
              </w:rPr>
              <w:t>. Sayısı</w:t>
            </w:r>
          </w:p>
        </w:tc>
      </w:tr>
      <w:tr w:rsidR="00C72B68"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C72B68" w:rsidRPr="00831BF8" w:rsidRDefault="00C72B68" w:rsidP="0053569A">
            <w:pPr>
              <w:spacing w:after="0" w:line="240" w:lineRule="auto"/>
              <w:rPr>
                <w:rFonts w:ascii="Times New Roman" w:eastAsia="Times New Roman" w:hAnsi="Times New Roman" w:cs="Times New Roman"/>
                <w:b/>
                <w:sz w:val="20"/>
                <w:szCs w:val="20"/>
                <w:lang w:eastAsia="tr-TR"/>
              </w:rPr>
            </w:pPr>
            <w:r w:rsidRPr="00831BF8">
              <w:rPr>
                <w:rFonts w:ascii="Times New Roman" w:eastAsia="Times New Roman" w:hAnsi="Times New Roman" w:cs="Times New Roman"/>
                <w:b/>
                <w:sz w:val="20"/>
                <w:szCs w:val="20"/>
                <w:lang w:eastAsia="tr-TR"/>
              </w:rPr>
              <w:t>Lisans</w:t>
            </w:r>
          </w:p>
        </w:tc>
        <w:tc>
          <w:tcPr>
            <w:tcW w:w="1240"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rPr>
                <w:rFonts w:ascii="Times New Roman" w:hAnsi="Times New Roman" w:cs="Times New Roman"/>
                <w:color w:val="000000"/>
                <w:sz w:val="20"/>
                <w:szCs w:val="20"/>
              </w:rPr>
            </w:pPr>
            <w:r w:rsidRPr="00C72B68">
              <w:rPr>
                <w:rFonts w:ascii="Times New Roman" w:hAnsi="Times New Roman" w:cs="Times New Roman"/>
                <w:color w:val="000000"/>
                <w:sz w:val="20"/>
                <w:szCs w:val="20"/>
              </w:rPr>
              <w:t>6.281</w:t>
            </w:r>
          </w:p>
        </w:tc>
        <w:tc>
          <w:tcPr>
            <w:tcW w:w="3175" w:type="dxa"/>
            <w:tcBorders>
              <w:top w:val="nil"/>
              <w:left w:val="nil"/>
              <w:bottom w:val="single" w:sz="4" w:space="0" w:color="auto"/>
              <w:right w:val="single" w:sz="4" w:space="0" w:color="auto"/>
            </w:tcBorders>
            <w:shd w:val="clear" w:color="auto" w:fill="auto"/>
            <w:noWrap/>
            <w:vAlign w:val="center"/>
          </w:tcPr>
          <w:p w:rsidR="00C72B68" w:rsidRPr="00831BF8" w:rsidRDefault="00C72B68" w:rsidP="0053569A">
            <w:pPr>
              <w:spacing w:after="0" w:line="240" w:lineRule="auto"/>
              <w:rPr>
                <w:rFonts w:ascii="Times New Roman" w:eastAsia="Times New Roman" w:hAnsi="Times New Roman" w:cs="Times New Roman"/>
                <w:b/>
                <w:sz w:val="20"/>
                <w:szCs w:val="20"/>
                <w:lang w:eastAsia="tr-TR"/>
              </w:rPr>
            </w:pPr>
            <w:r w:rsidRPr="00831BF8">
              <w:rPr>
                <w:rFonts w:ascii="Times New Roman" w:eastAsia="Times New Roman" w:hAnsi="Times New Roman" w:cs="Times New Roman"/>
                <w:b/>
                <w:sz w:val="20"/>
                <w:szCs w:val="20"/>
                <w:lang w:eastAsia="tr-TR"/>
              </w:rPr>
              <w:t>Ön lisans</w:t>
            </w:r>
          </w:p>
        </w:tc>
        <w:tc>
          <w:tcPr>
            <w:tcW w:w="1252"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rPr>
                <w:rFonts w:ascii="Times New Roman" w:hAnsi="Times New Roman" w:cs="Times New Roman"/>
                <w:color w:val="000000"/>
                <w:sz w:val="20"/>
                <w:szCs w:val="20"/>
              </w:rPr>
            </w:pPr>
            <w:r w:rsidRPr="00C72B68">
              <w:rPr>
                <w:rFonts w:ascii="Times New Roman" w:hAnsi="Times New Roman" w:cs="Times New Roman"/>
                <w:color w:val="000000"/>
                <w:sz w:val="20"/>
                <w:szCs w:val="20"/>
              </w:rPr>
              <w:t>5.609</w:t>
            </w:r>
          </w:p>
        </w:tc>
      </w:tr>
      <w:tr w:rsidR="00C72B68"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7"/>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Edebiyat Fakültesi</w:t>
            </w:r>
          </w:p>
        </w:tc>
        <w:tc>
          <w:tcPr>
            <w:tcW w:w="1240"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2.280</w:t>
            </w:r>
          </w:p>
        </w:tc>
        <w:tc>
          <w:tcPr>
            <w:tcW w:w="3175" w:type="dxa"/>
            <w:tcBorders>
              <w:top w:val="nil"/>
              <w:left w:val="nil"/>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6"/>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Meslek Yüksekokulu</w:t>
            </w:r>
          </w:p>
        </w:tc>
        <w:tc>
          <w:tcPr>
            <w:tcW w:w="1252"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4.880</w:t>
            </w:r>
          </w:p>
        </w:tc>
      </w:tr>
      <w:tr w:rsidR="00C72B68"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7"/>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İktisadi ve İdari Bilimler Fakültesi</w:t>
            </w:r>
          </w:p>
        </w:tc>
        <w:tc>
          <w:tcPr>
            <w:tcW w:w="1240"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2.649</w:t>
            </w:r>
          </w:p>
        </w:tc>
        <w:tc>
          <w:tcPr>
            <w:tcW w:w="3175" w:type="dxa"/>
            <w:tcBorders>
              <w:top w:val="nil"/>
              <w:left w:val="nil"/>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6"/>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Kızılırmak MYO</w:t>
            </w:r>
          </w:p>
        </w:tc>
        <w:tc>
          <w:tcPr>
            <w:tcW w:w="1252"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36</w:t>
            </w:r>
          </w:p>
        </w:tc>
      </w:tr>
      <w:tr w:rsidR="00C72B68"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7"/>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Mühendislik Fakültesi</w:t>
            </w:r>
          </w:p>
        </w:tc>
        <w:tc>
          <w:tcPr>
            <w:tcW w:w="1240"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333</w:t>
            </w:r>
          </w:p>
        </w:tc>
        <w:tc>
          <w:tcPr>
            <w:tcW w:w="3175" w:type="dxa"/>
            <w:tcBorders>
              <w:top w:val="nil"/>
              <w:left w:val="nil"/>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6"/>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 xml:space="preserve">Eldivan Sağlık </w:t>
            </w:r>
            <w:proofErr w:type="spellStart"/>
            <w:r w:rsidRPr="00831BF8">
              <w:rPr>
                <w:rFonts w:ascii="Times New Roman" w:hAnsi="Times New Roman" w:cs="Times New Roman"/>
                <w:sz w:val="20"/>
                <w:szCs w:val="20"/>
              </w:rPr>
              <w:t>Hiz</w:t>
            </w:r>
            <w:proofErr w:type="spellEnd"/>
            <w:r w:rsidRPr="00831BF8">
              <w:rPr>
                <w:rFonts w:ascii="Times New Roman" w:hAnsi="Times New Roman" w:cs="Times New Roman"/>
                <w:sz w:val="20"/>
                <w:szCs w:val="20"/>
              </w:rPr>
              <w:t>. MYO</w:t>
            </w:r>
          </w:p>
        </w:tc>
        <w:tc>
          <w:tcPr>
            <w:tcW w:w="1252"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260</w:t>
            </w:r>
          </w:p>
        </w:tc>
      </w:tr>
      <w:tr w:rsidR="00C72B68"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7"/>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Güzel Sanatlar Fakültesi</w:t>
            </w:r>
          </w:p>
        </w:tc>
        <w:tc>
          <w:tcPr>
            <w:tcW w:w="1240"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277</w:t>
            </w:r>
          </w:p>
        </w:tc>
        <w:tc>
          <w:tcPr>
            <w:tcW w:w="3175" w:type="dxa"/>
            <w:tcBorders>
              <w:top w:val="nil"/>
              <w:left w:val="nil"/>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6"/>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Yapraklı MYO</w:t>
            </w:r>
          </w:p>
        </w:tc>
        <w:tc>
          <w:tcPr>
            <w:tcW w:w="1252"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421</w:t>
            </w:r>
          </w:p>
        </w:tc>
      </w:tr>
      <w:tr w:rsidR="00C72B68"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C72B68" w:rsidRPr="00831BF8" w:rsidRDefault="00C72B68" w:rsidP="00C72B68">
            <w:pPr>
              <w:pStyle w:val="ListeParagraf"/>
              <w:spacing w:after="0" w:line="240" w:lineRule="auto"/>
              <w:ind w:left="229"/>
              <w:rPr>
                <w:rFonts w:ascii="Times New Roman" w:hAnsi="Times New Roman" w:cs="Times New Roman"/>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p>
        </w:tc>
        <w:tc>
          <w:tcPr>
            <w:tcW w:w="3175" w:type="dxa"/>
            <w:tcBorders>
              <w:top w:val="nil"/>
              <w:left w:val="nil"/>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6"/>
              </w:numPr>
              <w:spacing w:after="0" w:line="240" w:lineRule="auto"/>
              <w:ind w:left="229" w:hanging="142"/>
              <w:rPr>
                <w:rFonts w:ascii="Times New Roman" w:hAnsi="Times New Roman" w:cs="Times New Roman"/>
                <w:sz w:val="20"/>
                <w:szCs w:val="20"/>
              </w:rPr>
            </w:pPr>
            <w:r>
              <w:rPr>
                <w:rFonts w:ascii="Times New Roman" w:hAnsi="Times New Roman" w:cs="Times New Roman"/>
                <w:sz w:val="20"/>
                <w:szCs w:val="20"/>
              </w:rPr>
              <w:t>Çerkeş MYO</w:t>
            </w:r>
          </w:p>
        </w:tc>
        <w:tc>
          <w:tcPr>
            <w:tcW w:w="1252"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12</w:t>
            </w:r>
          </w:p>
        </w:tc>
      </w:tr>
      <w:tr w:rsidR="00C72B68"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hideMark/>
          </w:tcPr>
          <w:p w:rsidR="00C72B68" w:rsidRPr="00831BF8" w:rsidRDefault="00C72B68" w:rsidP="00596EB4">
            <w:pPr>
              <w:pStyle w:val="ListeParagraf"/>
              <w:numPr>
                <w:ilvl w:val="0"/>
                <w:numId w:val="17"/>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Orman Fakültesi</w:t>
            </w:r>
          </w:p>
        </w:tc>
        <w:tc>
          <w:tcPr>
            <w:tcW w:w="1240"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116</w:t>
            </w:r>
          </w:p>
        </w:tc>
        <w:tc>
          <w:tcPr>
            <w:tcW w:w="3175" w:type="dxa"/>
            <w:tcBorders>
              <w:top w:val="nil"/>
              <w:left w:val="nil"/>
              <w:bottom w:val="single" w:sz="4" w:space="0" w:color="auto"/>
              <w:right w:val="single" w:sz="4" w:space="0" w:color="auto"/>
            </w:tcBorders>
            <w:shd w:val="clear" w:color="auto" w:fill="auto"/>
            <w:noWrap/>
            <w:vAlign w:val="center"/>
          </w:tcPr>
          <w:p w:rsidR="00C72B68" w:rsidRPr="00831BF8" w:rsidRDefault="00C72B68" w:rsidP="0053569A">
            <w:pPr>
              <w:spacing w:after="0" w:line="240" w:lineRule="auto"/>
              <w:rPr>
                <w:rFonts w:ascii="Times New Roman" w:eastAsia="Times New Roman" w:hAnsi="Times New Roman" w:cs="Times New Roman"/>
                <w:b/>
                <w:sz w:val="20"/>
                <w:szCs w:val="20"/>
                <w:lang w:eastAsia="tr-TR"/>
              </w:rPr>
            </w:pPr>
            <w:r w:rsidRPr="00831BF8">
              <w:rPr>
                <w:rFonts w:ascii="Times New Roman" w:eastAsia="Times New Roman" w:hAnsi="Times New Roman" w:cs="Times New Roman"/>
                <w:b/>
                <w:sz w:val="20"/>
                <w:szCs w:val="20"/>
                <w:lang w:eastAsia="tr-TR"/>
              </w:rPr>
              <w:t>Yüksek Lisans</w:t>
            </w:r>
          </w:p>
        </w:tc>
        <w:tc>
          <w:tcPr>
            <w:tcW w:w="1252"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spacing w:after="0" w:line="240" w:lineRule="auto"/>
              <w:rPr>
                <w:rFonts w:ascii="Times New Roman" w:eastAsia="Times New Roman" w:hAnsi="Times New Roman" w:cs="Times New Roman"/>
                <w:sz w:val="20"/>
                <w:szCs w:val="20"/>
                <w:lang w:eastAsia="tr-TR"/>
              </w:rPr>
            </w:pPr>
            <w:r w:rsidRPr="00C72B68">
              <w:rPr>
                <w:rFonts w:ascii="Times New Roman" w:eastAsia="Times New Roman" w:hAnsi="Times New Roman" w:cs="Times New Roman"/>
                <w:sz w:val="20"/>
                <w:szCs w:val="20"/>
                <w:lang w:eastAsia="tr-TR"/>
              </w:rPr>
              <w:t>603</w:t>
            </w:r>
          </w:p>
        </w:tc>
      </w:tr>
      <w:tr w:rsidR="00C72B68"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7"/>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Fen Fakültesi</w:t>
            </w:r>
          </w:p>
        </w:tc>
        <w:tc>
          <w:tcPr>
            <w:tcW w:w="1240"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259</w:t>
            </w:r>
          </w:p>
        </w:tc>
        <w:tc>
          <w:tcPr>
            <w:tcW w:w="3175" w:type="dxa"/>
            <w:tcBorders>
              <w:top w:val="nil"/>
              <w:left w:val="nil"/>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8"/>
              </w:numPr>
              <w:spacing w:after="0" w:line="240" w:lineRule="auto"/>
              <w:ind w:left="436" w:hanging="284"/>
              <w:rPr>
                <w:rFonts w:ascii="Times New Roman" w:hAnsi="Times New Roman" w:cs="Times New Roman"/>
                <w:sz w:val="20"/>
                <w:szCs w:val="20"/>
              </w:rPr>
            </w:pPr>
            <w:r w:rsidRPr="00831BF8">
              <w:rPr>
                <w:rFonts w:ascii="Times New Roman" w:hAnsi="Times New Roman" w:cs="Times New Roman"/>
                <w:sz w:val="20"/>
                <w:szCs w:val="20"/>
              </w:rPr>
              <w:t>Sosyal Bilimler Enstitüsü</w:t>
            </w:r>
          </w:p>
        </w:tc>
        <w:tc>
          <w:tcPr>
            <w:tcW w:w="1252" w:type="dxa"/>
            <w:tcBorders>
              <w:top w:val="nil"/>
              <w:left w:val="nil"/>
              <w:bottom w:val="single" w:sz="4" w:space="0" w:color="auto"/>
              <w:right w:val="single" w:sz="4" w:space="0" w:color="auto"/>
            </w:tcBorders>
            <w:shd w:val="clear" w:color="auto" w:fill="auto"/>
            <w:noWrap/>
            <w:vAlign w:val="center"/>
          </w:tcPr>
          <w:p w:rsidR="00C72B68" w:rsidRPr="00C72B68" w:rsidRDefault="00C72B68" w:rsidP="0053569A">
            <w:pPr>
              <w:spacing w:after="0" w:line="240" w:lineRule="auto"/>
              <w:jc w:val="right"/>
              <w:rPr>
                <w:rFonts w:ascii="Times New Roman" w:eastAsia="Times New Roman" w:hAnsi="Times New Roman" w:cs="Times New Roman"/>
                <w:sz w:val="20"/>
                <w:szCs w:val="20"/>
                <w:lang w:eastAsia="tr-TR"/>
              </w:rPr>
            </w:pPr>
            <w:r w:rsidRPr="00C72B68">
              <w:rPr>
                <w:rFonts w:ascii="Times New Roman" w:eastAsia="Times New Roman" w:hAnsi="Times New Roman" w:cs="Times New Roman"/>
                <w:sz w:val="20"/>
                <w:szCs w:val="20"/>
                <w:lang w:eastAsia="tr-TR"/>
              </w:rPr>
              <w:t>390</w:t>
            </w:r>
          </w:p>
        </w:tc>
      </w:tr>
      <w:tr w:rsidR="00C72B68" w:rsidRPr="00831BF8" w:rsidTr="00C72B68">
        <w:trPr>
          <w:trHeight w:val="344"/>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7"/>
              </w:numPr>
              <w:spacing w:after="0" w:line="240" w:lineRule="auto"/>
              <w:ind w:left="229" w:hanging="142"/>
              <w:rPr>
                <w:rFonts w:ascii="Times New Roman" w:hAnsi="Times New Roman" w:cs="Times New Roman"/>
                <w:sz w:val="20"/>
                <w:szCs w:val="20"/>
              </w:rPr>
            </w:pPr>
            <w:r w:rsidRPr="00831BF8">
              <w:rPr>
                <w:rFonts w:ascii="Times New Roman" w:hAnsi="Times New Roman" w:cs="Times New Roman"/>
                <w:sz w:val="20"/>
                <w:szCs w:val="20"/>
              </w:rPr>
              <w:t>Sağlık Yüksekokulu</w:t>
            </w:r>
          </w:p>
        </w:tc>
        <w:tc>
          <w:tcPr>
            <w:tcW w:w="1240" w:type="dxa"/>
            <w:tcBorders>
              <w:top w:val="nil"/>
              <w:left w:val="nil"/>
              <w:bottom w:val="single" w:sz="4" w:space="0" w:color="auto"/>
              <w:right w:val="single" w:sz="4" w:space="0" w:color="auto"/>
            </w:tcBorders>
            <w:shd w:val="clear" w:color="auto" w:fill="auto"/>
            <w:noWrap/>
            <w:vAlign w:val="center"/>
          </w:tcPr>
          <w:p w:rsidR="00C72B68" w:rsidRPr="00C72B68" w:rsidRDefault="00C72B68" w:rsidP="00C72B68">
            <w:pPr>
              <w:jc w:val="right"/>
              <w:rPr>
                <w:rFonts w:ascii="Times New Roman" w:hAnsi="Times New Roman" w:cs="Times New Roman"/>
                <w:color w:val="000000"/>
                <w:sz w:val="20"/>
                <w:szCs w:val="20"/>
              </w:rPr>
            </w:pPr>
            <w:r w:rsidRPr="00C72B68">
              <w:rPr>
                <w:rFonts w:ascii="Times New Roman" w:hAnsi="Times New Roman" w:cs="Times New Roman"/>
                <w:color w:val="000000"/>
                <w:sz w:val="20"/>
                <w:szCs w:val="20"/>
              </w:rPr>
              <w:t>312</w:t>
            </w:r>
          </w:p>
        </w:tc>
        <w:tc>
          <w:tcPr>
            <w:tcW w:w="3175" w:type="dxa"/>
            <w:tcBorders>
              <w:top w:val="nil"/>
              <w:left w:val="nil"/>
              <w:bottom w:val="single" w:sz="4" w:space="0" w:color="auto"/>
              <w:right w:val="single" w:sz="4" w:space="0" w:color="auto"/>
            </w:tcBorders>
            <w:shd w:val="clear" w:color="auto" w:fill="auto"/>
            <w:noWrap/>
            <w:vAlign w:val="center"/>
          </w:tcPr>
          <w:p w:rsidR="00C72B68" w:rsidRPr="00831BF8" w:rsidRDefault="00C72B68" w:rsidP="00596EB4">
            <w:pPr>
              <w:pStyle w:val="ListeParagraf"/>
              <w:numPr>
                <w:ilvl w:val="0"/>
                <w:numId w:val="18"/>
              </w:numPr>
              <w:spacing w:after="0" w:line="240" w:lineRule="auto"/>
              <w:ind w:left="436" w:hanging="284"/>
              <w:rPr>
                <w:rFonts w:ascii="Times New Roman" w:hAnsi="Times New Roman" w:cs="Times New Roman"/>
                <w:sz w:val="20"/>
                <w:szCs w:val="20"/>
              </w:rPr>
            </w:pPr>
            <w:r w:rsidRPr="00831BF8">
              <w:rPr>
                <w:rFonts w:ascii="Times New Roman" w:hAnsi="Times New Roman" w:cs="Times New Roman"/>
                <w:sz w:val="20"/>
                <w:szCs w:val="20"/>
              </w:rPr>
              <w:t>Fen Bilimler Enstitüsü</w:t>
            </w:r>
          </w:p>
        </w:tc>
        <w:tc>
          <w:tcPr>
            <w:tcW w:w="1252" w:type="dxa"/>
            <w:tcBorders>
              <w:top w:val="nil"/>
              <w:left w:val="nil"/>
              <w:bottom w:val="single" w:sz="4" w:space="0" w:color="auto"/>
              <w:right w:val="single" w:sz="4" w:space="0" w:color="auto"/>
            </w:tcBorders>
            <w:shd w:val="clear" w:color="auto" w:fill="auto"/>
            <w:noWrap/>
            <w:vAlign w:val="center"/>
          </w:tcPr>
          <w:p w:rsidR="00C72B68" w:rsidRPr="00C72B68" w:rsidRDefault="00C72B68" w:rsidP="0053569A">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362</w:t>
            </w:r>
          </w:p>
        </w:tc>
      </w:tr>
      <w:tr w:rsidR="00596EB4"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596EB4" w:rsidRPr="00831BF8" w:rsidRDefault="00596EB4" w:rsidP="0053569A">
            <w:pPr>
              <w:spacing w:after="0" w:line="240" w:lineRule="auto"/>
              <w:rPr>
                <w:rFonts w:ascii="Times New Roman" w:hAnsi="Times New Roman" w:cs="Times New Roman"/>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rsidR="00596EB4" w:rsidRPr="00831BF8" w:rsidRDefault="00596EB4" w:rsidP="0053569A">
            <w:pPr>
              <w:spacing w:after="0" w:line="240" w:lineRule="auto"/>
              <w:rPr>
                <w:rFonts w:ascii="Times New Roman" w:eastAsia="Times New Roman" w:hAnsi="Times New Roman" w:cs="Times New Roman"/>
                <w:sz w:val="20"/>
                <w:szCs w:val="20"/>
                <w:lang w:eastAsia="tr-TR"/>
              </w:rPr>
            </w:pPr>
          </w:p>
        </w:tc>
        <w:tc>
          <w:tcPr>
            <w:tcW w:w="3175" w:type="dxa"/>
            <w:tcBorders>
              <w:top w:val="nil"/>
              <w:left w:val="nil"/>
              <w:bottom w:val="single" w:sz="4" w:space="0" w:color="auto"/>
              <w:right w:val="single" w:sz="4" w:space="0" w:color="auto"/>
            </w:tcBorders>
            <w:shd w:val="clear" w:color="auto" w:fill="auto"/>
            <w:noWrap/>
            <w:vAlign w:val="center"/>
          </w:tcPr>
          <w:p w:rsidR="00596EB4" w:rsidRPr="00831BF8" w:rsidRDefault="00596EB4" w:rsidP="0053569A">
            <w:pPr>
              <w:spacing w:after="0" w:line="240" w:lineRule="auto"/>
              <w:rPr>
                <w:rFonts w:ascii="Times New Roman" w:eastAsia="Times New Roman" w:hAnsi="Times New Roman" w:cs="Times New Roman"/>
                <w:b/>
                <w:sz w:val="20"/>
                <w:szCs w:val="20"/>
                <w:lang w:eastAsia="tr-TR"/>
              </w:rPr>
            </w:pPr>
            <w:r w:rsidRPr="00831BF8">
              <w:rPr>
                <w:rFonts w:ascii="Times New Roman" w:eastAsia="Times New Roman" w:hAnsi="Times New Roman" w:cs="Times New Roman"/>
                <w:b/>
                <w:sz w:val="20"/>
                <w:szCs w:val="20"/>
                <w:lang w:eastAsia="tr-TR"/>
              </w:rPr>
              <w:t>Doktora</w:t>
            </w:r>
          </w:p>
        </w:tc>
        <w:tc>
          <w:tcPr>
            <w:tcW w:w="1252" w:type="dxa"/>
            <w:tcBorders>
              <w:top w:val="nil"/>
              <w:left w:val="nil"/>
              <w:bottom w:val="single" w:sz="4" w:space="0" w:color="auto"/>
              <w:right w:val="single" w:sz="4" w:space="0" w:color="auto"/>
            </w:tcBorders>
            <w:shd w:val="clear" w:color="auto" w:fill="auto"/>
            <w:noWrap/>
            <w:vAlign w:val="center"/>
          </w:tcPr>
          <w:p w:rsidR="00596EB4" w:rsidRPr="00C72B68" w:rsidRDefault="00C72B68" w:rsidP="00C72B6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44</w:t>
            </w:r>
          </w:p>
        </w:tc>
      </w:tr>
      <w:tr w:rsidR="00596EB4"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596EB4" w:rsidRPr="00831BF8" w:rsidRDefault="00596EB4" w:rsidP="0053569A">
            <w:pPr>
              <w:spacing w:after="0" w:line="240" w:lineRule="auto"/>
              <w:rPr>
                <w:rFonts w:ascii="Times New Roman" w:hAnsi="Times New Roman" w:cs="Times New Roman"/>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rsidR="00596EB4" w:rsidRPr="00831BF8" w:rsidRDefault="00596EB4" w:rsidP="0053569A">
            <w:pPr>
              <w:spacing w:after="0" w:line="240" w:lineRule="auto"/>
              <w:rPr>
                <w:rFonts w:ascii="Times New Roman" w:eastAsia="Times New Roman" w:hAnsi="Times New Roman" w:cs="Times New Roman"/>
                <w:sz w:val="20"/>
                <w:szCs w:val="20"/>
                <w:lang w:eastAsia="tr-TR"/>
              </w:rPr>
            </w:pPr>
          </w:p>
        </w:tc>
        <w:tc>
          <w:tcPr>
            <w:tcW w:w="3175" w:type="dxa"/>
            <w:tcBorders>
              <w:top w:val="nil"/>
              <w:left w:val="nil"/>
              <w:bottom w:val="single" w:sz="4" w:space="0" w:color="auto"/>
              <w:right w:val="single" w:sz="4" w:space="0" w:color="auto"/>
            </w:tcBorders>
            <w:shd w:val="clear" w:color="auto" w:fill="auto"/>
            <w:noWrap/>
            <w:vAlign w:val="center"/>
          </w:tcPr>
          <w:p w:rsidR="00596EB4" w:rsidRPr="00831BF8" w:rsidRDefault="00596EB4" w:rsidP="00596EB4">
            <w:pPr>
              <w:pStyle w:val="ListeParagraf"/>
              <w:numPr>
                <w:ilvl w:val="0"/>
                <w:numId w:val="19"/>
              </w:numPr>
              <w:spacing w:after="0" w:line="240" w:lineRule="auto"/>
              <w:ind w:left="436" w:hanging="284"/>
              <w:rPr>
                <w:rFonts w:ascii="Times New Roman" w:hAnsi="Times New Roman" w:cs="Times New Roman"/>
                <w:sz w:val="20"/>
                <w:szCs w:val="20"/>
              </w:rPr>
            </w:pPr>
            <w:r w:rsidRPr="00831BF8">
              <w:rPr>
                <w:rFonts w:ascii="Times New Roman" w:hAnsi="Times New Roman" w:cs="Times New Roman"/>
                <w:sz w:val="20"/>
                <w:szCs w:val="20"/>
              </w:rPr>
              <w:t>Sosyal Bilimler Enstitüsü</w:t>
            </w:r>
          </w:p>
        </w:tc>
        <w:tc>
          <w:tcPr>
            <w:tcW w:w="1252" w:type="dxa"/>
            <w:tcBorders>
              <w:top w:val="nil"/>
              <w:left w:val="nil"/>
              <w:bottom w:val="single" w:sz="4" w:space="0" w:color="auto"/>
              <w:right w:val="single" w:sz="4" w:space="0" w:color="auto"/>
            </w:tcBorders>
            <w:shd w:val="clear" w:color="auto" w:fill="auto"/>
            <w:noWrap/>
            <w:vAlign w:val="center"/>
          </w:tcPr>
          <w:p w:rsidR="00596EB4" w:rsidRPr="00831BF8" w:rsidRDefault="00596EB4" w:rsidP="00D237F1">
            <w:pPr>
              <w:spacing w:after="0" w:line="240" w:lineRule="auto"/>
              <w:jc w:val="right"/>
              <w:rPr>
                <w:rFonts w:ascii="Times New Roman" w:eastAsia="Times New Roman" w:hAnsi="Times New Roman" w:cs="Times New Roman"/>
                <w:sz w:val="20"/>
                <w:szCs w:val="20"/>
                <w:lang w:eastAsia="tr-TR"/>
              </w:rPr>
            </w:pPr>
            <w:r w:rsidRPr="00831BF8">
              <w:rPr>
                <w:rFonts w:ascii="Times New Roman" w:eastAsia="Times New Roman" w:hAnsi="Times New Roman" w:cs="Times New Roman"/>
                <w:sz w:val="20"/>
                <w:szCs w:val="20"/>
                <w:lang w:eastAsia="tr-TR"/>
              </w:rPr>
              <w:t>1</w:t>
            </w:r>
            <w:r w:rsidR="00D237F1">
              <w:rPr>
                <w:rFonts w:ascii="Times New Roman" w:eastAsia="Times New Roman" w:hAnsi="Times New Roman" w:cs="Times New Roman"/>
                <w:sz w:val="20"/>
                <w:szCs w:val="20"/>
                <w:lang w:eastAsia="tr-TR"/>
              </w:rPr>
              <w:t>5</w:t>
            </w:r>
          </w:p>
        </w:tc>
      </w:tr>
      <w:tr w:rsidR="00596EB4" w:rsidRPr="00831BF8" w:rsidTr="00C72B68">
        <w:trPr>
          <w:trHeight w:val="340"/>
          <w:jc w:val="center"/>
        </w:trPr>
        <w:tc>
          <w:tcPr>
            <w:tcW w:w="3231" w:type="dxa"/>
            <w:tcBorders>
              <w:top w:val="nil"/>
              <w:left w:val="single" w:sz="4" w:space="0" w:color="auto"/>
              <w:bottom w:val="single" w:sz="4" w:space="0" w:color="auto"/>
              <w:right w:val="single" w:sz="4" w:space="0" w:color="auto"/>
            </w:tcBorders>
            <w:shd w:val="clear" w:color="auto" w:fill="auto"/>
            <w:noWrap/>
            <w:vAlign w:val="center"/>
          </w:tcPr>
          <w:p w:rsidR="00596EB4" w:rsidRPr="00831BF8" w:rsidRDefault="00596EB4" w:rsidP="0053569A">
            <w:pPr>
              <w:spacing w:after="0" w:line="240" w:lineRule="auto"/>
              <w:rPr>
                <w:rFonts w:ascii="Times New Roman" w:hAnsi="Times New Roman" w:cs="Times New Roman"/>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rsidR="00596EB4" w:rsidRPr="00831BF8" w:rsidRDefault="00596EB4" w:rsidP="0053569A">
            <w:pPr>
              <w:spacing w:after="0" w:line="240" w:lineRule="auto"/>
              <w:rPr>
                <w:rFonts w:ascii="Times New Roman" w:eastAsia="Times New Roman" w:hAnsi="Times New Roman" w:cs="Times New Roman"/>
                <w:sz w:val="20"/>
                <w:szCs w:val="20"/>
                <w:lang w:eastAsia="tr-TR"/>
              </w:rPr>
            </w:pPr>
          </w:p>
        </w:tc>
        <w:tc>
          <w:tcPr>
            <w:tcW w:w="3175" w:type="dxa"/>
            <w:tcBorders>
              <w:top w:val="nil"/>
              <w:left w:val="nil"/>
              <w:bottom w:val="single" w:sz="4" w:space="0" w:color="auto"/>
              <w:right w:val="single" w:sz="4" w:space="0" w:color="auto"/>
            </w:tcBorders>
            <w:shd w:val="clear" w:color="auto" w:fill="auto"/>
            <w:noWrap/>
            <w:vAlign w:val="center"/>
          </w:tcPr>
          <w:p w:rsidR="00596EB4" w:rsidRPr="00831BF8" w:rsidRDefault="00596EB4" w:rsidP="00596EB4">
            <w:pPr>
              <w:pStyle w:val="ListeParagraf"/>
              <w:numPr>
                <w:ilvl w:val="0"/>
                <w:numId w:val="19"/>
              </w:numPr>
              <w:spacing w:after="0" w:line="240" w:lineRule="auto"/>
              <w:ind w:left="436" w:hanging="284"/>
              <w:rPr>
                <w:rFonts w:ascii="Times New Roman" w:hAnsi="Times New Roman" w:cs="Times New Roman"/>
                <w:i/>
                <w:iCs/>
                <w:sz w:val="20"/>
                <w:szCs w:val="20"/>
              </w:rPr>
            </w:pPr>
            <w:r w:rsidRPr="00831BF8">
              <w:rPr>
                <w:rFonts w:ascii="Times New Roman" w:hAnsi="Times New Roman" w:cs="Times New Roman"/>
                <w:sz w:val="20"/>
                <w:szCs w:val="20"/>
              </w:rPr>
              <w:t>Fen Bilimler Enstitüsü</w:t>
            </w:r>
          </w:p>
        </w:tc>
        <w:tc>
          <w:tcPr>
            <w:tcW w:w="1252" w:type="dxa"/>
            <w:tcBorders>
              <w:top w:val="nil"/>
              <w:left w:val="nil"/>
              <w:bottom w:val="single" w:sz="4" w:space="0" w:color="auto"/>
              <w:right w:val="single" w:sz="4" w:space="0" w:color="auto"/>
            </w:tcBorders>
            <w:shd w:val="clear" w:color="auto" w:fill="auto"/>
            <w:noWrap/>
            <w:vAlign w:val="center"/>
          </w:tcPr>
          <w:p w:rsidR="00596EB4" w:rsidRPr="00831BF8" w:rsidRDefault="00D237F1" w:rsidP="0053569A">
            <w:pPr>
              <w:spacing w:after="0" w:line="240" w:lineRule="auto"/>
              <w:jc w:val="righ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29</w:t>
            </w:r>
          </w:p>
        </w:tc>
      </w:tr>
    </w:tbl>
    <w:p w:rsidR="00596EB4" w:rsidRDefault="00596EB4" w:rsidP="00596EB4">
      <w:pPr>
        <w:autoSpaceDE w:val="0"/>
        <w:autoSpaceDN w:val="0"/>
        <w:adjustRightInd w:val="0"/>
        <w:spacing w:before="120" w:after="120" w:line="240" w:lineRule="auto"/>
        <w:jc w:val="both"/>
        <w:rPr>
          <w:rFonts w:ascii="Times New Roman" w:hAnsi="Times New Roman" w:cs="Times New Roman"/>
          <w:highlight w:val="yellow"/>
        </w:rPr>
      </w:pPr>
    </w:p>
    <w:p w:rsidR="00596EB4" w:rsidRDefault="00596EB4" w:rsidP="00596EB4">
      <w:pPr>
        <w:autoSpaceDE w:val="0"/>
        <w:autoSpaceDN w:val="0"/>
        <w:adjustRightInd w:val="0"/>
        <w:spacing w:before="120" w:after="120" w:line="240" w:lineRule="auto"/>
        <w:jc w:val="both"/>
        <w:rPr>
          <w:rFonts w:ascii="Times New Roman" w:hAnsi="Times New Roman" w:cs="Times New Roman"/>
          <w:highlight w:val="yellow"/>
        </w:rPr>
      </w:pPr>
    </w:p>
    <w:p w:rsidR="00596EB4" w:rsidRDefault="00596EB4" w:rsidP="00596EB4">
      <w:pPr>
        <w:autoSpaceDE w:val="0"/>
        <w:autoSpaceDN w:val="0"/>
        <w:adjustRightInd w:val="0"/>
        <w:spacing w:before="120" w:after="120" w:line="240" w:lineRule="auto"/>
        <w:jc w:val="both"/>
        <w:rPr>
          <w:rFonts w:ascii="Times New Roman" w:hAnsi="Times New Roman" w:cs="Times New Roman"/>
          <w:highlight w:val="yellow"/>
        </w:rPr>
      </w:pPr>
    </w:p>
    <w:p w:rsidR="00596EB4" w:rsidRPr="00E45F6B" w:rsidRDefault="00596EB4" w:rsidP="00596EB4">
      <w:pPr>
        <w:pStyle w:val="Balk2"/>
        <w:spacing w:before="120" w:after="120"/>
        <w:jc w:val="both"/>
        <w:rPr>
          <w:rFonts w:ascii="Times New Roman" w:hAnsi="Times New Roman" w:cs="Times New Roman"/>
          <w:bCs w:val="0"/>
          <w:color w:val="auto"/>
          <w:sz w:val="24"/>
          <w:szCs w:val="24"/>
        </w:rPr>
      </w:pPr>
      <w:r w:rsidRPr="00E45F6B">
        <w:rPr>
          <w:rFonts w:ascii="Times New Roman" w:hAnsi="Times New Roman" w:cs="Times New Roman"/>
          <w:bCs w:val="0"/>
          <w:color w:val="auto"/>
          <w:sz w:val="24"/>
          <w:szCs w:val="24"/>
        </w:rPr>
        <w:t>Akademik Personel Sayıları</w:t>
      </w:r>
    </w:p>
    <w:p w:rsidR="00596EB4" w:rsidRPr="00EF7893" w:rsidRDefault="00596EB4" w:rsidP="00596EB4">
      <w:pPr>
        <w:tabs>
          <w:tab w:val="left" w:pos="240"/>
          <w:tab w:val="left" w:pos="8880"/>
        </w:tabs>
        <w:spacing w:before="120" w:after="120" w:line="240" w:lineRule="auto"/>
        <w:jc w:val="center"/>
        <w:rPr>
          <w:rFonts w:ascii="Times New Roman" w:hAnsi="Times New Roman" w:cs="Times New Roman"/>
        </w:rPr>
      </w:pPr>
    </w:p>
    <w:tbl>
      <w:tblPr>
        <w:tblStyle w:val="TabloKlavuzu1"/>
        <w:tblW w:w="7576" w:type="dxa"/>
        <w:jc w:val="center"/>
        <w:tblLook w:val="05A0" w:firstRow="1" w:lastRow="0" w:firstColumn="1" w:lastColumn="1" w:noHBand="0" w:noVBand="1"/>
      </w:tblPr>
      <w:tblGrid>
        <w:gridCol w:w="2214"/>
        <w:gridCol w:w="766"/>
        <w:gridCol w:w="766"/>
        <w:gridCol w:w="766"/>
        <w:gridCol w:w="766"/>
        <w:gridCol w:w="766"/>
        <w:gridCol w:w="766"/>
        <w:gridCol w:w="766"/>
      </w:tblGrid>
      <w:tr w:rsidR="00EA544C" w:rsidRPr="00831BF8" w:rsidTr="00EA544C">
        <w:trPr>
          <w:trHeight w:val="340"/>
          <w:jc w:val="center"/>
        </w:trPr>
        <w:tc>
          <w:tcPr>
            <w:tcW w:w="6810" w:type="dxa"/>
            <w:gridSpan w:val="7"/>
            <w:tcBorders>
              <w:top w:val="nil"/>
              <w:left w:val="nil"/>
              <w:bottom w:val="single" w:sz="4" w:space="0" w:color="auto"/>
              <w:right w:val="nil"/>
            </w:tcBorders>
            <w:noWrap/>
            <w:vAlign w:val="center"/>
          </w:tcPr>
          <w:p w:rsidR="00EA544C" w:rsidRPr="00831BF8" w:rsidRDefault="00EA544C" w:rsidP="00831BF8">
            <w:pPr>
              <w:rPr>
                <w:rFonts w:eastAsia="Arial Unicode MS"/>
                <w:b/>
                <w:bCs/>
                <w:sz w:val="24"/>
                <w:szCs w:val="24"/>
              </w:rPr>
            </w:pPr>
            <w:r w:rsidRPr="00831BF8">
              <w:rPr>
                <w:sz w:val="24"/>
                <w:szCs w:val="24"/>
              </w:rPr>
              <w:t>Tablo 2. Yıllara Göre Akademik Personel Sayısı</w:t>
            </w:r>
          </w:p>
        </w:tc>
        <w:tc>
          <w:tcPr>
            <w:tcW w:w="766" w:type="dxa"/>
            <w:tcBorders>
              <w:top w:val="nil"/>
              <w:left w:val="nil"/>
              <w:bottom w:val="single" w:sz="4" w:space="0" w:color="auto"/>
              <w:right w:val="nil"/>
            </w:tcBorders>
          </w:tcPr>
          <w:p w:rsidR="00EA544C" w:rsidRPr="00831BF8" w:rsidRDefault="00EA544C" w:rsidP="00831BF8">
            <w:pPr>
              <w:rPr>
                <w:sz w:val="24"/>
                <w:szCs w:val="24"/>
              </w:rPr>
            </w:pPr>
          </w:p>
        </w:tc>
      </w:tr>
      <w:tr w:rsidR="00EA544C" w:rsidRPr="00831BF8" w:rsidTr="00EA544C">
        <w:trPr>
          <w:trHeight w:val="340"/>
          <w:jc w:val="center"/>
        </w:trPr>
        <w:tc>
          <w:tcPr>
            <w:tcW w:w="2214" w:type="dxa"/>
            <w:tcBorders>
              <w:top w:val="single" w:sz="4" w:space="0" w:color="auto"/>
            </w:tcBorders>
            <w:noWrap/>
            <w:vAlign w:val="center"/>
          </w:tcPr>
          <w:p w:rsidR="00EA544C" w:rsidRPr="00831BF8" w:rsidRDefault="00EA544C" w:rsidP="0053569A">
            <w:pPr>
              <w:jc w:val="center"/>
              <w:rPr>
                <w:rFonts w:eastAsia="Arial Unicode MS"/>
                <w:b/>
                <w:bCs/>
              </w:rPr>
            </w:pPr>
            <w:r w:rsidRPr="00831BF8">
              <w:rPr>
                <w:rFonts w:eastAsia="Arial Unicode MS"/>
                <w:b/>
                <w:bCs/>
              </w:rPr>
              <w:t>Unvan</w:t>
            </w:r>
          </w:p>
        </w:tc>
        <w:tc>
          <w:tcPr>
            <w:tcW w:w="766" w:type="dxa"/>
            <w:tcBorders>
              <w:top w:val="single" w:sz="4" w:space="0" w:color="auto"/>
            </w:tcBorders>
            <w:noWrap/>
            <w:vAlign w:val="center"/>
          </w:tcPr>
          <w:p w:rsidR="00EA544C" w:rsidRPr="00831BF8" w:rsidRDefault="00EA544C" w:rsidP="0053569A">
            <w:pPr>
              <w:jc w:val="center"/>
              <w:rPr>
                <w:rFonts w:eastAsia="Arial Unicode MS"/>
                <w:b/>
                <w:bCs/>
              </w:rPr>
            </w:pPr>
            <w:r w:rsidRPr="00831BF8">
              <w:rPr>
                <w:rFonts w:eastAsia="Arial Unicode MS"/>
                <w:b/>
                <w:bCs/>
              </w:rPr>
              <w:t>2010</w:t>
            </w:r>
          </w:p>
        </w:tc>
        <w:tc>
          <w:tcPr>
            <w:tcW w:w="766" w:type="dxa"/>
            <w:tcBorders>
              <w:top w:val="single" w:sz="4" w:space="0" w:color="auto"/>
            </w:tcBorders>
            <w:noWrap/>
            <w:vAlign w:val="center"/>
          </w:tcPr>
          <w:p w:rsidR="00EA544C" w:rsidRPr="00831BF8" w:rsidRDefault="00EA544C" w:rsidP="0053569A">
            <w:pPr>
              <w:jc w:val="center"/>
              <w:rPr>
                <w:rFonts w:eastAsia="Arial Unicode MS"/>
                <w:b/>
                <w:bCs/>
              </w:rPr>
            </w:pPr>
            <w:r w:rsidRPr="00831BF8">
              <w:rPr>
                <w:rFonts w:eastAsia="Arial Unicode MS"/>
                <w:b/>
                <w:bCs/>
              </w:rPr>
              <w:t>2011</w:t>
            </w:r>
          </w:p>
        </w:tc>
        <w:tc>
          <w:tcPr>
            <w:tcW w:w="766" w:type="dxa"/>
            <w:tcBorders>
              <w:top w:val="single" w:sz="4" w:space="0" w:color="auto"/>
            </w:tcBorders>
            <w:noWrap/>
            <w:vAlign w:val="center"/>
          </w:tcPr>
          <w:p w:rsidR="00EA544C" w:rsidRPr="00831BF8" w:rsidRDefault="00EA544C" w:rsidP="0053569A">
            <w:pPr>
              <w:jc w:val="center"/>
              <w:rPr>
                <w:rFonts w:eastAsia="Arial Unicode MS"/>
                <w:b/>
                <w:bCs/>
              </w:rPr>
            </w:pPr>
            <w:r w:rsidRPr="00831BF8">
              <w:rPr>
                <w:rFonts w:eastAsia="Arial Unicode MS"/>
                <w:b/>
                <w:bCs/>
              </w:rPr>
              <w:t>2012</w:t>
            </w:r>
          </w:p>
        </w:tc>
        <w:tc>
          <w:tcPr>
            <w:tcW w:w="766" w:type="dxa"/>
            <w:tcBorders>
              <w:top w:val="single" w:sz="4" w:space="0" w:color="auto"/>
            </w:tcBorders>
            <w:noWrap/>
            <w:vAlign w:val="center"/>
          </w:tcPr>
          <w:p w:rsidR="00EA544C" w:rsidRPr="00831BF8" w:rsidRDefault="00EA544C" w:rsidP="0053569A">
            <w:pPr>
              <w:jc w:val="center"/>
              <w:rPr>
                <w:rFonts w:eastAsia="Arial Unicode MS"/>
                <w:b/>
                <w:bCs/>
              </w:rPr>
            </w:pPr>
            <w:r w:rsidRPr="00831BF8">
              <w:rPr>
                <w:rFonts w:eastAsia="Arial Unicode MS"/>
                <w:b/>
                <w:bCs/>
              </w:rPr>
              <w:t>2013</w:t>
            </w:r>
          </w:p>
        </w:tc>
        <w:tc>
          <w:tcPr>
            <w:tcW w:w="766" w:type="dxa"/>
            <w:tcBorders>
              <w:top w:val="single" w:sz="4" w:space="0" w:color="auto"/>
            </w:tcBorders>
            <w:noWrap/>
            <w:vAlign w:val="center"/>
          </w:tcPr>
          <w:p w:rsidR="00EA544C" w:rsidRPr="00831BF8" w:rsidRDefault="00EA544C" w:rsidP="0053569A">
            <w:pPr>
              <w:jc w:val="center"/>
              <w:rPr>
                <w:rFonts w:eastAsia="Arial Unicode MS"/>
                <w:b/>
                <w:bCs/>
              </w:rPr>
            </w:pPr>
            <w:r w:rsidRPr="00831BF8">
              <w:rPr>
                <w:rFonts w:eastAsia="Arial Unicode MS"/>
                <w:b/>
                <w:bCs/>
              </w:rPr>
              <w:t>2014</w:t>
            </w:r>
          </w:p>
        </w:tc>
        <w:tc>
          <w:tcPr>
            <w:tcW w:w="766" w:type="dxa"/>
            <w:tcBorders>
              <w:top w:val="single" w:sz="4" w:space="0" w:color="auto"/>
            </w:tcBorders>
            <w:vAlign w:val="center"/>
          </w:tcPr>
          <w:p w:rsidR="00EA544C" w:rsidRPr="00831BF8" w:rsidRDefault="00EA544C" w:rsidP="0053569A">
            <w:pPr>
              <w:jc w:val="center"/>
              <w:rPr>
                <w:rFonts w:eastAsia="Arial Unicode MS"/>
                <w:b/>
                <w:bCs/>
              </w:rPr>
            </w:pPr>
            <w:r w:rsidRPr="00831BF8">
              <w:rPr>
                <w:rFonts w:eastAsia="Arial Unicode MS"/>
                <w:b/>
                <w:bCs/>
              </w:rPr>
              <w:t>2015</w:t>
            </w:r>
          </w:p>
        </w:tc>
        <w:tc>
          <w:tcPr>
            <w:tcW w:w="766" w:type="dxa"/>
            <w:tcBorders>
              <w:top w:val="single" w:sz="4" w:space="0" w:color="auto"/>
            </w:tcBorders>
          </w:tcPr>
          <w:p w:rsidR="00EA544C" w:rsidRPr="00831BF8" w:rsidRDefault="00EA544C" w:rsidP="00EA544C">
            <w:pPr>
              <w:rPr>
                <w:rFonts w:eastAsia="Arial Unicode MS"/>
                <w:b/>
                <w:bCs/>
              </w:rPr>
            </w:pPr>
            <w:r>
              <w:rPr>
                <w:rFonts w:eastAsia="Arial Unicode MS"/>
                <w:b/>
                <w:bCs/>
              </w:rPr>
              <w:t>2016</w:t>
            </w:r>
          </w:p>
        </w:tc>
      </w:tr>
      <w:tr w:rsidR="00A652B6" w:rsidRPr="00831BF8" w:rsidTr="00EA544C">
        <w:trPr>
          <w:trHeight w:val="340"/>
          <w:jc w:val="center"/>
        </w:trPr>
        <w:tc>
          <w:tcPr>
            <w:tcW w:w="2214" w:type="dxa"/>
            <w:noWrap/>
            <w:vAlign w:val="center"/>
          </w:tcPr>
          <w:p w:rsidR="00A652B6" w:rsidRPr="00831BF8" w:rsidRDefault="00A652B6" w:rsidP="0053569A">
            <w:pPr>
              <w:rPr>
                <w:rFonts w:eastAsia="Arial Unicode MS"/>
              </w:rPr>
            </w:pPr>
            <w:r w:rsidRPr="00831BF8">
              <w:rPr>
                <w:rFonts w:eastAsia="Arial Unicode MS"/>
              </w:rPr>
              <w:t>Çevirici</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w:t>
            </w:r>
          </w:p>
        </w:tc>
        <w:tc>
          <w:tcPr>
            <w:tcW w:w="766" w:type="dxa"/>
            <w:vAlign w:val="center"/>
          </w:tcPr>
          <w:p w:rsidR="00A652B6" w:rsidRPr="00831BF8" w:rsidRDefault="00A652B6" w:rsidP="00A652B6">
            <w:pPr>
              <w:jc w:val="center"/>
              <w:rPr>
                <w:rFonts w:eastAsia="Arial Unicode MS"/>
              </w:rPr>
            </w:pPr>
            <w:r w:rsidRPr="00831BF8">
              <w:rPr>
                <w:rFonts w:eastAsia="Arial Unicode MS"/>
              </w:rPr>
              <w:t>1</w:t>
            </w:r>
          </w:p>
        </w:tc>
        <w:tc>
          <w:tcPr>
            <w:tcW w:w="766" w:type="dxa"/>
          </w:tcPr>
          <w:p w:rsidR="00A652B6" w:rsidRPr="00831BF8" w:rsidRDefault="00A652B6" w:rsidP="00A652B6">
            <w:pPr>
              <w:jc w:val="center"/>
              <w:rPr>
                <w:rFonts w:eastAsia="Arial Unicode MS"/>
              </w:rPr>
            </w:pPr>
            <w:r>
              <w:rPr>
                <w:rFonts w:eastAsia="Arial Unicode MS"/>
              </w:rPr>
              <w:t>1</w:t>
            </w:r>
          </w:p>
        </w:tc>
      </w:tr>
      <w:tr w:rsidR="00A652B6" w:rsidRPr="00831BF8" w:rsidTr="00EA544C">
        <w:trPr>
          <w:trHeight w:val="340"/>
          <w:jc w:val="center"/>
        </w:trPr>
        <w:tc>
          <w:tcPr>
            <w:tcW w:w="2214" w:type="dxa"/>
            <w:noWrap/>
            <w:vAlign w:val="center"/>
          </w:tcPr>
          <w:p w:rsidR="00A652B6" w:rsidRPr="00831BF8" w:rsidRDefault="00A652B6" w:rsidP="0053569A">
            <w:pPr>
              <w:rPr>
                <w:rFonts w:eastAsia="Arial Unicode MS"/>
              </w:rPr>
            </w:pPr>
            <w:r w:rsidRPr="00831BF8">
              <w:rPr>
                <w:rFonts w:eastAsia="Arial Unicode MS"/>
              </w:rPr>
              <w:t>Profesör</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13</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15</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15</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15</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16</w:t>
            </w:r>
          </w:p>
        </w:tc>
        <w:tc>
          <w:tcPr>
            <w:tcW w:w="766" w:type="dxa"/>
            <w:vAlign w:val="center"/>
          </w:tcPr>
          <w:p w:rsidR="00A652B6" w:rsidRPr="00831BF8" w:rsidRDefault="00A652B6" w:rsidP="00A652B6">
            <w:pPr>
              <w:jc w:val="center"/>
              <w:rPr>
                <w:rFonts w:eastAsia="Arial Unicode MS"/>
              </w:rPr>
            </w:pPr>
            <w:r w:rsidRPr="00831BF8">
              <w:rPr>
                <w:rFonts w:eastAsia="Arial Unicode MS"/>
              </w:rPr>
              <w:t>20</w:t>
            </w:r>
          </w:p>
        </w:tc>
        <w:tc>
          <w:tcPr>
            <w:tcW w:w="766" w:type="dxa"/>
          </w:tcPr>
          <w:p w:rsidR="00A652B6" w:rsidRPr="00831BF8" w:rsidRDefault="00A652B6" w:rsidP="00A652B6">
            <w:pPr>
              <w:jc w:val="center"/>
              <w:rPr>
                <w:rFonts w:eastAsia="Arial Unicode MS"/>
              </w:rPr>
            </w:pPr>
            <w:r>
              <w:rPr>
                <w:rFonts w:eastAsia="Arial Unicode MS"/>
              </w:rPr>
              <w:t>23</w:t>
            </w:r>
          </w:p>
        </w:tc>
      </w:tr>
      <w:tr w:rsidR="00A652B6" w:rsidRPr="00831BF8" w:rsidTr="00EA544C">
        <w:trPr>
          <w:trHeight w:val="340"/>
          <w:jc w:val="center"/>
        </w:trPr>
        <w:tc>
          <w:tcPr>
            <w:tcW w:w="2214" w:type="dxa"/>
            <w:noWrap/>
            <w:vAlign w:val="center"/>
          </w:tcPr>
          <w:p w:rsidR="00A652B6" w:rsidRPr="00831BF8" w:rsidRDefault="00A652B6" w:rsidP="0053569A">
            <w:pPr>
              <w:rPr>
                <w:rFonts w:eastAsia="Arial Unicode MS"/>
              </w:rPr>
            </w:pPr>
            <w:r w:rsidRPr="00831BF8">
              <w:rPr>
                <w:rFonts w:eastAsia="Arial Unicode MS"/>
              </w:rPr>
              <w:t>Uzman</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14</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13</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18</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24</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25</w:t>
            </w:r>
          </w:p>
        </w:tc>
        <w:tc>
          <w:tcPr>
            <w:tcW w:w="766" w:type="dxa"/>
            <w:vAlign w:val="center"/>
          </w:tcPr>
          <w:p w:rsidR="00A652B6" w:rsidRPr="00831BF8" w:rsidRDefault="00A652B6" w:rsidP="00A652B6">
            <w:pPr>
              <w:jc w:val="center"/>
              <w:rPr>
                <w:rFonts w:eastAsia="Arial Unicode MS"/>
              </w:rPr>
            </w:pPr>
            <w:r w:rsidRPr="00831BF8">
              <w:rPr>
                <w:rFonts w:eastAsia="Arial Unicode MS"/>
              </w:rPr>
              <w:t>25</w:t>
            </w:r>
          </w:p>
        </w:tc>
        <w:tc>
          <w:tcPr>
            <w:tcW w:w="766" w:type="dxa"/>
          </w:tcPr>
          <w:p w:rsidR="00A652B6" w:rsidRPr="00831BF8" w:rsidRDefault="00A652B6" w:rsidP="00A652B6">
            <w:pPr>
              <w:jc w:val="center"/>
              <w:rPr>
                <w:rFonts w:eastAsia="Arial Unicode MS"/>
              </w:rPr>
            </w:pPr>
            <w:r>
              <w:rPr>
                <w:rFonts w:eastAsia="Arial Unicode MS"/>
              </w:rPr>
              <w:t>24</w:t>
            </w:r>
          </w:p>
        </w:tc>
      </w:tr>
      <w:tr w:rsidR="00A652B6" w:rsidRPr="00831BF8" w:rsidTr="00EA544C">
        <w:trPr>
          <w:trHeight w:val="340"/>
          <w:jc w:val="center"/>
        </w:trPr>
        <w:tc>
          <w:tcPr>
            <w:tcW w:w="2214" w:type="dxa"/>
            <w:noWrap/>
            <w:vAlign w:val="center"/>
          </w:tcPr>
          <w:p w:rsidR="00A652B6" w:rsidRPr="00831BF8" w:rsidRDefault="00A652B6" w:rsidP="0053569A">
            <w:pPr>
              <w:rPr>
                <w:rFonts w:eastAsia="Arial Unicode MS"/>
              </w:rPr>
            </w:pPr>
            <w:r w:rsidRPr="00831BF8">
              <w:rPr>
                <w:rFonts w:eastAsia="Arial Unicode MS"/>
              </w:rPr>
              <w:t>Okutman</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17</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20</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22</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23</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24</w:t>
            </w:r>
          </w:p>
        </w:tc>
        <w:tc>
          <w:tcPr>
            <w:tcW w:w="766" w:type="dxa"/>
            <w:vAlign w:val="center"/>
          </w:tcPr>
          <w:p w:rsidR="00A652B6" w:rsidRPr="00831BF8" w:rsidRDefault="00A652B6" w:rsidP="00A652B6">
            <w:pPr>
              <w:jc w:val="center"/>
              <w:rPr>
                <w:rFonts w:eastAsia="Arial Unicode MS"/>
              </w:rPr>
            </w:pPr>
            <w:r w:rsidRPr="00831BF8">
              <w:rPr>
                <w:rFonts w:eastAsia="Arial Unicode MS"/>
              </w:rPr>
              <w:t>27</w:t>
            </w:r>
          </w:p>
        </w:tc>
        <w:tc>
          <w:tcPr>
            <w:tcW w:w="766" w:type="dxa"/>
          </w:tcPr>
          <w:p w:rsidR="00A652B6" w:rsidRPr="00831BF8" w:rsidRDefault="00A652B6" w:rsidP="00A652B6">
            <w:pPr>
              <w:jc w:val="center"/>
              <w:rPr>
                <w:rFonts w:eastAsia="Arial Unicode MS"/>
              </w:rPr>
            </w:pPr>
            <w:r>
              <w:rPr>
                <w:rFonts w:eastAsia="Arial Unicode MS"/>
              </w:rPr>
              <w:t>31</w:t>
            </w:r>
          </w:p>
        </w:tc>
      </w:tr>
      <w:tr w:rsidR="00A652B6" w:rsidRPr="00831BF8" w:rsidTr="00EA544C">
        <w:trPr>
          <w:trHeight w:val="340"/>
          <w:jc w:val="center"/>
        </w:trPr>
        <w:tc>
          <w:tcPr>
            <w:tcW w:w="2214" w:type="dxa"/>
            <w:noWrap/>
            <w:vAlign w:val="center"/>
          </w:tcPr>
          <w:p w:rsidR="00A652B6" w:rsidRPr="00831BF8" w:rsidRDefault="00A652B6" w:rsidP="0053569A">
            <w:pPr>
              <w:rPr>
                <w:rFonts w:eastAsia="Arial Unicode MS"/>
              </w:rPr>
            </w:pPr>
            <w:r w:rsidRPr="00831BF8">
              <w:rPr>
                <w:rFonts w:eastAsia="Arial Unicode MS"/>
              </w:rPr>
              <w:t>Doçent</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9</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12</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20</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27</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34</w:t>
            </w:r>
          </w:p>
        </w:tc>
        <w:tc>
          <w:tcPr>
            <w:tcW w:w="766" w:type="dxa"/>
            <w:vAlign w:val="center"/>
          </w:tcPr>
          <w:p w:rsidR="00A652B6" w:rsidRPr="00831BF8" w:rsidRDefault="00A652B6" w:rsidP="00A652B6">
            <w:pPr>
              <w:jc w:val="center"/>
              <w:rPr>
                <w:rFonts w:eastAsia="Arial Unicode MS"/>
              </w:rPr>
            </w:pPr>
            <w:r w:rsidRPr="00831BF8">
              <w:rPr>
                <w:rFonts w:eastAsia="Arial Unicode MS"/>
              </w:rPr>
              <w:t>46</w:t>
            </w:r>
          </w:p>
        </w:tc>
        <w:tc>
          <w:tcPr>
            <w:tcW w:w="766" w:type="dxa"/>
          </w:tcPr>
          <w:p w:rsidR="00A652B6" w:rsidRPr="00831BF8" w:rsidRDefault="00A652B6" w:rsidP="00A652B6">
            <w:pPr>
              <w:jc w:val="center"/>
              <w:rPr>
                <w:rFonts w:eastAsia="Arial Unicode MS"/>
              </w:rPr>
            </w:pPr>
            <w:r>
              <w:rPr>
                <w:rFonts w:eastAsia="Arial Unicode MS"/>
              </w:rPr>
              <w:t>55</w:t>
            </w:r>
          </w:p>
        </w:tc>
      </w:tr>
      <w:tr w:rsidR="00A652B6" w:rsidRPr="00831BF8" w:rsidTr="00EA544C">
        <w:trPr>
          <w:trHeight w:val="340"/>
          <w:jc w:val="center"/>
        </w:trPr>
        <w:tc>
          <w:tcPr>
            <w:tcW w:w="2214" w:type="dxa"/>
            <w:noWrap/>
            <w:vAlign w:val="center"/>
          </w:tcPr>
          <w:p w:rsidR="00A652B6" w:rsidRPr="00831BF8" w:rsidRDefault="00A652B6" w:rsidP="0053569A">
            <w:pPr>
              <w:rPr>
                <w:rFonts w:eastAsia="Arial Unicode MS"/>
              </w:rPr>
            </w:pPr>
            <w:r w:rsidRPr="00831BF8">
              <w:rPr>
                <w:rFonts w:eastAsia="Arial Unicode MS"/>
              </w:rPr>
              <w:t>Öğretim Görevlisi</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83</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87</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95</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112</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108</w:t>
            </w:r>
          </w:p>
        </w:tc>
        <w:tc>
          <w:tcPr>
            <w:tcW w:w="766" w:type="dxa"/>
            <w:vAlign w:val="center"/>
          </w:tcPr>
          <w:p w:rsidR="00A652B6" w:rsidRPr="00831BF8" w:rsidRDefault="00A652B6" w:rsidP="00A652B6">
            <w:pPr>
              <w:jc w:val="center"/>
              <w:rPr>
                <w:rFonts w:eastAsia="Arial Unicode MS"/>
              </w:rPr>
            </w:pPr>
            <w:r w:rsidRPr="00831BF8">
              <w:rPr>
                <w:rFonts w:eastAsia="Arial Unicode MS"/>
              </w:rPr>
              <w:t>108</w:t>
            </w:r>
          </w:p>
        </w:tc>
        <w:tc>
          <w:tcPr>
            <w:tcW w:w="766" w:type="dxa"/>
          </w:tcPr>
          <w:p w:rsidR="00A652B6" w:rsidRPr="00831BF8" w:rsidRDefault="00A652B6" w:rsidP="00A652B6">
            <w:pPr>
              <w:jc w:val="center"/>
              <w:rPr>
                <w:rFonts w:eastAsia="Arial Unicode MS"/>
              </w:rPr>
            </w:pPr>
            <w:r>
              <w:rPr>
                <w:rFonts w:eastAsia="Arial Unicode MS"/>
              </w:rPr>
              <w:t>98</w:t>
            </w:r>
          </w:p>
        </w:tc>
      </w:tr>
      <w:tr w:rsidR="00A652B6" w:rsidRPr="00831BF8" w:rsidTr="00EA544C">
        <w:trPr>
          <w:trHeight w:val="340"/>
          <w:jc w:val="center"/>
        </w:trPr>
        <w:tc>
          <w:tcPr>
            <w:tcW w:w="2214" w:type="dxa"/>
            <w:noWrap/>
            <w:vAlign w:val="center"/>
          </w:tcPr>
          <w:p w:rsidR="00A652B6" w:rsidRPr="00831BF8" w:rsidRDefault="00A652B6" w:rsidP="0053569A">
            <w:pPr>
              <w:rPr>
                <w:rFonts w:eastAsia="Arial Unicode MS"/>
              </w:rPr>
            </w:pPr>
            <w:r w:rsidRPr="00831BF8">
              <w:rPr>
                <w:rFonts w:eastAsia="Arial Unicode MS"/>
              </w:rPr>
              <w:t>Yardımcı Doçent</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110</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113</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133</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141</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161</w:t>
            </w:r>
          </w:p>
        </w:tc>
        <w:tc>
          <w:tcPr>
            <w:tcW w:w="766" w:type="dxa"/>
            <w:vAlign w:val="center"/>
          </w:tcPr>
          <w:p w:rsidR="00A652B6" w:rsidRPr="00831BF8" w:rsidRDefault="00A652B6" w:rsidP="00A652B6">
            <w:pPr>
              <w:jc w:val="center"/>
              <w:rPr>
                <w:rFonts w:eastAsia="Arial Unicode MS"/>
              </w:rPr>
            </w:pPr>
            <w:r w:rsidRPr="00831BF8">
              <w:rPr>
                <w:rFonts w:eastAsia="Arial Unicode MS"/>
              </w:rPr>
              <w:t>183</w:t>
            </w:r>
          </w:p>
        </w:tc>
        <w:tc>
          <w:tcPr>
            <w:tcW w:w="766" w:type="dxa"/>
          </w:tcPr>
          <w:p w:rsidR="00A652B6" w:rsidRPr="00831BF8" w:rsidRDefault="00A652B6" w:rsidP="00A652B6">
            <w:pPr>
              <w:jc w:val="center"/>
              <w:rPr>
                <w:rFonts w:eastAsia="Arial Unicode MS"/>
              </w:rPr>
            </w:pPr>
            <w:r>
              <w:rPr>
                <w:rFonts w:eastAsia="Arial Unicode MS"/>
              </w:rPr>
              <w:t>192</w:t>
            </w:r>
          </w:p>
        </w:tc>
      </w:tr>
      <w:tr w:rsidR="00A652B6" w:rsidRPr="00831BF8" w:rsidTr="00EA544C">
        <w:trPr>
          <w:trHeight w:val="340"/>
          <w:jc w:val="center"/>
        </w:trPr>
        <w:tc>
          <w:tcPr>
            <w:tcW w:w="2214" w:type="dxa"/>
            <w:noWrap/>
            <w:vAlign w:val="center"/>
          </w:tcPr>
          <w:p w:rsidR="00A652B6" w:rsidRPr="00831BF8" w:rsidRDefault="00A652B6" w:rsidP="0053569A">
            <w:pPr>
              <w:rPr>
                <w:rFonts w:eastAsia="Arial Unicode MS"/>
              </w:rPr>
            </w:pPr>
            <w:r w:rsidRPr="00831BF8">
              <w:rPr>
                <w:rFonts w:eastAsia="Arial Unicode MS"/>
              </w:rPr>
              <w:t>Araştırma Görevlisi</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124</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129</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148</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180</w:t>
            </w:r>
          </w:p>
        </w:tc>
        <w:tc>
          <w:tcPr>
            <w:tcW w:w="766" w:type="dxa"/>
            <w:noWrap/>
            <w:vAlign w:val="center"/>
          </w:tcPr>
          <w:p w:rsidR="00A652B6" w:rsidRPr="00831BF8" w:rsidRDefault="00A652B6" w:rsidP="0053569A">
            <w:pPr>
              <w:jc w:val="center"/>
              <w:rPr>
                <w:rFonts w:eastAsia="Arial Unicode MS"/>
              </w:rPr>
            </w:pPr>
            <w:r w:rsidRPr="00831BF8">
              <w:rPr>
                <w:rFonts w:eastAsia="Arial Unicode MS"/>
              </w:rPr>
              <w:t>199</w:t>
            </w:r>
          </w:p>
        </w:tc>
        <w:tc>
          <w:tcPr>
            <w:tcW w:w="766" w:type="dxa"/>
            <w:vAlign w:val="center"/>
          </w:tcPr>
          <w:p w:rsidR="00A652B6" w:rsidRPr="00831BF8" w:rsidRDefault="00A652B6" w:rsidP="0053569A">
            <w:pPr>
              <w:jc w:val="center"/>
              <w:rPr>
                <w:rFonts w:eastAsia="Arial Unicode MS"/>
              </w:rPr>
            </w:pPr>
            <w:r w:rsidRPr="00831BF8">
              <w:rPr>
                <w:rFonts w:eastAsia="Arial Unicode MS"/>
              </w:rPr>
              <w:t>208</w:t>
            </w:r>
          </w:p>
        </w:tc>
        <w:tc>
          <w:tcPr>
            <w:tcW w:w="766" w:type="dxa"/>
          </w:tcPr>
          <w:p w:rsidR="00A652B6" w:rsidRPr="00831BF8" w:rsidRDefault="00A652B6" w:rsidP="00A652B6">
            <w:pPr>
              <w:jc w:val="center"/>
              <w:rPr>
                <w:rFonts w:eastAsia="Arial Unicode MS"/>
              </w:rPr>
            </w:pPr>
            <w:r>
              <w:rPr>
                <w:rFonts w:eastAsia="Arial Unicode MS"/>
              </w:rPr>
              <w:t>211</w:t>
            </w:r>
          </w:p>
        </w:tc>
      </w:tr>
      <w:tr w:rsidR="00A652B6" w:rsidRPr="00831BF8" w:rsidTr="00EA544C">
        <w:trPr>
          <w:trHeight w:val="340"/>
          <w:jc w:val="center"/>
        </w:trPr>
        <w:tc>
          <w:tcPr>
            <w:tcW w:w="2214" w:type="dxa"/>
            <w:noWrap/>
            <w:vAlign w:val="center"/>
          </w:tcPr>
          <w:p w:rsidR="00A652B6" w:rsidRPr="00831BF8" w:rsidRDefault="00A652B6" w:rsidP="0053569A">
            <w:pPr>
              <w:jc w:val="center"/>
              <w:rPr>
                <w:rFonts w:eastAsia="Arial Unicode MS"/>
                <w:b/>
                <w:bCs/>
              </w:rPr>
            </w:pPr>
            <w:r w:rsidRPr="00831BF8">
              <w:rPr>
                <w:rFonts w:eastAsia="Arial Unicode MS"/>
                <w:b/>
                <w:bCs/>
              </w:rPr>
              <w:t>Toplam</w:t>
            </w:r>
          </w:p>
        </w:tc>
        <w:tc>
          <w:tcPr>
            <w:tcW w:w="766" w:type="dxa"/>
            <w:noWrap/>
            <w:vAlign w:val="center"/>
          </w:tcPr>
          <w:p w:rsidR="00A652B6" w:rsidRPr="00831BF8" w:rsidRDefault="00A652B6" w:rsidP="0053569A">
            <w:pPr>
              <w:jc w:val="center"/>
              <w:rPr>
                <w:rFonts w:eastAsia="Arial Unicode MS"/>
                <w:b/>
                <w:bCs/>
              </w:rPr>
            </w:pPr>
            <w:r w:rsidRPr="00831BF8">
              <w:rPr>
                <w:rFonts w:eastAsia="Arial Unicode MS"/>
                <w:b/>
                <w:bCs/>
              </w:rPr>
              <w:t>370</w:t>
            </w:r>
          </w:p>
        </w:tc>
        <w:tc>
          <w:tcPr>
            <w:tcW w:w="766" w:type="dxa"/>
            <w:noWrap/>
            <w:vAlign w:val="center"/>
          </w:tcPr>
          <w:p w:rsidR="00A652B6" w:rsidRPr="00831BF8" w:rsidRDefault="00A652B6" w:rsidP="0053569A">
            <w:pPr>
              <w:jc w:val="center"/>
              <w:rPr>
                <w:rFonts w:eastAsia="Arial Unicode MS"/>
                <w:b/>
                <w:bCs/>
              </w:rPr>
            </w:pPr>
            <w:r w:rsidRPr="00831BF8">
              <w:rPr>
                <w:rFonts w:eastAsia="Arial Unicode MS"/>
                <w:b/>
                <w:bCs/>
              </w:rPr>
              <w:t>389</w:t>
            </w:r>
          </w:p>
        </w:tc>
        <w:tc>
          <w:tcPr>
            <w:tcW w:w="766" w:type="dxa"/>
            <w:noWrap/>
            <w:vAlign w:val="center"/>
          </w:tcPr>
          <w:p w:rsidR="00A652B6" w:rsidRPr="00831BF8" w:rsidRDefault="00A652B6" w:rsidP="0053569A">
            <w:pPr>
              <w:jc w:val="center"/>
              <w:rPr>
                <w:rFonts w:eastAsia="Arial Unicode MS"/>
                <w:b/>
                <w:bCs/>
              </w:rPr>
            </w:pPr>
            <w:r w:rsidRPr="00831BF8">
              <w:rPr>
                <w:rFonts w:eastAsia="Arial Unicode MS"/>
                <w:b/>
                <w:bCs/>
              </w:rPr>
              <w:t>451</w:t>
            </w:r>
          </w:p>
        </w:tc>
        <w:tc>
          <w:tcPr>
            <w:tcW w:w="766" w:type="dxa"/>
            <w:noWrap/>
            <w:vAlign w:val="center"/>
          </w:tcPr>
          <w:p w:rsidR="00A652B6" w:rsidRPr="00831BF8" w:rsidRDefault="00A652B6" w:rsidP="0053569A">
            <w:pPr>
              <w:jc w:val="center"/>
              <w:rPr>
                <w:rFonts w:eastAsia="Arial Unicode MS"/>
                <w:b/>
                <w:bCs/>
              </w:rPr>
            </w:pPr>
            <w:r w:rsidRPr="00831BF8">
              <w:rPr>
                <w:rFonts w:eastAsia="Arial Unicode MS"/>
                <w:b/>
                <w:bCs/>
              </w:rPr>
              <w:t>523</w:t>
            </w:r>
          </w:p>
        </w:tc>
        <w:tc>
          <w:tcPr>
            <w:tcW w:w="766" w:type="dxa"/>
            <w:noWrap/>
            <w:vAlign w:val="center"/>
          </w:tcPr>
          <w:p w:rsidR="00A652B6" w:rsidRPr="00831BF8" w:rsidRDefault="00A652B6" w:rsidP="0053569A">
            <w:pPr>
              <w:jc w:val="center"/>
              <w:rPr>
                <w:rFonts w:eastAsia="Arial Unicode MS"/>
                <w:b/>
                <w:bCs/>
              </w:rPr>
            </w:pPr>
            <w:r w:rsidRPr="00831BF8">
              <w:rPr>
                <w:rFonts w:eastAsia="Arial Unicode MS"/>
                <w:b/>
                <w:bCs/>
              </w:rPr>
              <w:t>568</w:t>
            </w:r>
          </w:p>
        </w:tc>
        <w:tc>
          <w:tcPr>
            <w:tcW w:w="766" w:type="dxa"/>
            <w:vAlign w:val="center"/>
          </w:tcPr>
          <w:p w:rsidR="00A652B6" w:rsidRPr="00831BF8" w:rsidRDefault="00A652B6" w:rsidP="0053569A">
            <w:pPr>
              <w:jc w:val="center"/>
              <w:rPr>
                <w:rFonts w:eastAsia="Arial Unicode MS"/>
                <w:b/>
                <w:bCs/>
              </w:rPr>
            </w:pPr>
            <w:r w:rsidRPr="00831BF8">
              <w:rPr>
                <w:rFonts w:eastAsia="Arial Unicode MS"/>
                <w:b/>
                <w:bCs/>
              </w:rPr>
              <w:t>618</w:t>
            </w:r>
          </w:p>
        </w:tc>
        <w:tc>
          <w:tcPr>
            <w:tcW w:w="766" w:type="dxa"/>
          </w:tcPr>
          <w:p w:rsidR="00A652B6" w:rsidRPr="00831BF8" w:rsidRDefault="00A652B6" w:rsidP="00A652B6">
            <w:pPr>
              <w:jc w:val="center"/>
              <w:rPr>
                <w:rFonts w:eastAsia="Arial Unicode MS"/>
                <w:b/>
                <w:bCs/>
              </w:rPr>
            </w:pPr>
            <w:r>
              <w:rPr>
                <w:rFonts w:eastAsia="Arial Unicode MS"/>
                <w:b/>
                <w:bCs/>
              </w:rPr>
              <w:t>635</w:t>
            </w:r>
          </w:p>
        </w:tc>
      </w:tr>
    </w:tbl>
    <w:p w:rsidR="00596EB4" w:rsidRPr="00EF7893" w:rsidRDefault="00596EB4" w:rsidP="00596EB4">
      <w:pPr>
        <w:pStyle w:val="Balk2"/>
        <w:spacing w:before="120" w:after="120"/>
        <w:jc w:val="both"/>
        <w:rPr>
          <w:rFonts w:ascii="Times New Roman" w:hAnsi="Times New Roman" w:cs="Times New Roman"/>
          <w:bCs w:val="0"/>
          <w:color w:val="auto"/>
          <w:sz w:val="22"/>
          <w:szCs w:val="22"/>
        </w:rPr>
      </w:pPr>
    </w:p>
    <w:p w:rsidR="00596EB4" w:rsidRPr="00E45F6B" w:rsidRDefault="00596EB4" w:rsidP="00E45F6B">
      <w:pPr>
        <w:spacing w:before="120" w:after="120"/>
        <w:jc w:val="both"/>
        <w:rPr>
          <w:rFonts w:ascii="Times New Roman" w:hAnsi="Times New Roman" w:cs="Times New Roman"/>
          <w:sz w:val="24"/>
          <w:szCs w:val="24"/>
        </w:rPr>
      </w:pPr>
      <w:r w:rsidRPr="00E45F6B">
        <w:rPr>
          <w:rFonts w:ascii="Times New Roman" w:hAnsi="Times New Roman" w:cs="Times New Roman"/>
          <w:sz w:val="24"/>
          <w:szCs w:val="24"/>
        </w:rPr>
        <w:t>2547 sayılı Kanun’un 35’inci maddesi gereğince kadroları bir başka üniversitede görevlendirilen akademik personel sayısı 12’dir. Ayrıca Öğretim Üyesi Yetiştirme Programı (ÖYP) kapsamında atanan ve 2547 sayılı Kanun’un 35’inci maddesi gereğince kadroları bir başka üniversiteye devredilen araştırma görevlileri sayısı da 101’dir.</w:t>
      </w:r>
    </w:p>
    <w:p w:rsidR="00596EB4" w:rsidRPr="00E45F6B" w:rsidRDefault="00596EB4" w:rsidP="00E45F6B">
      <w:pPr>
        <w:pStyle w:val="Balk2"/>
        <w:spacing w:before="120" w:after="120" w:line="276" w:lineRule="auto"/>
        <w:jc w:val="both"/>
        <w:rPr>
          <w:rFonts w:ascii="Times New Roman" w:hAnsi="Times New Roman" w:cs="Times New Roman"/>
          <w:bCs w:val="0"/>
          <w:color w:val="auto"/>
          <w:sz w:val="24"/>
          <w:szCs w:val="24"/>
        </w:rPr>
      </w:pPr>
      <w:bookmarkStart w:id="1" w:name="_Toc323734959"/>
      <w:bookmarkStart w:id="2" w:name="_Toc448831331"/>
      <w:r w:rsidRPr="00E45F6B">
        <w:rPr>
          <w:rFonts w:ascii="Times New Roman" w:hAnsi="Times New Roman" w:cs="Times New Roman"/>
          <w:bCs w:val="0"/>
          <w:color w:val="auto"/>
          <w:sz w:val="24"/>
          <w:szCs w:val="24"/>
        </w:rPr>
        <w:t>İdari Personel</w:t>
      </w:r>
      <w:bookmarkEnd w:id="1"/>
      <w:bookmarkEnd w:id="2"/>
      <w:r w:rsidRPr="00E45F6B">
        <w:rPr>
          <w:rFonts w:ascii="Times New Roman" w:hAnsi="Times New Roman" w:cs="Times New Roman"/>
          <w:bCs w:val="0"/>
          <w:color w:val="auto"/>
          <w:sz w:val="24"/>
          <w:szCs w:val="24"/>
        </w:rPr>
        <w:t xml:space="preserve"> Sayıları</w:t>
      </w:r>
    </w:p>
    <w:p w:rsidR="00596EB4" w:rsidRPr="00E45F6B" w:rsidRDefault="00596EB4" w:rsidP="00E45F6B">
      <w:pPr>
        <w:spacing w:before="120" w:after="120"/>
        <w:jc w:val="both"/>
        <w:rPr>
          <w:rFonts w:ascii="Times New Roman" w:hAnsi="Times New Roman" w:cs="Times New Roman"/>
          <w:sz w:val="24"/>
          <w:szCs w:val="24"/>
        </w:rPr>
      </w:pPr>
      <w:r w:rsidRPr="00E45F6B">
        <w:rPr>
          <w:rFonts w:ascii="Times New Roman" w:hAnsi="Times New Roman" w:cs="Times New Roman"/>
          <w:sz w:val="24"/>
          <w:szCs w:val="24"/>
        </w:rPr>
        <w:t>Üniversitemiz bünyesinde hizmet ifa eden idari personelin hizmet sınıflarına göre dağılımı aşağıdaki tabloda gösterilmiştir.</w:t>
      </w:r>
    </w:p>
    <w:p w:rsidR="00596EB4" w:rsidRPr="00831BF8" w:rsidRDefault="00596EB4" w:rsidP="00596EB4">
      <w:pPr>
        <w:spacing w:before="120" w:after="120" w:line="240" w:lineRule="auto"/>
        <w:jc w:val="center"/>
        <w:rPr>
          <w:rFonts w:ascii="Times New Roman" w:hAnsi="Times New Roman" w:cs="Times New Roman"/>
          <w:sz w:val="20"/>
          <w:szCs w:val="20"/>
        </w:rPr>
      </w:pPr>
    </w:p>
    <w:tbl>
      <w:tblPr>
        <w:tblStyle w:val="TabloKlavuzu1"/>
        <w:tblW w:w="5988" w:type="dxa"/>
        <w:jc w:val="center"/>
        <w:tblInd w:w="-1028" w:type="dxa"/>
        <w:tblLook w:val="05A0" w:firstRow="1" w:lastRow="0" w:firstColumn="1" w:lastColumn="1" w:noHBand="0" w:noVBand="1"/>
      </w:tblPr>
      <w:tblGrid>
        <w:gridCol w:w="2711"/>
        <w:gridCol w:w="1134"/>
        <w:gridCol w:w="1132"/>
        <w:gridCol w:w="1011"/>
      </w:tblGrid>
      <w:tr w:rsidR="00831BF8" w:rsidRPr="00831BF8" w:rsidTr="00831BF8">
        <w:trPr>
          <w:trHeight w:val="340"/>
          <w:jc w:val="center"/>
        </w:trPr>
        <w:tc>
          <w:tcPr>
            <w:tcW w:w="5988" w:type="dxa"/>
            <w:gridSpan w:val="4"/>
            <w:tcBorders>
              <w:top w:val="nil"/>
              <w:left w:val="nil"/>
              <w:bottom w:val="single" w:sz="4" w:space="0" w:color="auto"/>
              <w:right w:val="nil"/>
            </w:tcBorders>
            <w:vAlign w:val="center"/>
          </w:tcPr>
          <w:p w:rsidR="00831BF8" w:rsidRPr="00831BF8" w:rsidRDefault="00831BF8" w:rsidP="00831BF8">
            <w:pPr>
              <w:autoSpaceDE w:val="0"/>
              <w:autoSpaceDN w:val="0"/>
              <w:adjustRightInd w:val="0"/>
              <w:rPr>
                <w:b/>
                <w:sz w:val="24"/>
                <w:szCs w:val="24"/>
              </w:rPr>
            </w:pPr>
            <w:r w:rsidRPr="00831BF8">
              <w:rPr>
                <w:sz w:val="24"/>
                <w:szCs w:val="24"/>
              </w:rPr>
              <w:t>Tablo 3. Hizmet Sınıflarına Göre İdari Personel Sayıları</w:t>
            </w:r>
          </w:p>
        </w:tc>
      </w:tr>
      <w:tr w:rsidR="00596EB4" w:rsidRPr="00831BF8" w:rsidTr="00831BF8">
        <w:trPr>
          <w:trHeight w:val="340"/>
          <w:jc w:val="center"/>
        </w:trPr>
        <w:tc>
          <w:tcPr>
            <w:tcW w:w="2711" w:type="dxa"/>
            <w:tcBorders>
              <w:top w:val="single" w:sz="4" w:space="0" w:color="auto"/>
            </w:tcBorders>
            <w:vAlign w:val="center"/>
          </w:tcPr>
          <w:p w:rsidR="00596EB4" w:rsidRPr="00831BF8" w:rsidRDefault="00596EB4" w:rsidP="0053569A">
            <w:pPr>
              <w:autoSpaceDE w:val="0"/>
              <w:autoSpaceDN w:val="0"/>
              <w:adjustRightInd w:val="0"/>
              <w:jc w:val="center"/>
              <w:rPr>
                <w:b/>
              </w:rPr>
            </w:pPr>
            <w:r w:rsidRPr="00831BF8">
              <w:rPr>
                <w:b/>
              </w:rPr>
              <w:t>Sınıf</w:t>
            </w:r>
          </w:p>
        </w:tc>
        <w:tc>
          <w:tcPr>
            <w:tcW w:w="1134" w:type="dxa"/>
            <w:tcBorders>
              <w:top w:val="single" w:sz="4" w:space="0" w:color="auto"/>
            </w:tcBorders>
            <w:vAlign w:val="center"/>
          </w:tcPr>
          <w:p w:rsidR="00596EB4" w:rsidRPr="00831BF8" w:rsidRDefault="00596EB4" w:rsidP="0053569A">
            <w:pPr>
              <w:autoSpaceDE w:val="0"/>
              <w:autoSpaceDN w:val="0"/>
              <w:adjustRightInd w:val="0"/>
              <w:jc w:val="center"/>
              <w:rPr>
                <w:b/>
              </w:rPr>
            </w:pPr>
            <w:r w:rsidRPr="00831BF8">
              <w:rPr>
                <w:b/>
              </w:rPr>
              <w:t>Dolu</w:t>
            </w:r>
          </w:p>
        </w:tc>
        <w:tc>
          <w:tcPr>
            <w:tcW w:w="1132" w:type="dxa"/>
            <w:tcBorders>
              <w:top w:val="single" w:sz="4" w:space="0" w:color="auto"/>
            </w:tcBorders>
            <w:vAlign w:val="center"/>
          </w:tcPr>
          <w:p w:rsidR="00596EB4" w:rsidRPr="00831BF8" w:rsidRDefault="00596EB4" w:rsidP="0053569A">
            <w:pPr>
              <w:autoSpaceDE w:val="0"/>
              <w:autoSpaceDN w:val="0"/>
              <w:adjustRightInd w:val="0"/>
              <w:jc w:val="center"/>
              <w:rPr>
                <w:b/>
              </w:rPr>
            </w:pPr>
            <w:r w:rsidRPr="00831BF8">
              <w:rPr>
                <w:b/>
              </w:rPr>
              <w:t>Boş</w:t>
            </w:r>
          </w:p>
        </w:tc>
        <w:tc>
          <w:tcPr>
            <w:tcW w:w="1011" w:type="dxa"/>
            <w:tcBorders>
              <w:top w:val="single" w:sz="4" w:space="0" w:color="auto"/>
            </w:tcBorders>
            <w:vAlign w:val="center"/>
          </w:tcPr>
          <w:p w:rsidR="00596EB4" w:rsidRPr="00831BF8" w:rsidRDefault="00596EB4" w:rsidP="0053569A">
            <w:pPr>
              <w:autoSpaceDE w:val="0"/>
              <w:autoSpaceDN w:val="0"/>
              <w:adjustRightInd w:val="0"/>
              <w:jc w:val="center"/>
              <w:rPr>
                <w:b/>
              </w:rPr>
            </w:pPr>
            <w:r w:rsidRPr="00831BF8">
              <w:rPr>
                <w:b/>
              </w:rPr>
              <w:t>Toplam</w:t>
            </w:r>
          </w:p>
        </w:tc>
      </w:tr>
      <w:tr w:rsidR="00596EB4" w:rsidRPr="00831BF8" w:rsidTr="00831BF8">
        <w:trPr>
          <w:trHeight w:val="340"/>
          <w:jc w:val="center"/>
        </w:trPr>
        <w:tc>
          <w:tcPr>
            <w:tcW w:w="2711" w:type="dxa"/>
            <w:vAlign w:val="center"/>
          </w:tcPr>
          <w:p w:rsidR="00596EB4" w:rsidRPr="00831BF8" w:rsidRDefault="00596EB4" w:rsidP="0053569A">
            <w:r w:rsidRPr="00831BF8">
              <w:t>Genel İdare Hizmetleri</w:t>
            </w:r>
          </w:p>
        </w:tc>
        <w:tc>
          <w:tcPr>
            <w:tcW w:w="1134" w:type="dxa"/>
            <w:vAlign w:val="center"/>
          </w:tcPr>
          <w:p w:rsidR="00596EB4" w:rsidRPr="00831BF8" w:rsidRDefault="00923AE7" w:rsidP="0053569A">
            <w:pPr>
              <w:jc w:val="center"/>
            </w:pPr>
            <w:r>
              <w:t>222</w:t>
            </w:r>
          </w:p>
        </w:tc>
        <w:tc>
          <w:tcPr>
            <w:tcW w:w="1132" w:type="dxa"/>
            <w:vAlign w:val="center"/>
          </w:tcPr>
          <w:p w:rsidR="00596EB4" w:rsidRPr="00831BF8" w:rsidRDefault="00923AE7" w:rsidP="0053569A">
            <w:pPr>
              <w:jc w:val="center"/>
            </w:pPr>
            <w:r>
              <w:t>112</w:t>
            </w:r>
          </w:p>
        </w:tc>
        <w:tc>
          <w:tcPr>
            <w:tcW w:w="1011" w:type="dxa"/>
            <w:vAlign w:val="center"/>
          </w:tcPr>
          <w:p w:rsidR="00596EB4" w:rsidRPr="00831BF8" w:rsidRDefault="00B77381" w:rsidP="0053569A">
            <w:pPr>
              <w:jc w:val="center"/>
            </w:pPr>
            <w:r>
              <w:t>334</w:t>
            </w:r>
          </w:p>
        </w:tc>
      </w:tr>
      <w:tr w:rsidR="00596EB4" w:rsidRPr="00831BF8" w:rsidTr="00831BF8">
        <w:trPr>
          <w:trHeight w:val="340"/>
          <w:jc w:val="center"/>
        </w:trPr>
        <w:tc>
          <w:tcPr>
            <w:tcW w:w="2711" w:type="dxa"/>
            <w:vAlign w:val="center"/>
          </w:tcPr>
          <w:p w:rsidR="00596EB4" w:rsidRPr="00831BF8" w:rsidRDefault="00596EB4" w:rsidP="0053569A">
            <w:r w:rsidRPr="00831BF8">
              <w:t>Sağlık Hizmetleri</w:t>
            </w:r>
          </w:p>
        </w:tc>
        <w:tc>
          <w:tcPr>
            <w:tcW w:w="1134" w:type="dxa"/>
            <w:vAlign w:val="center"/>
          </w:tcPr>
          <w:p w:rsidR="00596EB4" w:rsidRPr="00831BF8" w:rsidRDefault="00B77381" w:rsidP="0053569A">
            <w:pPr>
              <w:jc w:val="center"/>
            </w:pPr>
            <w:r>
              <w:t>7</w:t>
            </w:r>
          </w:p>
        </w:tc>
        <w:tc>
          <w:tcPr>
            <w:tcW w:w="1132" w:type="dxa"/>
            <w:vAlign w:val="center"/>
          </w:tcPr>
          <w:p w:rsidR="00596EB4" w:rsidRPr="00831BF8" w:rsidRDefault="00B77381" w:rsidP="00923AE7">
            <w:pPr>
              <w:jc w:val="center"/>
            </w:pPr>
            <w:r>
              <w:t>14</w:t>
            </w:r>
          </w:p>
        </w:tc>
        <w:tc>
          <w:tcPr>
            <w:tcW w:w="1011" w:type="dxa"/>
            <w:vAlign w:val="center"/>
          </w:tcPr>
          <w:p w:rsidR="00596EB4" w:rsidRPr="00831BF8" w:rsidRDefault="00B77381" w:rsidP="0053569A">
            <w:pPr>
              <w:jc w:val="center"/>
            </w:pPr>
            <w:r>
              <w:t>21</w:t>
            </w:r>
          </w:p>
        </w:tc>
      </w:tr>
      <w:tr w:rsidR="00596EB4" w:rsidRPr="00831BF8" w:rsidTr="00831BF8">
        <w:trPr>
          <w:trHeight w:val="340"/>
          <w:jc w:val="center"/>
        </w:trPr>
        <w:tc>
          <w:tcPr>
            <w:tcW w:w="2711" w:type="dxa"/>
            <w:vAlign w:val="center"/>
          </w:tcPr>
          <w:p w:rsidR="00596EB4" w:rsidRPr="00831BF8" w:rsidRDefault="00596EB4" w:rsidP="0053569A">
            <w:r w:rsidRPr="00831BF8">
              <w:t>Teknik Hizmetler</w:t>
            </w:r>
          </w:p>
        </w:tc>
        <w:tc>
          <w:tcPr>
            <w:tcW w:w="1134" w:type="dxa"/>
            <w:vAlign w:val="center"/>
          </w:tcPr>
          <w:p w:rsidR="00596EB4" w:rsidRPr="00831BF8" w:rsidRDefault="00B77381" w:rsidP="0053569A">
            <w:pPr>
              <w:jc w:val="center"/>
            </w:pPr>
            <w:r>
              <w:t>59</w:t>
            </w:r>
          </w:p>
        </w:tc>
        <w:tc>
          <w:tcPr>
            <w:tcW w:w="1132" w:type="dxa"/>
            <w:vAlign w:val="center"/>
          </w:tcPr>
          <w:p w:rsidR="00596EB4" w:rsidRPr="00831BF8" w:rsidRDefault="00B77381" w:rsidP="0053569A">
            <w:pPr>
              <w:jc w:val="center"/>
            </w:pPr>
            <w:r>
              <w:t>36</w:t>
            </w:r>
          </w:p>
        </w:tc>
        <w:tc>
          <w:tcPr>
            <w:tcW w:w="1011" w:type="dxa"/>
            <w:vAlign w:val="center"/>
          </w:tcPr>
          <w:p w:rsidR="00596EB4" w:rsidRPr="00831BF8" w:rsidRDefault="00B77381" w:rsidP="0053569A">
            <w:pPr>
              <w:jc w:val="center"/>
            </w:pPr>
            <w:r>
              <w:t>95</w:t>
            </w:r>
          </w:p>
        </w:tc>
      </w:tr>
      <w:tr w:rsidR="00596EB4" w:rsidRPr="00831BF8" w:rsidTr="00831BF8">
        <w:trPr>
          <w:trHeight w:val="340"/>
          <w:jc w:val="center"/>
        </w:trPr>
        <w:tc>
          <w:tcPr>
            <w:tcW w:w="2711" w:type="dxa"/>
            <w:vAlign w:val="center"/>
          </w:tcPr>
          <w:p w:rsidR="00596EB4" w:rsidRPr="00831BF8" w:rsidRDefault="00596EB4" w:rsidP="0053569A">
            <w:r w:rsidRPr="00831BF8">
              <w:t>Avukatlık Hizmetleri</w:t>
            </w:r>
          </w:p>
        </w:tc>
        <w:tc>
          <w:tcPr>
            <w:tcW w:w="1134" w:type="dxa"/>
            <w:vAlign w:val="center"/>
          </w:tcPr>
          <w:p w:rsidR="00596EB4" w:rsidRPr="00831BF8" w:rsidRDefault="00923AE7" w:rsidP="0053569A">
            <w:pPr>
              <w:jc w:val="center"/>
            </w:pPr>
            <w:r>
              <w:t>1</w:t>
            </w:r>
          </w:p>
        </w:tc>
        <w:tc>
          <w:tcPr>
            <w:tcW w:w="1132" w:type="dxa"/>
            <w:vAlign w:val="center"/>
          </w:tcPr>
          <w:p w:rsidR="00596EB4" w:rsidRPr="00831BF8" w:rsidRDefault="00923AE7" w:rsidP="0053569A">
            <w:pPr>
              <w:jc w:val="center"/>
            </w:pPr>
            <w:r>
              <w:t>2</w:t>
            </w:r>
          </w:p>
        </w:tc>
        <w:tc>
          <w:tcPr>
            <w:tcW w:w="1011" w:type="dxa"/>
            <w:vAlign w:val="center"/>
          </w:tcPr>
          <w:p w:rsidR="00596EB4" w:rsidRPr="00831BF8" w:rsidRDefault="00B77381" w:rsidP="0053569A">
            <w:pPr>
              <w:jc w:val="center"/>
            </w:pPr>
            <w:r>
              <w:t>3</w:t>
            </w:r>
          </w:p>
        </w:tc>
      </w:tr>
      <w:tr w:rsidR="00596EB4" w:rsidRPr="00831BF8" w:rsidTr="00831BF8">
        <w:trPr>
          <w:trHeight w:val="340"/>
          <w:jc w:val="center"/>
        </w:trPr>
        <w:tc>
          <w:tcPr>
            <w:tcW w:w="2711" w:type="dxa"/>
            <w:vAlign w:val="center"/>
          </w:tcPr>
          <w:p w:rsidR="00596EB4" w:rsidRPr="00831BF8" w:rsidRDefault="00596EB4" w:rsidP="0053569A">
            <w:r w:rsidRPr="00831BF8">
              <w:t>Yardımcı Hizmetler</w:t>
            </w:r>
          </w:p>
        </w:tc>
        <w:tc>
          <w:tcPr>
            <w:tcW w:w="1134" w:type="dxa"/>
            <w:vAlign w:val="center"/>
          </w:tcPr>
          <w:p w:rsidR="00596EB4" w:rsidRPr="00831BF8" w:rsidRDefault="00B77381" w:rsidP="0053569A">
            <w:pPr>
              <w:jc w:val="center"/>
            </w:pPr>
            <w:r>
              <w:t>13</w:t>
            </w:r>
          </w:p>
        </w:tc>
        <w:tc>
          <w:tcPr>
            <w:tcW w:w="1132" w:type="dxa"/>
            <w:vAlign w:val="center"/>
          </w:tcPr>
          <w:p w:rsidR="00596EB4" w:rsidRPr="00831BF8" w:rsidRDefault="00B77381" w:rsidP="0053569A">
            <w:pPr>
              <w:jc w:val="center"/>
            </w:pPr>
            <w:r>
              <w:t>15</w:t>
            </w:r>
          </w:p>
        </w:tc>
        <w:tc>
          <w:tcPr>
            <w:tcW w:w="1011" w:type="dxa"/>
            <w:vAlign w:val="center"/>
          </w:tcPr>
          <w:p w:rsidR="00596EB4" w:rsidRPr="00831BF8" w:rsidRDefault="00B77381" w:rsidP="0053569A">
            <w:pPr>
              <w:jc w:val="center"/>
            </w:pPr>
            <w:r>
              <w:t>28</w:t>
            </w:r>
          </w:p>
        </w:tc>
      </w:tr>
      <w:tr w:rsidR="00596EB4" w:rsidRPr="00831BF8" w:rsidTr="00831BF8">
        <w:trPr>
          <w:trHeight w:val="340"/>
          <w:jc w:val="center"/>
        </w:trPr>
        <w:tc>
          <w:tcPr>
            <w:tcW w:w="2711" w:type="dxa"/>
            <w:vAlign w:val="center"/>
          </w:tcPr>
          <w:p w:rsidR="00596EB4" w:rsidRPr="00831BF8" w:rsidRDefault="00596EB4" w:rsidP="0053569A">
            <w:pPr>
              <w:jc w:val="center"/>
              <w:rPr>
                <w:b/>
              </w:rPr>
            </w:pPr>
            <w:r w:rsidRPr="00831BF8">
              <w:rPr>
                <w:b/>
              </w:rPr>
              <w:t>Toplam</w:t>
            </w:r>
          </w:p>
        </w:tc>
        <w:tc>
          <w:tcPr>
            <w:tcW w:w="1134" w:type="dxa"/>
            <w:vAlign w:val="center"/>
          </w:tcPr>
          <w:p w:rsidR="00596EB4" w:rsidRPr="00831BF8" w:rsidRDefault="00B77381" w:rsidP="0053569A">
            <w:pPr>
              <w:jc w:val="center"/>
              <w:rPr>
                <w:b/>
              </w:rPr>
            </w:pPr>
            <w:r>
              <w:rPr>
                <w:b/>
              </w:rPr>
              <w:t>302</w:t>
            </w:r>
          </w:p>
        </w:tc>
        <w:tc>
          <w:tcPr>
            <w:tcW w:w="1132" w:type="dxa"/>
            <w:vAlign w:val="center"/>
          </w:tcPr>
          <w:p w:rsidR="00596EB4" w:rsidRPr="00831BF8" w:rsidRDefault="00B77381" w:rsidP="0053569A">
            <w:pPr>
              <w:jc w:val="center"/>
              <w:rPr>
                <w:b/>
              </w:rPr>
            </w:pPr>
            <w:r>
              <w:rPr>
                <w:b/>
              </w:rPr>
              <w:t>179</w:t>
            </w:r>
          </w:p>
        </w:tc>
        <w:tc>
          <w:tcPr>
            <w:tcW w:w="1011" w:type="dxa"/>
            <w:vAlign w:val="center"/>
          </w:tcPr>
          <w:p w:rsidR="00596EB4" w:rsidRPr="00831BF8" w:rsidRDefault="00B77381" w:rsidP="0053569A">
            <w:pPr>
              <w:jc w:val="center"/>
              <w:rPr>
                <w:b/>
              </w:rPr>
            </w:pPr>
            <w:r>
              <w:rPr>
                <w:b/>
              </w:rPr>
              <w:t>481</w:t>
            </w:r>
          </w:p>
        </w:tc>
      </w:tr>
    </w:tbl>
    <w:p w:rsidR="00596EB4" w:rsidRPr="00E45F6B" w:rsidRDefault="00596EB4" w:rsidP="00E45F6B">
      <w:pPr>
        <w:pStyle w:val="Balk2"/>
        <w:spacing w:before="240" w:after="120" w:line="276" w:lineRule="auto"/>
        <w:jc w:val="both"/>
        <w:rPr>
          <w:rFonts w:ascii="Times New Roman" w:hAnsi="Times New Roman" w:cs="Times New Roman"/>
          <w:bCs w:val="0"/>
          <w:color w:val="auto"/>
          <w:sz w:val="24"/>
          <w:szCs w:val="24"/>
        </w:rPr>
      </w:pPr>
      <w:r w:rsidRPr="00E45F6B">
        <w:rPr>
          <w:rFonts w:ascii="Times New Roman" w:hAnsi="Times New Roman" w:cs="Times New Roman"/>
          <w:bCs w:val="0"/>
          <w:color w:val="auto"/>
          <w:sz w:val="24"/>
          <w:szCs w:val="24"/>
        </w:rPr>
        <w:lastRenderedPageBreak/>
        <w:t>Fiziksel Koşullar</w:t>
      </w:r>
    </w:p>
    <w:p w:rsidR="00596EB4" w:rsidRPr="00E45F6B" w:rsidRDefault="00596EB4" w:rsidP="00E45F6B">
      <w:pPr>
        <w:autoSpaceDE w:val="0"/>
        <w:autoSpaceDN w:val="0"/>
        <w:adjustRightInd w:val="0"/>
        <w:spacing w:before="120" w:after="120"/>
        <w:jc w:val="both"/>
        <w:rPr>
          <w:rFonts w:ascii="Times New Roman" w:hAnsi="Times New Roman" w:cs="Times New Roman"/>
          <w:sz w:val="24"/>
          <w:szCs w:val="24"/>
        </w:rPr>
      </w:pPr>
      <w:r w:rsidRPr="00E45F6B">
        <w:rPr>
          <w:rFonts w:ascii="Times New Roman" w:hAnsi="Times New Roman" w:cs="Times New Roman"/>
          <w:sz w:val="24"/>
          <w:szCs w:val="24"/>
        </w:rPr>
        <w:t xml:space="preserve">Üniversitemizde eğitim öğretim faaliyetleri toplamda 135 adet derslik, 80 adet öğretim laboratuvarı ve 46 adet araştırma laboratuvarında sürdürülmektedir. Uluyazı Yerleşkesi içerisinde 9.500 </w:t>
      </w:r>
      <w:r w:rsidRPr="00E45F6B">
        <w:rPr>
          <w:rFonts w:ascii="Times New Roman" w:eastAsia="Times New Roman" w:hAnsi="Times New Roman" w:cs="Times New Roman"/>
          <w:sz w:val="24"/>
          <w:szCs w:val="24"/>
          <w:lang w:eastAsia="tr-TR"/>
        </w:rPr>
        <w:t>m</w:t>
      </w:r>
      <w:r w:rsidRPr="00E45F6B">
        <w:rPr>
          <w:rFonts w:ascii="Times New Roman" w:eastAsia="Times New Roman" w:hAnsi="Times New Roman" w:cs="Times New Roman"/>
          <w:sz w:val="24"/>
          <w:szCs w:val="24"/>
          <w:vertAlign w:val="superscript"/>
          <w:lang w:eastAsia="tr-TR"/>
        </w:rPr>
        <w:t>2</w:t>
      </w:r>
      <w:r w:rsidRPr="00E45F6B">
        <w:rPr>
          <w:rFonts w:ascii="Times New Roman" w:hAnsi="Times New Roman" w:cs="Times New Roman"/>
          <w:sz w:val="24"/>
          <w:szCs w:val="24"/>
        </w:rPr>
        <w:t xml:space="preserve"> kapalı alana sahip Merkezi Kütüphane inşaatı tamamlanma aşamasına getirilmiş olup 2016 yılı içerisinde hizmete alınması planlanmaktadır. Uluyazı Yerleşkesi içerisinde yapılması planlanan açık spor tesislerinin ihalesi tamamlanmış ancak fiziki gerçekleşme sağlanamamıştır. Yine Kredi ve Yurtlar Kurumu Genel Müdürlüğünce yaptırılan öğrenci yurtları da hem kampüs alanı içerisinde hem de şehir merkezinde hizmete açılmıştır. </w:t>
      </w:r>
    </w:p>
    <w:p w:rsidR="00596EB4" w:rsidRPr="00E45F6B" w:rsidRDefault="00596EB4" w:rsidP="00E45F6B">
      <w:pPr>
        <w:autoSpaceDE w:val="0"/>
        <w:autoSpaceDN w:val="0"/>
        <w:adjustRightInd w:val="0"/>
        <w:spacing w:before="120" w:after="120"/>
        <w:ind w:right="11"/>
        <w:jc w:val="both"/>
        <w:rPr>
          <w:rFonts w:ascii="Times New Roman" w:hAnsi="Times New Roman" w:cs="Times New Roman"/>
          <w:sz w:val="24"/>
          <w:szCs w:val="24"/>
        </w:rPr>
      </w:pPr>
      <w:r w:rsidRPr="00E45F6B">
        <w:rPr>
          <w:rFonts w:ascii="Times New Roman" w:hAnsi="Times New Roman" w:cs="Times New Roman"/>
          <w:sz w:val="24"/>
          <w:szCs w:val="24"/>
        </w:rPr>
        <w:t xml:space="preserve">Üniversitemizde öğrencilerimizin ders dışı zamanlarını değerlendirmeleri amacıyla, eğitimin bir parçası olduğuna inandığımız </w:t>
      </w:r>
      <w:proofErr w:type="spellStart"/>
      <w:r w:rsidRPr="00E45F6B">
        <w:rPr>
          <w:rFonts w:ascii="Times New Roman" w:hAnsi="Times New Roman" w:cs="Times New Roman"/>
          <w:sz w:val="24"/>
          <w:szCs w:val="24"/>
        </w:rPr>
        <w:t>sosyo</w:t>
      </w:r>
      <w:proofErr w:type="spellEnd"/>
      <w:r w:rsidRPr="00E45F6B">
        <w:rPr>
          <w:rFonts w:ascii="Times New Roman" w:hAnsi="Times New Roman" w:cs="Times New Roman"/>
          <w:sz w:val="24"/>
          <w:szCs w:val="24"/>
        </w:rPr>
        <w:t xml:space="preserve">-kültürel etkinliklere ve sportif faaliyetlere önem verilmektedir. Buna göre; 11 adet kantin, 10 adet yemekhane, 38 adet lojman, 4 adet kapalı spor salonu ile eğitim-öğretim faaliyetlerine destek hizmetleri yürütülmektedir. </w:t>
      </w:r>
      <w:bookmarkStart w:id="3" w:name="_Toc448831320"/>
      <w:bookmarkStart w:id="4" w:name="_Toc323734946"/>
      <w:bookmarkStart w:id="5" w:name="_Toc448831319"/>
    </w:p>
    <w:p w:rsidR="00596EB4" w:rsidRPr="00E45F6B" w:rsidRDefault="00596EB4" w:rsidP="00E45F6B">
      <w:pPr>
        <w:autoSpaceDE w:val="0"/>
        <w:autoSpaceDN w:val="0"/>
        <w:adjustRightInd w:val="0"/>
        <w:spacing w:before="240" w:after="120"/>
        <w:ind w:right="11"/>
        <w:jc w:val="both"/>
        <w:rPr>
          <w:rFonts w:ascii="Times New Roman" w:hAnsi="Times New Roman" w:cs="Times New Roman"/>
          <w:b/>
          <w:bCs/>
          <w:sz w:val="24"/>
          <w:szCs w:val="24"/>
        </w:rPr>
      </w:pPr>
      <w:r w:rsidRPr="00E45F6B">
        <w:rPr>
          <w:rFonts w:ascii="Times New Roman" w:hAnsi="Times New Roman" w:cs="Times New Roman"/>
          <w:b/>
          <w:bCs/>
          <w:sz w:val="24"/>
          <w:szCs w:val="24"/>
        </w:rPr>
        <w:t>Spor Tesisleri</w:t>
      </w:r>
      <w:bookmarkEnd w:id="3"/>
    </w:p>
    <w:tbl>
      <w:tblPr>
        <w:tblStyle w:val="TabloKlavuzu1"/>
        <w:tblW w:w="7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4105"/>
      </w:tblGrid>
      <w:tr w:rsidR="00596EB4" w:rsidRPr="00E45F6B" w:rsidTr="00224BBF">
        <w:trPr>
          <w:trHeight w:val="340"/>
        </w:trPr>
        <w:tc>
          <w:tcPr>
            <w:tcW w:w="3855" w:type="dxa"/>
          </w:tcPr>
          <w:p w:rsidR="00596EB4" w:rsidRPr="00E45F6B" w:rsidRDefault="00596EB4" w:rsidP="00E45F6B">
            <w:pPr>
              <w:pStyle w:val="ListeParagraf"/>
              <w:numPr>
                <w:ilvl w:val="0"/>
                <w:numId w:val="8"/>
              </w:numPr>
              <w:spacing w:line="276" w:lineRule="auto"/>
              <w:rPr>
                <w:sz w:val="24"/>
                <w:szCs w:val="24"/>
                <w:lang w:val="en-GB" w:eastAsia="ko-KR"/>
              </w:rPr>
            </w:pPr>
            <w:r w:rsidRPr="00E45F6B">
              <w:rPr>
                <w:sz w:val="24"/>
                <w:szCs w:val="24"/>
              </w:rPr>
              <w:t xml:space="preserve">Kapalı Spor Tesisleri Sayısı  </w:t>
            </w:r>
          </w:p>
        </w:tc>
        <w:tc>
          <w:tcPr>
            <w:tcW w:w="4105" w:type="dxa"/>
          </w:tcPr>
          <w:p w:rsidR="00596EB4" w:rsidRPr="00E45F6B" w:rsidRDefault="00596EB4" w:rsidP="00E45F6B">
            <w:pPr>
              <w:spacing w:line="276" w:lineRule="auto"/>
              <w:rPr>
                <w:sz w:val="24"/>
                <w:szCs w:val="24"/>
                <w:lang w:val="en-GB" w:eastAsia="ko-KR"/>
              </w:rPr>
            </w:pPr>
            <w:r w:rsidRPr="00E45F6B">
              <w:rPr>
                <w:sz w:val="24"/>
                <w:szCs w:val="24"/>
              </w:rPr>
              <w:t>: 4 Adet (6.833 m²)</w:t>
            </w:r>
          </w:p>
        </w:tc>
      </w:tr>
      <w:tr w:rsidR="00596EB4" w:rsidRPr="00E45F6B" w:rsidTr="00224BBF">
        <w:trPr>
          <w:trHeight w:val="340"/>
        </w:trPr>
        <w:tc>
          <w:tcPr>
            <w:tcW w:w="3855" w:type="dxa"/>
          </w:tcPr>
          <w:p w:rsidR="00596EB4" w:rsidRPr="00E45F6B" w:rsidRDefault="00596EB4" w:rsidP="00E45F6B">
            <w:pPr>
              <w:pStyle w:val="ListeParagraf"/>
              <w:numPr>
                <w:ilvl w:val="0"/>
                <w:numId w:val="8"/>
              </w:numPr>
              <w:spacing w:line="276" w:lineRule="auto"/>
              <w:rPr>
                <w:sz w:val="24"/>
                <w:szCs w:val="24"/>
                <w:lang w:val="en-GB" w:eastAsia="ko-KR"/>
              </w:rPr>
            </w:pPr>
            <w:r w:rsidRPr="00E45F6B">
              <w:rPr>
                <w:sz w:val="24"/>
                <w:szCs w:val="24"/>
              </w:rPr>
              <w:t xml:space="preserve">Açık Spor Tesisleri Sayısı  </w:t>
            </w:r>
          </w:p>
        </w:tc>
        <w:tc>
          <w:tcPr>
            <w:tcW w:w="4105" w:type="dxa"/>
          </w:tcPr>
          <w:p w:rsidR="00596EB4" w:rsidRPr="00E45F6B" w:rsidRDefault="00596EB4" w:rsidP="00E45F6B">
            <w:pPr>
              <w:spacing w:line="276" w:lineRule="auto"/>
              <w:rPr>
                <w:sz w:val="24"/>
                <w:szCs w:val="24"/>
                <w:lang w:val="en-GB" w:eastAsia="ko-KR"/>
              </w:rPr>
            </w:pPr>
            <w:r w:rsidRPr="00E45F6B">
              <w:rPr>
                <w:sz w:val="24"/>
                <w:szCs w:val="24"/>
              </w:rPr>
              <w:t>: 1 Adet ( 7.512 m²)</w:t>
            </w:r>
          </w:p>
        </w:tc>
      </w:tr>
    </w:tbl>
    <w:p w:rsidR="00596EB4" w:rsidRPr="00E45F6B" w:rsidRDefault="00596EB4" w:rsidP="00E45F6B">
      <w:pPr>
        <w:pStyle w:val="Balk3"/>
        <w:spacing w:after="120" w:line="276" w:lineRule="auto"/>
        <w:jc w:val="both"/>
        <w:rPr>
          <w:rFonts w:ascii="Times New Roman" w:hAnsi="Times New Roman" w:cs="Times New Roman"/>
          <w:b/>
          <w:i w:val="0"/>
          <w:szCs w:val="24"/>
          <w:lang w:val="tr-TR"/>
        </w:rPr>
      </w:pPr>
      <w:r w:rsidRPr="00E45F6B">
        <w:rPr>
          <w:rFonts w:ascii="Times New Roman" w:hAnsi="Times New Roman" w:cs="Times New Roman"/>
          <w:b/>
          <w:bCs/>
          <w:i w:val="0"/>
          <w:szCs w:val="24"/>
          <w:lang w:val="tr-TR"/>
        </w:rPr>
        <w:t>Konferans Salonları</w:t>
      </w:r>
      <w:bookmarkEnd w:id="4"/>
      <w:bookmarkEnd w:id="5"/>
      <w:r w:rsidRPr="00E45F6B">
        <w:rPr>
          <w:rFonts w:ascii="Times New Roman" w:hAnsi="Times New Roman" w:cs="Times New Roman"/>
          <w:b/>
          <w:bCs/>
          <w:i w:val="0"/>
          <w:szCs w:val="24"/>
          <w:lang w:val="tr-TR"/>
        </w:rPr>
        <w:t xml:space="preserve"> </w:t>
      </w:r>
    </w:p>
    <w:tbl>
      <w:tblPr>
        <w:tblStyle w:val="TabloKlavuzu1"/>
        <w:tblW w:w="9132" w:type="dxa"/>
        <w:jc w:val="center"/>
        <w:tblLayout w:type="fixed"/>
        <w:tblLook w:val="05A0" w:firstRow="1" w:lastRow="0" w:firstColumn="1" w:lastColumn="1" w:noHBand="0" w:noVBand="1"/>
      </w:tblPr>
      <w:tblGrid>
        <w:gridCol w:w="2327"/>
        <w:gridCol w:w="1200"/>
        <w:gridCol w:w="1126"/>
        <w:gridCol w:w="1136"/>
        <w:gridCol w:w="1136"/>
        <w:gridCol w:w="1268"/>
        <w:gridCol w:w="939"/>
      </w:tblGrid>
      <w:tr w:rsidR="00831BF8" w:rsidRPr="00E45F6B" w:rsidTr="00831BF8">
        <w:trPr>
          <w:trHeight w:val="340"/>
          <w:jc w:val="center"/>
        </w:trPr>
        <w:tc>
          <w:tcPr>
            <w:tcW w:w="9132" w:type="dxa"/>
            <w:gridSpan w:val="7"/>
            <w:tcBorders>
              <w:top w:val="nil"/>
              <w:left w:val="nil"/>
              <w:bottom w:val="single" w:sz="4" w:space="0" w:color="auto"/>
              <w:right w:val="nil"/>
            </w:tcBorders>
          </w:tcPr>
          <w:p w:rsidR="00831BF8" w:rsidRPr="00E45F6B" w:rsidRDefault="00831BF8" w:rsidP="00E45F6B">
            <w:pPr>
              <w:spacing w:line="276" w:lineRule="auto"/>
              <w:rPr>
                <w:sz w:val="24"/>
                <w:szCs w:val="24"/>
              </w:rPr>
            </w:pPr>
            <w:r w:rsidRPr="00E45F6B">
              <w:rPr>
                <w:sz w:val="24"/>
                <w:szCs w:val="24"/>
              </w:rPr>
              <w:t>Tablo 4. Konferans Salonları Kapasitesi</w:t>
            </w:r>
            <w:r w:rsidR="00E06A06">
              <w:rPr>
                <w:sz w:val="24"/>
                <w:szCs w:val="24"/>
              </w:rPr>
              <w:t xml:space="preserve"> (Koltuk Sayısı)</w:t>
            </w:r>
          </w:p>
        </w:tc>
      </w:tr>
      <w:tr w:rsidR="00596EB4" w:rsidRPr="006F6C3F" w:rsidTr="00224BBF">
        <w:trPr>
          <w:trHeight w:val="20"/>
          <w:jc w:val="center"/>
        </w:trPr>
        <w:tc>
          <w:tcPr>
            <w:tcW w:w="2327" w:type="dxa"/>
            <w:tcBorders>
              <w:top w:val="single" w:sz="4" w:space="0" w:color="auto"/>
            </w:tcBorders>
          </w:tcPr>
          <w:p w:rsidR="00596EB4" w:rsidRPr="006F6C3F" w:rsidRDefault="00596EB4" w:rsidP="0053569A">
            <w:pPr>
              <w:jc w:val="center"/>
              <w:rPr>
                <w:color w:val="FF0000"/>
                <w:szCs w:val="22"/>
              </w:rPr>
            </w:pPr>
          </w:p>
        </w:tc>
        <w:tc>
          <w:tcPr>
            <w:tcW w:w="1200" w:type="dxa"/>
            <w:tcBorders>
              <w:top w:val="single" w:sz="4" w:space="0" w:color="auto"/>
            </w:tcBorders>
          </w:tcPr>
          <w:p w:rsidR="00E06A06" w:rsidRPr="006F6C3F" w:rsidRDefault="00596EB4" w:rsidP="00E06A06">
            <w:pPr>
              <w:jc w:val="center"/>
              <w:rPr>
                <w:szCs w:val="22"/>
              </w:rPr>
            </w:pPr>
            <w:r w:rsidRPr="006F6C3F">
              <w:rPr>
                <w:szCs w:val="22"/>
              </w:rPr>
              <w:t>Kapasite</w:t>
            </w:r>
          </w:p>
          <w:p w:rsidR="00596EB4" w:rsidRPr="006F6C3F" w:rsidRDefault="00E06A06" w:rsidP="0053569A">
            <w:pPr>
              <w:jc w:val="center"/>
              <w:rPr>
                <w:szCs w:val="22"/>
              </w:rPr>
            </w:pPr>
            <w:r>
              <w:rPr>
                <w:szCs w:val="22"/>
              </w:rPr>
              <w:t>0-50</w:t>
            </w:r>
          </w:p>
        </w:tc>
        <w:tc>
          <w:tcPr>
            <w:tcW w:w="1126" w:type="dxa"/>
            <w:tcBorders>
              <w:top w:val="single" w:sz="4" w:space="0" w:color="auto"/>
            </w:tcBorders>
          </w:tcPr>
          <w:p w:rsidR="00596EB4" w:rsidRPr="006F6C3F" w:rsidRDefault="00596EB4" w:rsidP="0053569A">
            <w:pPr>
              <w:jc w:val="center"/>
              <w:rPr>
                <w:szCs w:val="22"/>
              </w:rPr>
            </w:pPr>
            <w:r w:rsidRPr="006F6C3F">
              <w:rPr>
                <w:szCs w:val="22"/>
              </w:rPr>
              <w:t>Kapasite</w:t>
            </w:r>
          </w:p>
          <w:p w:rsidR="00596EB4" w:rsidRPr="006F6C3F" w:rsidRDefault="00E06A06" w:rsidP="0053569A">
            <w:pPr>
              <w:jc w:val="center"/>
              <w:rPr>
                <w:szCs w:val="22"/>
              </w:rPr>
            </w:pPr>
            <w:r>
              <w:rPr>
                <w:szCs w:val="22"/>
              </w:rPr>
              <w:t>51-75</w:t>
            </w:r>
          </w:p>
        </w:tc>
        <w:tc>
          <w:tcPr>
            <w:tcW w:w="1136" w:type="dxa"/>
            <w:tcBorders>
              <w:top w:val="single" w:sz="4" w:space="0" w:color="auto"/>
            </w:tcBorders>
          </w:tcPr>
          <w:p w:rsidR="00596EB4" w:rsidRPr="006F6C3F" w:rsidRDefault="00596EB4" w:rsidP="0053569A">
            <w:pPr>
              <w:jc w:val="center"/>
              <w:rPr>
                <w:szCs w:val="22"/>
              </w:rPr>
            </w:pPr>
            <w:r w:rsidRPr="006F6C3F">
              <w:rPr>
                <w:szCs w:val="22"/>
              </w:rPr>
              <w:t>Kapasite</w:t>
            </w:r>
          </w:p>
          <w:p w:rsidR="00596EB4" w:rsidRPr="006F6C3F" w:rsidRDefault="00E06A06" w:rsidP="0053569A">
            <w:pPr>
              <w:jc w:val="center"/>
              <w:rPr>
                <w:szCs w:val="22"/>
              </w:rPr>
            </w:pPr>
            <w:r>
              <w:rPr>
                <w:szCs w:val="22"/>
              </w:rPr>
              <w:t>76-100</w:t>
            </w:r>
          </w:p>
        </w:tc>
        <w:tc>
          <w:tcPr>
            <w:tcW w:w="1136" w:type="dxa"/>
            <w:tcBorders>
              <w:top w:val="single" w:sz="4" w:space="0" w:color="auto"/>
            </w:tcBorders>
          </w:tcPr>
          <w:p w:rsidR="00596EB4" w:rsidRPr="006F6C3F" w:rsidRDefault="00596EB4" w:rsidP="0053569A">
            <w:pPr>
              <w:jc w:val="center"/>
              <w:rPr>
                <w:szCs w:val="22"/>
              </w:rPr>
            </w:pPr>
            <w:r w:rsidRPr="006F6C3F">
              <w:rPr>
                <w:szCs w:val="22"/>
              </w:rPr>
              <w:t>Kapasite</w:t>
            </w:r>
          </w:p>
          <w:p w:rsidR="00596EB4" w:rsidRPr="006F6C3F" w:rsidRDefault="00E06A06" w:rsidP="0053569A">
            <w:pPr>
              <w:jc w:val="center"/>
              <w:rPr>
                <w:szCs w:val="22"/>
              </w:rPr>
            </w:pPr>
            <w:r>
              <w:rPr>
                <w:szCs w:val="22"/>
              </w:rPr>
              <w:t>101-150</w:t>
            </w:r>
          </w:p>
        </w:tc>
        <w:tc>
          <w:tcPr>
            <w:tcW w:w="1268" w:type="dxa"/>
            <w:tcBorders>
              <w:top w:val="single" w:sz="4" w:space="0" w:color="auto"/>
            </w:tcBorders>
          </w:tcPr>
          <w:p w:rsidR="00596EB4" w:rsidRPr="006F6C3F" w:rsidRDefault="00596EB4" w:rsidP="0053569A">
            <w:pPr>
              <w:jc w:val="center"/>
              <w:rPr>
                <w:szCs w:val="22"/>
              </w:rPr>
            </w:pPr>
            <w:r w:rsidRPr="006F6C3F">
              <w:rPr>
                <w:szCs w:val="22"/>
              </w:rPr>
              <w:t>Kapasite</w:t>
            </w:r>
          </w:p>
          <w:p w:rsidR="00596EB4" w:rsidRPr="006F6C3F" w:rsidRDefault="00E06A06" w:rsidP="0053569A">
            <w:pPr>
              <w:jc w:val="center"/>
              <w:rPr>
                <w:szCs w:val="22"/>
              </w:rPr>
            </w:pPr>
            <w:r>
              <w:rPr>
                <w:szCs w:val="22"/>
              </w:rPr>
              <w:t>150-350</w:t>
            </w:r>
          </w:p>
        </w:tc>
        <w:tc>
          <w:tcPr>
            <w:tcW w:w="939" w:type="dxa"/>
            <w:tcBorders>
              <w:top w:val="single" w:sz="4" w:space="0" w:color="auto"/>
            </w:tcBorders>
            <w:vAlign w:val="center"/>
          </w:tcPr>
          <w:p w:rsidR="00596EB4" w:rsidRPr="006F6C3F" w:rsidRDefault="00596EB4" w:rsidP="00224BBF">
            <w:pPr>
              <w:jc w:val="center"/>
              <w:rPr>
                <w:szCs w:val="22"/>
              </w:rPr>
            </w:pPr>
            <w:r w:rsidRPr="006F6C3F">
              <w:rPr>
                <w:szCs w:val="22"/>
              </w:rPr>
              <w:t>Toplam</w:t>
            </w:r>
          </w:p>
        </w:tc>
      </w:tr>
      <w:tr w:rsidR="00596EB4" w:rsidRPr="006F6C3F" w:rsidTr="0053569A">
        <w:trPr>
          <w:trHeight w:val="680"/>
          <w:jc w:val="center"/>
        </w:trPr>
        <w:tc>
          <w:tcPr>
            <w:tcW w:w="2327" w:type="dxa"/>
            <w:vAlign w:val="center"/>
          </w:tcPr>
          <w:p w:rsidR="00596EB4" w:rsidRPr="006F6C3F" w:rsidRDefault="00596EB4" w:rsidP="0053569A">
            <w:pPr>
              <w:jc w:val="center"/>
              <w:rPr>
                <w:szCs w:val="22"/>
              </w:rPr>
            </w:pPr>
            <w:r w:rsidRPr="006F6C3F">
              <w:rPr>
                <w:szCs w:val="22"/>
              </w:rPr>
              <w:t>Konferans Salonu</w:t>
            </w:r>
            <w:r w:rsidRPr="006F6C3F">
              <w:t xml:space="preserve"> </w:t>
            </w:r>
            <w:r w:rsidRPr="006F6C3F">
              <w:rPr>
                <w:szCs w:val="22"/>
              </w:rPr>
              <w:t>(Adet)</w:t>
            </w:r>
          </w:p>
        </w:tc>
        <w:tc>
          <w:tcPr>
            <w:tcW w:w="1200" w:type="dxa"/>
            <w:vAlign w:val="center"/>
          </w:tcPr>
          <w:p w:rsidR="00596EB4" w:rsidRPr="006F6C3F" w:rsidRDefault="00596EB4" w:rsidP="0053569A">
            <w:pPr>
              <w:jc w:val="center"/>
              <w:rPr>
                <w:szCs w:val="22"/>
              </w:rPr>
            </w:pPr>
            <w:r w:rsidRPr="006F6C3F">
              <w:rPr>
                <w:szCs w:val="22"/>
              </w:rPr>
              <w:t>3</w:t>
            </w:r>
          </w:p>
        </w:tc>
        <w:tc>
          <w:tcPr>
            <w:tcW w:w="1126" w:type="dxa"/>
            <w:vAlign w:val="center"/>
          </w:tcPr>
          <w:p w:rsidR="00596EB4" w:rsidRPr="006F6C3F" w:rsidRDefault="00596EB4" w:rsidP="0053569A">
            <w:pPr>
              <w:jc w:val="center"/>
              <w:rPr>
                <w:szCs w:val="22"/>
              </w:rPr>
            </w:pPr>
            <w:r w:rsidRPr="006F6C3F">
              <w:rPr>
                <w:szCs w:val="22"/>
              </w:rPr>
              <w:t>1</w:t>
            </w:r>
          </w:p>
        </w:tc>
        <w:tc>
          <w:tcPr>
            <w:tcW w:w="1136" w:type="dxa"/>
            <w:vAlign w:val="center"/>
          </w:tcPr>
          <w:p w:rsidR="00596EB4" w:rsidRPr="006F6C3F" w:rsidRDefault="00596EB4" w:rsidP="0053569A">
            <w:pPr>
              <w:jc w:val="center"/>
              <w:rPr>
                <w:szCs w:val="22"/>
              </w:rPr>
            </w:pPr>
            <w:r w:rsidRPr="006F6C3F">
              <w:rPr>
                <w:szCs w:val="22"/>
              </w:rPr>
              <w:t>5</w:t>
            </w:r>
          </w:p>
        </w:tc>
        <w:tc>
          <w:tcPr>
            <w:tcW w:w="1136" w:type="dxa"/>
            <w:vAlign w:val="center"/>
          </w:tcPr>
          <w:p w:rsidR="00596EB4" w:rsidRPr="006F6C3F" w:rsidRDefault="00596EB4" w:rsidP="0053569A">
            <w:pPr>
              <w:jc w:val="center"/>
              <w:rPr>
                <w:szCs w:val="22"/>
              </w:rPr>
            </w:pPr>
            <w:r w:rsidRPr="006F6C3F">
              <w:rPr>
                <w:szCs w:val="22"/>
              </w:rPr>
              <w:t>1</w:t>
            </w:r>
          </w:p>
        </w:tc>
        <w:tc>
          <w:tcPr>
            <w:tcW w:w="1268" w:type="dxa"/>
            <w:vAlign w:val="center"/>
          </w:tcPr>
          <w:p w:rsidR="00596EB4" w:rsidRPr="006F6C3F" w:rsidRDefault="00596EB4" w:rsidP="0053569A">
            <w:pPr>
              <w:jc w:val="center"/>
              <w:rPr>
                <w:szCs w:val="22"/>
              </w:rPr>
            </w:pPr>
            <w:r w:rsidRPr="006F6C3F">
              <w:rPr>
                <w:szCs w:val="22"/>
              </w:rPr>
              <w:t>1</w:t>
            </w:r>
          </w:p>
        </w:tc>
        <w:tc>
          <w:tcPr>
            <w:tcW w:w="939" w:type="dxa"/>
            <w:vAlign w:val="center"/>
          </w:tcPr>
          <w:p w:rsidR="00596EB4" w:rsidRPr="006F6C3F" w:rsidRDefault="00596EB4" w:rsidP="0053569A">
            <w:pPr>
              <w:jc w:val="center"/>
              <w:rPr>
                <w:szCs w:val="22"/>
              </w:rPr>
            </w:pPr>
            <w:r w:rsidRPr="006F6C3F">
              <w:rPr>
                <w:szCs w:val="22"/>
              </w:rPr>
              <w:t>11</w:t>
            </w:r>
          </w:p>
        </w:tc>
      </w:tr>
    </w:tbl>
    <w:p w:rsidR="00596EB4" w:rsidRPr="00E45F6B" w:rsidRDefault="00596EB4" w:rsidP="00596EB4">
      <w:pPr>
        <w:pStyle w:val="Balk3"/>
        <w:spacing w:before="120" w:after="120"/>
        <w:jc w:val="both"/>
        <w:rPr>
          <w:rFonts w:ascii="Times New Roman" w:hAnsi="Times New Roman" w:cs="Times New Roman"/>
          <w:b/>
          <w:bCs/>
          <w:i w:val="0"/>
          <w:color w:val="000000" w:themeColor="text1"/>
          <w:sz w:val="22"/>
          <w:szCs w:val="22"/>
          <w:lang w:val="tr-TR"/>
        </w:rPr>
      </w:pPr>
      <w:bookmarkStart w:id="6" w:name="_Toc323734943"/>
      <w:bookmarkStart w:id="7" w:name="_Toc448831316"/>
      <w:r w:rsidRPr="00E45F6B">
        <w:rPr>
          <w:rFonts w:ascii="Times New Roman" w:hAnsi="Times New Roman" w:cs="Times New Roman"/>
          <w:b/>
          <w:bCs/>
          <w:i w:val="0"/>
          <w:color w:val="000000" w:themeColor="text1"/>
          <w:sz w:val="22"/>
          <w:szCs w:val="22"/>
          <w:lang w:val="tr-TR"/>
        </w:rPr>
        <w:t>Konaklama</w:t>
      </w:r>
      <w:bookmarkEnd w:id="6"/>
      <w:bookmarkEnd w:id="7"/>
    </w:p>
    <w:tbl>
      <w:tblPr>
        <w:tblStyle w:val="TabloKlavuzu1"/>
        <w:tblW w:w="7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4105"/>
      </w:tblGrid>
      <w:tr w:rsidR="00596EB4" w:rsidRPr="00EF7893" w:rsidTr="0053569A">
        <w:trPr>
          <w:trHeight w:val="340"/>
        </w:trPr>
        <w:tc>
          <w:tcPr>
            <w:tcW w:w="3742" w:type="dxa"/>
          </w:tcPr>
          <w:p w:rsidR="00596EB4" w:rsidRPr="00EF7893" w:rsidRDefault="00596EB4" w:rsidP="00596EB4">
            <w:pPr>
              <w:pStyle w:val="ListeParagraf"/>
              <w:numPr>
                <w:ilvl w:val="0"/>
                <w:numId w:val="8"/>
              </w:numPr>
              <w:rPr>
                <w:sz w:val="22"/>
                <w:szCs w:val="22"/>
                <w:lang w:val="en-GB" w:eastAsia="ko-KR"/>
              </w:rPr>
            </w:pPr>
            <w:r w:rsidRPr="00EF7893">
              <w:rPr>
                <w:color w:val="000000" w:themeColor="text1"/>
                <w:sz w:val="22"/>
                <w:szCs w:val="22"/>
              </w:rPr>
              <w:t>Misafirhane Sayısı</w:t>
            </w:r>
            <w:r w:rsidRPr="00EF7893">
              <w:rPr>
                <w:color w:val="000000" w:themeColor="text1"/>
                <w:sz w:val="22"/>
                <w:szCs w:val="22"/>
              </w:rPr>
              <w:tab/>
            </w:r>
          </w:p>
        </w:tc>
        <w:tc>
          <w:tcPr>
            <w:tcW w:w="4105" w:type="dxa"/>
          </w:tcPr>
          <w:p w:rsidR="00596EB4" w:rsidRPr="00EF7893" w:rsidRDefault="00596EB4" w:rsidP="0053569A">
            <w:pPr>
              <w:rPr>
                <w:sz w:val="22"/>
                <w:szCs w:val="22"/>
                <w:lang w:val="en-GB" w:eastAsia="ko-KR"/>
              </w:rPr>
            </w:pPr>
            <w:r w:rsidRPr="00EF7893">
              <w:rPr>
                <w:sz w:val="22"/>
                <w:szCs w:val="22"/>
              </w:rPr>
              <w:t>:</w:t>
            </w:r>
            <w:r w:rsidRPr="00EF7893">
              <w:rPr>
                <w:color w:val="000000" w:themeColor="text1"/>
                <w:sz w:val="22"/>
                <w:szCs w:val="22"/>
              </w:rPr>
              <w:t xml:space="preserve"> 1 Adet</w:t>
            </w:r>
            <w:r w:rsidRPr="00EF7893">
              <w:rPr>
                <w:sz w:val="22"/>
                <w:szCs w:val="22"/>
              </w:rPr>
              <w:t xml:space="preserve"> </w:t>
            </w:r>
            <w:r>
              <w:rPr>
                <w:sz w:val="22"/>
                <w:szCs w:val="22"/>
              </w:rPr>
              <w:t>(30 kişi kapasiteli)</w:t>
            </w:r>
          </w:p>
        </w:tc>
      </w:tr>
      <w:tr w:rsidR="00596EB4" w:rsidRPr="00EF7893" w:rsidTr="0053569A">
        <w:trPr>
          <w:trHeight w:val="340"/>
        </w:trPr>
        <w:tc>
          <w:tcPr>
            <w:tcW w:w="3742" w:type="dxa"/>
          </w:tcPr>
          <w:p w:rsidR="00596EB4" w:rsidRPr="00EF7893" w:rsidRDefault="00596EB4" w:rsidP="00596EB4">
            <w:pPr>
              <w:pStyle w:val="ListeParagraf"/>
              <w:numPr>
                <w:ilvl w:val="0"/>
                <w:numId w:val="8"/>
              </w:numPr>
              <w:rPr>
                <w:sz w:val="22"/>
                <w:szCs w:val="22"/>
                <w:lang w:val="en-GB" w:eastAsia="ko-KR"/>
              </w:rPr>
            </w:pPr>
            <w:r w:rsidRPr="00EF7893">
              <w:rPr>
                <w:color w:val="000000" w:themeColor="text1"/>
                <w:sz w:val="22"/>
                <w:szCs w:val="22"/>
              </w:rPr>
              <w:t>Öğrenci Yurdu Sayısı</w:t>
            </w:r>
          </w:p>
        </w:tc>
        <w:tc>
          <w:tcPr>
            <w:tcW w:w="4105" w:type="dxa"/>
          </w:tcPr>
          <w:p w:rsidR="00596EB4" w:rsidRPr="00EF7893" w:rsidRDefault="00596EB4" w:rsidP="0053569A">
            <w:pPr>
              <w:rPr>
                <w:sz w:val="22"/>
                <w:szCs w:val="22"/>
                <w:lang w:val="en-GB" w:eastAsia="ko-KR"/>
              </w:rPr>
            </w:pPr>
            <w:r w:rsidRPr="00EF7893">
              <w:rPr>
                <w:sz w:val="22"/>
                <w:szCs w:val="22"/>
              </w:rPr>
              <w:t>:</w:t>
            </w:r>
            <w:r w:rsidRPr="00EF7893">
              <w:rPr>
                <w:color w:val="000000" w:themeColor="text1"/>
                <w:sz w:val="22"/>
                <w:szCs w:val="22"/>
              </w:rPr>
              <w:t xml:space="preserve"> 1 Adet</w:t>
            </w:r>
            <w:r w:rsidRPr="00EF7893">
              <w:rPr>
                <w:sz w:val="22"/>
                <w:szCs w:val="22"/>
              </w:rPr>
              <w:t xml:space="preserve"> </w:t>
            </w:r>
            <w:r>
              <w:rPr>
                <w:sz w:val="22"/>
                <w:szCs w:val="22"/>
              </w:rPr>
              <w:t>(398 kişi kapasiteli)</w:t>
            </w:r>
          </w:p>
        </w:tc>
      </w:tr>
      <w:tr w:rsidR="00596EB4" w:rsidRPr="00EF7893" w:rsidTr="0053569A">
        <w:trPr>
          <w:trHeight w:val="340"/>
        </w:trPr>
        <w:tc>
          <w:tcPr>
            <w:tcW w:w="3742" w:type="dxa"/>
          </w:tcPr>
          <w:p w:rsidR="00596EB4" w:rsidRPr="00EF7893" w:rsidRDefault="00596EB4" w:rsidP="00596EB4">
            <w:pPr>
              <w:pStyle w:val="ListeParagraf"/>
              <w:numPr>
                <w:ilvl w:val="0"/>
                <w:numId w:val="8"/>
              </w:numPr>
              <w:rPr>
                <w:sz w:val="22"/>
                <w:szCs w:val="22"/>
                <w:lang w:val="en-GB" w:eastAsia="ko-KR"/>
              </w:rPr>
            </w:pPr>
            <w:r w:rsidRPr="00EF7893">
              <w:rPr>
                <w:sz w:val="22"/>
                <w:szCs w:val="22"/>
              </w:rPr>
              <w:t>Kullanılan Lojman Sayısı</w:t>
            </w:r>
          </w:p>
        </w:tc>
        <w:tc>
          <w:tcPr>
            <w:tcW w:w="4105" w:type="dxa"/>
          </w:tcPr>
          <w:p w:rsidR="00596EB4" w:rsidRPr="00EF7893" w:rsidRDefault="00596EB4" w:rsidP="0053569A">
            <w:pPr>
              <w:rPr>
                <w:sz w:val="22"/>
                <w:szCs w:val="22"/>
                <w:lang w:val="en-GB" w:eastAsia="ko-KR"/>
              </w:rPr>
            </w:pPr>
            <w:r w:rsidRPr="00EF7893">
              <w:rPr>
                <w:sz w:val="22"/>
                <w:szCs w:val="22"/>
              </w:rPr>
              <w:t>:</w:t>
            </w:r>
            <w:r w:rsidRPr="00EF7893">
              <w:rPr>
                <w:color w:val="000000" w:themeColor="text1"/>
                <w:sz w:val="22"/>
                <w:szCs w:val="22"/>
              </w:rPr>
              <w:t xml:space="preserve"> </w:t>
            </w:r>
            <w:r>
              <w:rPr>
                <w:color w:val="000000" w:themeColor="text1"/>
                <w:sz w:val="22"/>
                <w:szCs w:val="22"/>
              </w:rPr>
              <w:t>1</w:t>
            </w:r>
            <w:r w:rsidRPr="00EF7893">
              <w:rPr>
                <w:sz w:val="22"/>
                <w:szCs w:val="22"/>
              </w:rPr>
              <w:t>38 Adet</w:t>
            </w:r>
          </w:p>
        </w:tc>
      </w:tr>
      <w:tr w:rsidR="00596EB4" w:rsidRPr="00EF7893" w:rsidTr="0053569A">
        <w:trPr>
          <w:trHeight w:val="340"/>
        </w:trPr>
        <w:tc>
          <w:tcPr>
            <w:tcW w:w="3742" w:type="dxa"/>
          </w:tcPr>
          <w:p w:rsidR="00596EB4" w:rsidRPr="00EF7893" w:rsidRDefault="00596EB4" w:rsidP="00596EB4">
            <w:pPr>
              <w:pStyle w:val="ListeParagraf"/>
              <w:numPr>
                <w:ilvl w:val="0"/>
                <w:numId w:val="8"/>
              </w:numPr>
              <w:rPr>
                <w:sz w:val="22"/>
                <w:szCs w:val="22"/>
              </w:rPr>
            </w:pPr>
            <w:r w:rsidRPr="00EF7893">
              <w:rPr>
                <w:sz w:val="22"/>
                <w:szCs w:val="22"/>
              </w:rPr>
              <w:t>Kullanım Dışı Lojman Sayısı</w:t>
            </w:r>
          </w:p>
        </w:tc>
        <w:tc>
          <w:tcPr>
            <w:tcW w:w="4105" w:type="dxa"/>
          </w:tcPr>
          <w:p w:rsidR="00596EB4" w:rsidRPr="00EF7893" w:rsidRDefault="00596EB4" w:rsidP="0053569A">
            <w:r w:rsidRPr="00EF7893">
              <w:rPr>
                <w:sz w:val="22"/>
                <w:szCs w:val="22"/>
              </w:rPr>
              <w:t xml:space="preserve">: </w:t>
            </w:r>
            <w:r>
              <w:rPr>
                <w:sz w:val="22"/>
                <w:szCs w:val="22"/>
              </w:rPr>
              <w:t>6 A</w:t>
            </w:r>
            <w:r w:rsidRPr="00EF7893">
              <w:rPr>
                <w:sz w:val="22"/>
                <w:szCs w:val="22"/>
              </w:rPr>
              <w:t>det</w:t>
            </w:r>
          </w:p>
        </w:tc>
      </w:tr>
    </w:tbl>
    <w:p w:rsidR="00596EB4" w:rsidRPr="00E06A06" w:rsidRDefault="00596EB4" w:rsidP="00596EB4">
      <w:pPr>
        <w:pStyle w:val="Balk3"/>
        <w:spacing w:before="120" w:after="120"/>
        <w:jc w:val="both"/>
        <w:rPr>
          <w:rFonts w:ascii="Times New Roman" w:hAnsi="Times New Roman" w:cs="Times New Roman"/>
          <w:b/>
          <w:bCs/>
          <w:i w:val="0"/>
          <w:szCs w:val="24"/>
          <w:lang w:val="tr-TR"/>
        </w:rPr>
      </w:pPr>
      <w:r w:rsidRPr="00E06A06">
        <w:rPr>
          <w:rFonts w:ascii="Times New Roman" w:hAnsi="Times New Roman" w:cs="Times New Roman"/>
          <w:b/>
          <w:bCs/>
          <w:i w:val="0"/>
          <w:szCs w:val="24"/>
          <w:lang w:val="tr-TR"/>
        </w:rPr>
        <w:t>Bilgi ve Teknoloji Kaynakları</w:t>
      </w:r>
    </w:p>
    <w:p w:rsidR="00596EB4" w:rsidRPr="00E06A06" w:rsidRDefault="00596EB4" w:rsidP="00596EB4">
      <w:pPr>
        <w:pStyle w:val="Balk2"/>
        <w:spacing w:before="120" w:after="120"/>
        <w:jc w:val="both"/>
        <w:rPr>
          <w:rFonts w:ascii="Times New Roman" w:hAnsi="Times New Roman" w:cs="Times New Roman"/>
          <w:bCs w:val="0"/>
          <w:color w:val="auto"/>
          <w:sz w:val="24"/>
          <w:szCs w:val="24"/>
        </w:rPr>
      </w:pPr>
      <w:bookmarkStart w:id="8" w:name="_Toc323734952"/>
      <w:bookmarkStart w:id="9" w:name="_Toc448831325"/>
      <w:bookmarkStart w:id="10" w:name="_Toc323734951"/>
      <w:bookmarkStart w:id="11" w:name="_Toc448831324"/>
      <w:r w:rsidRPr="00E06A06">
        <w:rPr>
          <w:rFonts w:ascii="Times New Roman" w:hAnsi="Times New Roman" w:cs="Times New Roman"/>
          <w:bCs w:val="0"/>
          <w:color w:val="auto"/>
          <w:sz w:val="24"/>
          <w:szCs w:val="24"/>
        </w:rPr>
        <w:t>Bilgisayarlar ve Sunucular</w:t>
      </w:r>
      <w:bookmarkEnd w:id="8"/>
      <w:bookmarkEnd w:id="9"/>
    </w:p>
    <w:p w:rsidR="00596EB4" w:rsidRPr="00E06A06" w:rsidRDefault="00596EB4" w:rsidP="00E45F6B">
      <w:pPr>
        <w:spacing w:before="120" w:after="120"/>
        <w:jc w:val="both"/>
        <w:rPr>
          <w:rFonts w:ascii="Times New Roman" w:hAnsi="Times New Roman" w:cs="Times New Roman"/>
          <w:bCs/>
          <w:sz w:val="24"/>
          <w:szCs w:val="24"/>
        </w:rPr>
      </w:pPr>
      <w:r w:rsidRPr="00E06A06">
        <w:rPr>
          <w:rFonts w:ascii="Times New Roman" w:hAnsi="Times New Roman" w:cs="Times New Roman"/>
          <w:bCs/>
          <w:sz w:val="24"/>
          <w:szCs w:val="24"/>
        </w:rPr>
        <w:t>Üniversitemiz bilişim sist</w:t>
      </w:r>
      <w:r w:rsidR="0070178C">
        <w:rPr>
          <w:rFonts w:ascii="Times New Roman" w:hAnsi="Times New Roman" w:cs="Times New Roman"/>
          <w:bCs/>
          <w:sz w:val="24"/>
          <w:szCs w:val="24"/>
        </w:rPr>
        <w:t>emleri altyapısı kapsamında 2016</w:t>
      </w:r>
      <w:r w:rsidRPr="00E06A06">
        <w:rPr>
          <w:rFonts w:ascii="Times New Roman" w:hAnsi="Times New Roman" w:cs="Times New Roman"/>
          <w:bCs/>
          <w:sz w:val="24"/>
          <w:szCs w:val="24"/>
        </w:rPr>
        <w:t xml:space="preserve"> yılı taşınır kayıtlarında bir sonraki yıla devreden bilgisayar, sunucu ve haberleşme cihazı adetleri aşağıda belirtilmiştir: </w:t>
      </w:r>
    </w:p>
    <w:p w:rsidR="00596EB4" w:rsidRPr="00E06A06" w:rsidRDefault="00596EB4" w:rsidP="00596EB4">
      <w:pPr>
        <w:numPr>
          <w:ilvl w:val="0"/>
          <w:numId w:val="6"/>
        </w:numPr>
        <w:spacing w:before="120" w:after="120" w:line="360" w:lineRule="auto"/>
        <w:contextualSpacing/>
        <w:jc w:val="both"/>
        <w:rPr>
          <w:rFonts w:ascii="Times New Roman" w:hAnsi="Times New Roman" w:cs="Times New Roman"/>
          <w:bCs/>
          <w:sz w:val="24"/>
          <w:szCs w:val="24"/>
        </w:rPr>
      </w:pPr>
      <w:r w:rsidRPr="00E06A06">
        <w:rPr>
          <w:rFonts w:ascii="Times New Roman" w:hAnsi="Times New Roman" w:cs="Times New Roman"/>
          <w:bCs/>
          <w:sz w:val="24"/>
          <w:szCs w:val="24"/>
        </w:rPr>
        <w:t>Bilgisayarlar ve Sunucular</w:t>
      </w:r>
      <w:r w:rsidRPr="00E06A06">
        <w:rPr>
          <w:rFonts w:ascii="Times New Roman" w:hAnsi="Times New Roman" w:cs="Times New Roman"/>
          <w:bCs/>
          <w:sz w:val="24"/>
          <w:szCs w:val="24"/>
        </w:rPr>
        <w:tab/>
      </w:r>
      <w:r w:rsidRPr="00E06A06">
        <w:rPr>
          <w:rFonts w:ascii="Times New Roman" w:hAnsi="Times New Roman" w:cs="Times New Roman"/>
          <w:bCs/>
          <w:sz w:val="24"/>
          <w:szCs w:val="24"/>
        </w:rPr>
        <w:tab/>
        <w:t xml:space="preserve">: </w:t>
      </w:r>
      <w:r w:rsidR="0070178C">
        <w:rPr>
          <w:rFonts w:ascii="Times New Roman" w:hAnsi="Times New Roman" w:cs="Times New Roman"/>
          <w:bCs/>
          <w:sz w:val="24"/>
          <w:szCs w:val="24"/>
        </w:rPr>
        <w:t>5.059</w:t>
      </w:r>
      <w:r w:rsidRPr="00E06A06">
        <w:rPr>
          <w:rFonts w:ascii="Times New Roman" w:hAnsi="Times New Roman" w:cs="Times New Roman"/>
          <w:bCs/>
          <w:sz w:val="24"/>
          <w:szCs w:val="24"/>
        </w:rPr>
        <w:t xml:space="preserve"> Adet</w:t>
      </w:r>
    </w:p>
    <w:p w:rsidR="00596EB4" w:rsidRPr="00E06A06" w:rsidRDefault="00596EB4" w:rsidP="00596EB4">
      <w:pPr>
        <w:numPr>
          <w:ilvl w:val="0"/>
          <w:numId w:val="6"/>
        </w:numPr>
        <w:spacing w:before="120" w:after="120" w:line="360" w:lineRule="auto"/>
        <w:contextualSpacing/>
        <w:jc w:val="both"/>
        <w:rPr>
          <w:rFonts w:ascii="Times New Roman" w:hAnsi="Times New Roman" w:cs="Times New Roman"/>
          <w:bCs/>
          <w:sz w:val="24"/>
          <w:szCs w:val="24"/>
        </w:rPr>
      </w:pPr>
      <w:r w:rsidRPr="00E06A06">
        <w:rPr>
          <w:rFonts w:ascii="Times New Roman" w:hAnsi="Times New Roman" w:cs="Times New Roman"/>
          <w:bCs/>
          <w:sz w:val="24"/>
          <w:szCs w:val="24"/>
        </w:rPr>
        <w:t>Bilgisayar Çevre Birimleri</w:t>
      </w:r>
      <w:r w:rsidRPr="00E06A06">
        <w:rPr>
          <w:rFonts w:ascii="Times New Roman" w:hAnsi="Times New Roman" w:cs="Times New Roman"/>
          <w:bCs/>
          <w:sz w:val="24"/>
          <w:szCs w:val="24"/>
        </w:rPr>
        <w:tab/>
      </w:r>
      <w:r w:rsidRPr="00E06A06">
        <w:rPr>
          <w:rFonts w:ascii="Times New Roman" w:hAnsi="Times New Roman" w:cs="Times New Roman"/>
          <w:bCs/>
          <w:sz w:val="24"/>
          <w:szCs w:val="24"/>
        </w:rPr>
        <w:tab/>
        <w:t>: 1.</w:t>
      </w:r>
      <w:r w:rsidR="0070178C">
        <w:rPr>
          <w:rFonts w:ascii="Times New Roman" w:hAnsi="Times New Roman" w:cs="Times New Roman"/>
          <w:bCs/>
          <w:sz w:val="24"/>
          <w:szCs w:val="24"/>
        </w:rPr>
        <w:t>756</w:t>
      </w:r>
      <w:r w:rsidRPr="00E06A06">
        <w:rPr>
          <w:rFonts w:ascii="Times New Roman" w:hAnsi="Times New Roman" w:cs="Times New Roman"/>
          <w:bCs/>
          <w:sz w:val="24"/>
          <w:szCs w:val="24"/>
        </w:rPr>
        <w:t xml:space="preserve"> Adet</w:t>
      </w:r>
    </w:p>
    <w:p w:rsidR="00596EB4" w:rsidRPr="00E06A06" w:rsidRDefault="00596EB4" w:rsidP="00596EB4">
      <w:pPr>
        <w:numPr>
          <w:ilvl w:val="0"/>
          <w:numId w:val="6"/>
        </w:numPr>
        <w:spacing w:before="120" w:after="120" w:line="360" w:lineRule="auto"/>
        <w:contextualSpacing/>
        <w:jc w:val="both"/>
        <w:rPr>
          <w:rFonts w:ascii="Times New Roman" w:hAnsi="Times New Roman" w:cs="Times New Roman"/>
          <w:bCs/>
          <w:sz w:val="24"/>
          <w:szCs w:val="24"/>
        </w:rPr>
      </w:pPr>
      <w:r w:rsidRPr="00E06A06">
        <w:rPr>
          <w:rFonts w:ascii="Times New Roman" w:hAnsi="Times New Roman" w:cs="Times New Roman"/>
          <w:bCs/>
          <w:sz w:val="24"/>
          <w:szCs w:val="24"/>
        </w:rPr>
        <w:t>Haberleşme Cihazları</w:t>
      </w:r>
      <w:r w:rsidRPr="00E06A06">
        <w:rPr>
          <w:rFonts w:ascii="Times New Roman" w:hAnsi="Times New Roman" w:cs="Times New Roman"/>
          <w:bCs/>
          <w:sz w:val="24"/>
          <w:szCs w:val="24"/>
        </w:rPr>
        <w:tab/>
      </w:r>
      <w:r w:rsidRPr="00E06A06">
        <w:rPr>
          <w:rFonts w:ascii="Times New Roman" w:hAnsi="Times New Roman" w:cs="Times New Roman"/>
          <w:bCs/>
          <w:sz w:val="24"/>
          <w:szCs w:val="24"/>
        </w:rPr>
        <w:tab/>
      </w:r>
      <w:r w:rsidRPr="00E06A06">
        <w:rPr>
          <w:rFonts w:ascii="Times New Roman" w:hAnsi="Times New Roman" w:cs="Times New Roman"/>
          <w:bCs/>
          <w:sz w:val="24"/>
          <w:szCs w:val="24"/>
        </w:rPr>
        <w:tab/>
        <w:t>: 1.</w:t>
      </w:r>
      <w:r w:rsidR="0070178C">
        <w:rPr>
          <w:rFonts w:ascii="Times New Roman" w:hAnsi="Times New Roman" w:cs="Times New Roman"/>
          <w:bCs/>
          <w:sz w:val="24"/>
          <w:szCs w:val="24"/>
        </w:rPr>
        <w:t>976</w:t>
      </w:r>
      <w:r w:rsidRPr="00E06A06">
        <w:rPr>
          <w:rFonts w:ascii="Times New Roman" w:hAnsi="Times New Roman" w:cs="Times New Roman"/>
          <w:bCs/>
          <w:sz w:val="24"/>
          <w:szCs w:val="24"/>
        </w:rPr>
        <w:t>Adet</w:t>
      </w:r>
    </w:p>
    <w:p w:rsidR="00596EB4" w:rsidRPr="00E06A06" w:rsidRDefault="00596EB4" w:rsidP="00596EB4">
      <w:pPr>
        <w:numPr>
          <w:ilvl w:val="0"/>
          <w:numId w:val="6"/>
        </w:numPr>
        <w:spacing w:before="120" w:after="120" w:line="360" w:lineRule="auto"/>
        <w:contextualSpacing/>
        <w:jc w:val="both"/>
        <w:rPr>
          <w:rFonts w:ascii="Times New Roman" w:hAnsi="Times New Roman" w:cs="Times New Roman"/>
          <w:bCs/>
          <w:sz w:val="24"/>
          <w:szCs w:val="24"/>
        </w:rPr>
      </w:pPr>
      <w:r w:rsidRPr="00E06A06">
        <w:rPr>
          <w:rFonts w:ascii="Times New Roman" w:hAnsi="Times New Roman" w:cs="Times New Roman"/>
          <w:bCs/>
          <w:sz w:val="24"/>
          <w:szCs w:val="24"/>
        </w:rPr>
        <w:t>Ses, Görüntü ve Sunum Cihazları</w:t>
      </w:r>
      <w:r w:rsidRPr="00E06A06">
        <w:rPr>
          <w:rFonts w:ascii="Times New Roman" w:hAnsi="Times New Roman" w:cs="Times New Roman"/>
          <w:bCs/>
          <w:sz w:val="24"/>
          <w:szCs w:val="24"/>
        </w:rPr>
        <w:tab/>
        <w:t xml:space="preserve">:    </w:t>
      </w:r>
      <w:r w:rsidR="0070178C">
        <w:rPr>
          <w:rFonts w:ascii="Times New Roman" w:hAnsi="Times New Roman" w:cs="Times New Roman"/>
          <w:bCs/>
          <w:sz w:val="24"/>
          <w:szCs w:val="24"/>
        </w:rPr>
        <w:t>995</w:t>
      </w:r>
      <w:r w:rsidRPr="00E06A06">
        <w:rPr>
          <w:rFonts w:ascii="Times New Roman" w:hAnsi="Times New Roman" w:cs="Times New Roman"/>
          <w:bCs/>
          <w:sz w:val="24"/>
          <w:szCs w:val="24"/>
        </w:rPr>
        <w:t xml:space="preserve"> Adet</w:t>
      </w:r>
    </w:p>
    <w:p w:rsidR="00596EB4" w:rsidRPr="00E45F6B" w:rsidRDefault="00596EB4" w:rsidP="00E45F6B">
      <w:pPr>
        <w:pStyle w:val="Balk2"/>
        <w:spacing w:before="120" w:after="120" w:line="276" w:lineRule="auto"/>
        <w:jc w:val="both"/>
        <w:rPr>
          <w:rFonts w:ascii="Times New Roman" w:hAnsi="Times New Roman" w:cs="Times New Roman"/>
          <w:bCs w:val="0"/>
          <w:color w:val="auto"/>
          <w:sz w:val="24"/>
          <w:szCs w:val="24"/>
        </w:rPr>
      </w:pPr>
      <w:r w:rsidRPr="00E45F6B">
        <w:rPr>
          <w:rFonts w:ascii="Times New Roman" w:hAnsi="Times New Roman" w:cs="Times New Roman"/>
          <w:bCs w:val="0"/>
          <w:color w:val="auto"/>
          <w:sz w:val="24"/>
          <w:szCs w:val="24"/>
        </w:rPr>
        <w:lastRenderedPageBreak/>
        <w:t>Yazılımlar</w:t>
      </w:r>
      <w:bookmarkEnd w:id="10"/>
      <w:bookmarkEnd w:id="11"/>
    </w:p>
    <w:p w:rsidR="00596EB4" w:rsidRPr="00E45F6B" w:rsidRDefault="00596EB4" w:rsidP="00E45F6B">
      <w:pPr>
        <w:spacing w:before="120" w:after="120"/>
        <w:jc w:val="both"/>
        <w:rPr>
          <w:rFonts w:ascii="Times New Roman" w:hAnsi="Times New Roman" w:cs="Times New Roman"/>
          <w:bCs/>
          <w:sz w:val="24"/>
          <w:szCs w:val="24"/>
        </w:rPr>
      </w:pPr>
      <w:r w:rsidRPr="00E45F6B">
        <w:rPr>
          <w:rFonts w:ascii="Times New Roman" w:hAnsi="Times New Roman" w:cs="Times New Roman"/>
          <w:bCs/>
          <w:sz w:val="24"/>
          <w:szCs w:val="24"/>
        </w:rPr>
        <w:t>Üniversitemiz bünyesinde personel ve öğrencilerimizin çalışmalarını daha sağlıklı bir şekilde sürdürmeleri ve yürütecekleri faaliyetlere destek sağlamak amacıyla kurulmuş olan bilgisayar laboratuvarlarımızda kullanıma sunulan tüm yazılımlar detaylı olarak aşağıda gösterilmiştir:</w:t>
      </w:r>
    </w:p>
    <w:p w:rsidR="00596EB4" w:rsidRPr="00E45F6B" w:rsidRDefault="00596EB4" w:rsidP="00E45F6B">
      <w:pPr>
        <w:pStyle w:val="ListeParagraf"/>
        <w:widowControl w:val="0"/>
        <w:numPr>
          <w:ilvl w:val="0"/>
          <w:numId w:val="9"/>
        </w:numPr>
        <w:shd w:val="clear" w:color="auto" w:fill="FFFFFF"/>
        <w:tabs>
          <w:tab w:val="left" w:pos="0"/>
        </w:tabs>
        <w:autoSpaceDE w:val="0"/>
        <w:autoSpaceDN w:val="0"/>
        <w:adjustRightInd w:val="0"/>
        <w:spacing w:before="120" w:after="120"/>
        <w:rPr>
          <w:rFonts w:ascii="Times New Roman" w:hAnsi="Times New Roman"/>
          <w:spacing w:val="-18"/>
          <w:sz w:val="24"/>
          <w:szCs w:val="24"/>
        </w:rPr>
      </w:pPr>
      <w:r w:rsidRPr="00E45F6B">
        <w:rPr>
          <w:rFonts w:ascii="Times New Roman" w:hAnsi="Times New Roman"/>
          <w:sz w:val="24"/>
          <w:szCs w:val="24"/>
        </w:rPr>
        <w:t>İşletim Sistemi Yazılımları ( Windows XP Pro, Windows 7 Pro, Windows 8,1 Pro, Windows 8 Pro)</w:t>
      </w:r>
    </w:p>
    <w:p w:rsidR="00596EB4" w:rsidRPr="00E45F6B" w:rsidRDefault="00596EB4" w:rsidP="00E45F6B">
      <w:pPr>
        <w:pStyle w:val="ListeParagraf"/>
        <w:widowControl w:val="0"/>
        <w:numPr>
          <w:ilvl w:val="0"/>
          <w:numId w:val="9"/>
        </w:numPr>
        <w:shd w:val="clear" w:color="auto" w:fill="FFFFFF"/>
        <w:tabs>
          <w:tab w:val="left" w:pos="0"/>
        </w:tabs>
        <w:autoSpaceDE w:val="0"/>
        <w:autoSpaceDN w:val="0"/>
        <w:adjustRightInd w:val="0"/>
        <w:spacing w:before="120" w:after="120"/>
        <w:rPr>
          <w:rFonts w:ascii="Times New Roman" w:hAnsi="Times New Roman"/>
          <w:spacing w:val="-9"/>
          <w:sz w:val="24"/>
          <w:szCs w:val="24"/>
        </w:rPr>
      </w:pPr>
      <w:r w:rsidRPr="00E45F6B">
        <w:rPr>
          <w:rFonts w:ascii="Times New Roman" w:hAnsi="Times New Roman"/>
          <w:sz w:val="24"/>
          <w:szCs w:val="24"/>
        </w:rPr>
        <w:t>Server İşletim Sistemi ( Windows Server 2003 R2 Çoklu Lisans, Windows Server 2008 R2 Çoklu Lisans, Windows Data Center 2012)</w:t>
      </w:r>
    </w:p>
    <w:p w:rsidR="00596EB4" w:rsidRPr="00E45F6B" w:rsidRDefault="00596EB4" w:rsidP="00E45F6B">
      <w:pPr>
        <w:pStyle w:val="ListeParagraf"/>
        <w:widowControl w:val="0"/>
        <w:numPr>
          <w:ilvl w:val="0"/>
          <w:numId w:val="9"/>
        </w:numPr>
        <w:shd w:val="clear" w:color="auto" w:fill="FFFFFF"/>
        <w:autoSpaceDE w:val="0"/>
        <w:autoSpaceDN w:val="0"/>
        <w:adjustRightInd w:val="0"/>
        <w:spacing w:before="120" w:after="120"/>
        <w:rPr>
          <w:rFonts w:ascii="Times New Roman" w:hAnsi="Times New Roman"/>
          <w:spacing w:val="-9"/>
          <w:sz w:val="24"/>
          <w:szCs w:val="24"/>
        </w:rPr>
      </w:pPr>
      <w:proofErr w:type="spellStart"/>
      <w:r w:rsidRPr="00E45F6B">
        <w:rPr>
          <w:rFonts w:ascii="Times New Roman" w:hAnsi="Times New Roman"/>
          <w:sz w:val="24"/>
          <w:szCs w:val="24"/>
        </w:rPr>
        <w:t>Veritabanı</w:t>
      </w:r>
      <w:proofErr w:type="spellEnd"/>
      <w:r w:rsidRPr="00E45F6B">
        <w:rPr>
          <w:rFonts w:ascii="Times New Roman" w:hAnsi="Times New Roman"/>
          <w:sz w:val="24"/>
          <w:szCs w:val="24"/>
        </w:rPr>
        <w:t xml:space="preserve"> Yönetim Yazılımı ( MSSQL Server 2005 Standart Çoklu Lisans, MSSQL Server 2008 Standart Çoklu Lisans)</w:t>
      </w:r>
    </w:p>
    <w:p w:rsidR="00596EB4" w:rsidRPr="00E45F6B" w:rsidRDefault="00596EB4" w:rsidP="00E45F6B">
      <w:pPr>
        <w:pStyle w:val="ListeParagraf"/>
        <w:widowControl w:val="0"/>
        <w:numPr>
          <w:ilvl w:val="0"/>
          <w:numId w:val="9"/>
        </w:numPr>
        <w:shd w:val="clear" w:color="auto" w:fill="FFFFFF"/>
        <w:autoSpaceDE w:val="0"/>
        <w:autoSpaceDN w:val="0"/>
        <w:adjustRightInd w:val="0"/>
        <w:spacing w:before="120" w:after="120"/>
        <w:rPr>
          <w:rFonts w:ascii="Times New Roman" w:hAnsi="Times New Roman"/>
          <w:spacing w:val="-9"/>
          <w:sz w:val="24"/>
          <w:szCs w:val="24"/>
        </w:rPr>
      </w:pPr>
      <w:r w:rsidRPr="00E45F6B">
        <w:rPr>
          <w:rFonts w:ascii="Times New Roman" w:hAnsi="Times New Roman"/>
          <w:sz w:val="24"/>
          <w:szCs w:val="24"/>
        </w:rPr>
        <w:t xml:space="preserve">ESET </w:t>
      </w:r>
      <w:proofErr w:type="spellStart"/>
      <w:r w:rsidRPr="00E45F6B">
        <w:rPr>
          <w:rFonts w:ascii="Times New Roman" w:hAnsi="Times New Roman"/>
          <w:sz w:val="24"/>
          <w:szCs w:val="24"/>
        </w:rPr>
        <w:t>Endpoint</w:t>
      </w:r>
      <w:proofErr w:type="spellEnd"/>
      <w:r w:rsidRPr="00E45F6B">
        <w:rPr>
          <w:rFonts w:ascii="Times New Roman" w:hAnsi="Times New Roman"/>
          <w:sz w:val="24"/>
          <w:szCs w:val="24"/>
        </w:rPr>
        <w:t xml:space="preserve"> </w:t>
      </w:r>
      <w:proofErr w:type="spellStart"/>
      <w:r w:rsidRPr="00E45F6B">
        <w:rPr>
          <w:rFonts w:ascii="Times New Roman" w:hAnsi="Times New Roman"/>
          <w:sz w:val="24"/>
          <w:szCs w:val="24"/>
        </w:rPr>
        <w:t>Antivirüs</w:t>
      </w:r>
      <w:proofErr w:type="spellEnd"/>
      <w:r w:rsidRPr="00E45F6B">
        <w:rPr>
          <w:rFonts w:ascii="Times New Roman" w:hAnsi="Times New Roman"/>
          <w:sz w:val="24"/>
          <w:szCs w:val="24"/>
        </w:rPr>
        <w:t xml:space="preserve"> Yazılımı (Çoklu Lisans)</w:t>
      </w:r>
    </w:p>
    <w:p w:rsidR="00596EB4" w:rsidRPr="00E45F6B" w:rsidRDefault="00596EB4" w:rsidP="00E45F6B">
      <w:pPr>
        <w:pStyle w:val="ListeParagraf"/>
        <w:widowControl w:val="0"/>
        <w:numPr>
          <w:ilvl w:val="0"/>
          <w:numId w:val="9"/>
        </w:numPr>
        <w:shd w:val="clear" w:color="auto" w:fill="FFFFFF"/>
        <w:autoSpaceDE w:val="0"/>
        <w:autoSpaceDN w:val="0"/>
        <w:adjustRightInd w:val="0"/>
        <w:spacing w:before="120" w:after="120"/>
        <w:rPr>
          <w:rFonts w:ascii="Times New Roman" w:hAnsi="Times New Roman"/>
          <w:spacing w:val="-9"/>
          <w:sz w:val="24"/>
          <w:szCs w:val="24"/>
        </w:rPr>
      </w:pPr>
      <w:r w:rsidRPr="00E45F6B">
        <w:rPr>
          <w:rFonts w:ascii="Times New Roman" w:hAnsi="Times New Roman"/>
          <w:sz w:val="24"/>
          <w:szCs w:val="24"/>
        </w:rPr>
        <w:t>Ofis 2007 Standart (Çoklu Lisans)</w:t>
      </w:r>
    </w:p>
    <w:p w:rsidR="00596EB4" w:rsidRPr="00E45F6B" w:rsidRDefault="00596EB4" w:rsidP="00E45F6B">
      <w:pPr>
        <w:pStyle w:val="ListeParagraf"/>
        <w:widowControl w:val="0"/>
        <w:numPr>
          <w:ilvl w:val="0"/>
          <w:numId w:val="9"/>
        </w:numPr>
        <w:shd w:val="clear" w:color="auto" w:fill="FFFFFF"/>
        <w:autoSpaceDE w:val="0"/>
        <w:autoSpaceDN w:val="0"/>
        <w:adjustRightInd w:val="0"/>
        <w:spacing w:before="120" w:after="120"/>
        <w:rPr>
          <w:rFonts w:ascii="Times New Roman" w:hAnsi="Times New Roman"/>
          <w:spacing w:val="-9"/>
          <w:sz w:val="24"/>
          <w:szCs w:val="24"/>
        </w:rPr>
      </w:pPr>
      <w:r w:rsidRPr="00E45F6B">
        <w:rPr>
          <w:rFonts w:ascii="Times New Roman" w:hAnsi="Times New Roman"/>
          <w:sz w:val="24"/>
          <w:szCs w:val="24"/>
        </w:rPr>
        <w:t>Ofis 2010 Standart (Çoklu Lisans)</w:t>
      </w:r>
    </w:p>
    <w:p w:rsidR="00596EB4" w:rsidRPr="00E45F6B" w:rsidRDefault="00596EB4" w:rsidP="00E45F6B">
      <w:pPr>
        <w:pStyle w:val="ListeParagraf"/>
        <w:widowControl w:val="0"/>
        <w:numPr>
          <w:ilvl w:val="0"/>
          <w:numId w:val="9"/>
        </w:numPr>
        <w:shd w:val="clear" w:color="auto" w:fill="FFFFFF"/>
        <w:autoSpaceDE w:val="0"/>
        <w:autoSpaceDN w:val="0"/>
        <w:adjustRightInd w:val="0"/>
        <w:spacing w:before="120" w:after="120"/>
        <w:jc w:val="both"/>
        <w:rPr>
          <w:rFonts w:ascii="Times New Roman" w:hAnsi="Times New Roman"/>
          <w:bCs/>
          <w:sz w:val="24"/>
          <w:szCs w:val="24"/>
        </w:rPr>
      </w:pPr>
      <w:r w:rsidRPr="00E45F6B">
        <w:rPr>
          <w:rFonts w:ascii="Times New Roman" w:hAnsi="Times New Roman"/>
          <w:sz w:val="24"/>
          <w:szCs w:val="24"/>
        </w:rPr>
        <w:t>Ofis 2013 Professional</w:t>
      </w:r>
    </w:p>
    <w:p w:rsidR="00596EB4" w:rsidRPr="00E45F6B" w:rsidRDefault="00596EB4" w:rsidP="00E45F6B">
      <w:pPr>
        <w:widowControl w:val="0"/>
        <w:shd w:val="clear" w:color="auto" w:fill="FFFFFF"/>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Yukarıda belirtilen yazılımlara ilave olarak Üniversitemiz birimlerince;</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Başbakanl</w:t>
      </w:r>
      <w:r w:rsidR="00224BBF">
        <w:rPr>
          <w:rFonts w:ascii="Times New Roman" w:hAnsi="Times New Roman"/>
          <w:sz w:val="24"/>
          <w:szCs w:val="24"/>
        </w:rPr>
        <w:t>ık Devlet Teşkilatı Veri Tabanı</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Kalkınma Bakanlığı Kamu Yatırımları Proje</w:t>
      </w:r>
      <w:r w:rsidR="00224BBF">
        <w:rPr>
          <w:rFonts w:ascii="Times New Roman" w:hAnsi="Times New Roman"/>
          <w:sz w:val="24"/>
          <w:szCs w:val="24"/>
        </w:rPr>
        <w:t xml:space="preserve"> Bilgi Sistemi</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Kalkınma Bakanlığı İl</w:t>
      </w:r>
      <w:r w:rsidR="00224BBF">
        <w:rPr>
          <w:rFonts w:ascii="Times New Roman" w:hAnsi="Times New Roman"/>
          <w:sz w:val="24"/>
          <w:szCs w:val="24"/>
        </w:rPr>
        <w:t xml:space="preserve"> Koordinasyon ve İzleme Sistemi</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Maliye Bakanlığı Muhase</w:t>
      </w:r>
      <w:r w:rsidR="00224BBF">
        <w:rPr>
          <w:rFonts w:ascii="Times New Roman" w:hAnsi="Times New Roman"/>
          <w:sz w:val="24"/>
          <w:szCs w:val="24"/>
        </w:rPr>
        <w:t>bat Genel Müdürlüğü KBS Sistemi</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 xml:space="preserve">Maliye Bakanlığı Bütçe ve Mali Kontrol </w:t>
      </w:r>
      <w:r w:rsidR="00224BBF">
        <w:rPr>
          <w:rFonts w:ascii="Times New Roman" w:hAnsi="Times New Roman"/>
          <w:sz w:val="24"/>
          <w:szCs w:val="24"/>
        </w:rPr>
        <w:t>Genel Müdürlüğü E-bütçe Sistemi</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Hazine Müsteşarlı</w:t>
      </w:r>
      <w:r w:rsidR="00224BBF">
        <w:rPr>
          <w:rFonts w:ascii="Times New Roman" w:hAnsi="Times New Roman"/>
          <w:sz w:val="24"/>
          <w:szCs w:val="24"/>
        </w:rPr>
        <w:t>ğı Nakit Talep Bildirim Sistemi</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Devlet Persone</w:t>
      </w:r>
      <w:r w:rsidR="00224BBF">
        <w:rPr>
          <w:rFonts w:ascii="Times New Roman" w:hAnsi="Times New Roman"/>
          <w:sz w:val="24"/>
          <w:szCs w:val="24"/>
        </w:rPr>
        <w:t>l Başkanlığı E-Uygulama Sistemi</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Gelir İdaresi</w:t>
      </w:r>
      <w:r w:rsidR="00224BBF">
        <w:rPr>
          <w:rFonts w:ascii="Times New Roman" w:hAnsi="Times New Roman"/>
          <w:sz w:val="24"/>
          <w:szCs w:val="24"/>
        </w:rPr>
        <w:t xml:space="preserve"> Başkanlığı E-Beyanname Sistemi</w:t>
      </w:r>
    </w:p>
    <w:p w:rsidR="00596EB4" w:rsidRPr="00E45F6B" w:rsidRDefault="00224BBF"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Kamu İhale Kurumu EKAP Sistemi</w:t>
      </w:r>
    </w:p>
    <w:p w:rsidR="00596EB4" w:rsidRPr="00E45F6B" w:rsidRDefault="00224BBF"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TÜBİTAK TTS Sistemi</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Sosyal Güvenlik Kurumu Başkanlığı E-Bi</w:t>
      </w:r>
      <w:r w:rsidR="00224BBF">
        <w:rPr>
          <w:rFonts w:ascii="Times New Roman" w:hAnsi="Times New Roman"/>
          <w:sz w:val="24"/>
          <w:szCs w:val="24"/>
        </w:rPr>
        <w:t>ldirge ve Kesenek Bilgi Sistemi</w:t>
      </w:r>
    </w:p>
    <w:p w:rsidR="00596EB4" w:rsidRPr="00E45F6B" w:rsidRDefault="00596EB4" w:rsidP="00E45F6B">
      <w:pPr>
        <w:pStyle w:val="ListeParagraf"/>
        <w:widowControl w:val="0"/>
        <w:numPr>
          <w:ilvl w:val="0"/>
          <w:numId w:val="7"/>
        </w:numPr>
        <w:shd w:val="clear" w:color="auto" w:fill="FFFFFF"/>
        <w:tabs>
          <w:tab w:val="left" w:pos="0"/>
        </w:tabs>
        <w:autoSpaceDE w:val="0"/>
        <w:autoSpaceDN w:val="0"/>
        <w:adjustRightInd w:val="0"/>
        <w:spacing w:before="120" w:after="120"/>
        <w:jc w:val="both"/>
        <w:rPr>
          <w:rFonts w:ascii="Times New Roman" w:hAnsi="Times New Roman"/>
          <w:sz w:val="24"/>
          <w:szCs w:val="24"/>
        </w:rPr>
      </w:pPr>
      <w:r w:rsidRPr="00E45F6B">
        <w:rPr>
          <w:rFonts w:ascii="Times New Roman" w:hAnsi="Times New Roman"/>
          <w:sz w:val="24"/>
          <w:szCs w:val="24"/>
        </w:rPr>
        <w:t>Yükseköğretim Kurulu Başkanlığı YÖKSİS sistemi de aktif olarak kullanılmaktadır.</w:t>
      </w:r>
    </w:p>
    <w:p w:rsidR="00596EB4" w:rsidRPr="00E45F6B" w:rsidRDefault="00596EB4" w:rsidP="00E45F6B">
      <w:pPr>
        <w:pStyle w:val="ListeParagraf"/>
        <w:widowControl w:val="0"/>
        <w:shd w:val="clear" w:color="auto" w:fill="FFFFFF"/>
        <w:autoSpaceDE w:val="0"/>
        <w:autoSpaceDN w:val="0"/>
        <w:adjustRightInd w:val="0"/>
        <w:spacing w:before="240" w:after="120"/>
        <w:ind w:left="0"/>
        <w:jc w:val="both"/>
        <w:rPr>
          <w:rFonts w:ascii="Times New Roman" w:hAnsi="Times New Roman"/>
          <w:sz w:val="24"/>
          <w:szCs w:val="24"/>
        </w:rPr>
      </w:pPr>
    </w:p>
    <w:p w:rsidR="00596EB4" w:rsidRPr="00E45F6B" w:rsidRDefault="00596EB4" w:rsidP="00E45F6B">
      <w:pPr>
        <w:pStyle w:val="ListeParagraf"/>
        <w:widowControl w:val="0"/>
        <w:shd w:val="clear" w:color="auto" w:fill="FFFFFF"/>
        <w:autoSpaceDE w:val="0"/>
        <w:autoSpaceDN w:val="0"/>
        <w:adjustRightInd w:val="0"/>
        <w:spacing w:before="240" w:after="120"/>
        <w:ind w:left="0"/>
        <w:jc w:val="both"/>
        <w:rPr>
          <w:rFonts w:ascii="Times New Roman" w:hAnsi="Times New Roman"/>
          <w:sz w:val="24"/>
          <w:szCs w:val="24"/>
        </w:rPr>
      </w:pPr>
      <w:r w:rsidRPr="00E45F6B">
        <w:rPr>
          <w:rFonts w:ascii="Times New Roman" w:hAnsi="Times New Roman"/>
          <w:sz w:val="24"/>
          <w:szCs w:val="24"/>
        </w:rPr>
        <w:t xml:space="preserve">Ayrıca ilgili kamu kurumları ve bilgi ağları ile veri aktarımını sağlayabilmek amacıyla gerekli </w:t>
      </w:r>
      <w:proofErr w:type="gramStart"/>
      <w:r w:rsidRPr="00E45F6B">
        <w:rPr>
          <w:rFonts w:ascii="Times New Roman" w:hAnsi="Times New Roman"/>
          <w:sz w:val="24"/>
          <w:szCs w:val="24"/>
        </w:rPr>
        <w:t>entegrasyonlar</w:t>
      </w:r>
      <w:proofErr w:type="gramEnd"/>
      <w:r w:rsidRPr="00E45F6B">
        <w:rPr>
          <w:rFonts w:ascii="Times New Roman" w:hAnsi="Times New Roman"/>
          <w:sz w:val="24"/>
          <w:szCs w:val="24"/>
        </w:rPr>
        <w:t xml:space="preserve"> sağlanmıştır.</w:t>
      </w:r>
    </w:p>
    <w:p w:rsidR="00596EB4" w:rsidRPr="00612843" w:rsidRDefault="00596EB4" w:rsidP="00E45F6B">
      <w:pPr>
        <w:pStyle w:val="Balk2"/>
        <w:spacing w:before="120" w:after="120" w:line="276" w:lineRule="auto"/>
        <w:jc w:val="both"/>
        <w:rPr>
          <w:rFonts w:ascii="Times New Roman" w:hAnsi="Times New Roman" w:cs="Times New Roman"/>
          <w:bCs w:val="0"/>
          <w:color w:val="auto"/>
          <w:sz w:val="24"/>
          <w:szCs w:val="24"/>
        </w:rPr>
      </w:pPr>
      <w:bookmarkStart w:id="12" w:name="_Toc323734953"/>
      <w:bookmarkStart w:id="13" w:name="_Toc448831326"/>
      <w:r w:rsidRPr="00612843">
        <w:rPr>
          <w:rFonts w:ascii="Times New Roman" w:hAnsi="Times New Roman" w:cs="Times New Roman"/>
          <w:bCs w:val="0"/>
          <w:color w:val="auto"/>
          <w:sz w:val="24"/>
          <w:szCs w:val="24"/>
        </w:rPr>
        <w:t>Kütüphane Kaynakları</w:t>
      </w:r>
      <w:bookmarkEnd w:id="12"/>
      <w:bookmarkEnd w:id="13"/>
    </w:p>
    <w:p w:rsidR="00596EB4" w:rsidRPr="00612843" w:rsidRDefault="00596EB4" w:rsidP="00E45F6B">
      <w:pPr>
        <w:spacing w:before="120" w:after="120"/>
        <w:jc w:val="both"/>
        <w:rPr>
          <w:rFonts w:ascii="Times New Roman" w:hAnsi="Times New Roman" w:cs="Times New Roman"/>
          <w:bCs/>
          <w:sz w:val="24"/>
          <w:szCs w:val="24"/>
        </w:rPr>
      </w:pPr>
      <w:r w:rsidRPr="00612843">
        <w:rPr>
          <w:rFonts w:ascii="Times New Roman" w:hAnsi="Times New Roman" w:cs="Times New Roman"/>
          <w:bCs/>
          <w:sz w:val="24"/>
          <w:szCs w:val="24"/>
        </w:rPr>
        <w:t xml:space="preserve">Üniversitemiz personel ve öğrencilerimizin araştırma faaliyetlerinde istifade edebilmeleri amacıyla kütüphanemiz bünyesinde mevcut bulunan yayınlara ilişkin detaylı bilgi aşağıda sunulmuştur. </w:t>
      </w:r>
    </w:p>
    <w:p w:rsidR="00E45F6B" w:rsidRPr="00612843" w:rsidRDefault="00E45F6B" w:rsidP="008074EF">
      <w:pPr>
        <w:framePr w:hSpace="141" w:wrap="around" w:vAnchor="text" w:hAnchor="margin" w:y="82"/>
        <w:tabs>
          <w:tab w:val="left" w:pos="2552"/>
          <w:tab w:val="left" w:pos="3944"/>
        </w:tabs>
        <w:spacing w:after="0"/>
        <w:rPr>
          <w:rFonts w:ascii="Times New Roman" w:hAnsi="Times New Roman" w:cs="Times New Roman"/>
          <w:bCs/>
          <w:sz w:val="24"/>
          <w:szCs w:val="24"/>
        </w:rPr>
      </w:pPr>
      <w:r w:rsidRPr="00612843">
        <w:rPr>
          <w:rFonts w:ascii="Times New Roman" w:hAnsi="Times New Roman" w:cs="Times New Roman"/>
          <w:bCs/>
          <w:sz w:val="24"/>
          <w:szCs w:val="24"/>
        </w:rPr>
        <w:t xml:space="preserve">Basılı Kitap Sayısı   </w:t>
      </w:r>
      <w:r w:rsidRPr="00612843">
        <w:rPr>
          <w:rFonts w:ascii="Times New Roman" w:hAnsi="Times New Roman" w:cs="Times New Roman"/>
          <w:bCs/>
          <w:sz w:val="24"/>
          <w:szCs w:val="24"/>
        </w:rPr>
        <w:tab/>
        <w:t xml:space="preserve">: </w:t>
      </w:r>
      <w:r w:rsidR="00BF2788" w:rsidRPr="00612843">
        <w:rPr>
          <w:rFonts w:ascii="Times New Roman" w:hAnsi="Times New Roman" w:cs="Times New Roman"/>
          <w:bCs/>
          <w:sz w:val="24"/>
          <w:szCs w:val="24"/>
        </w:rPr>
        <w:t>40.000</w:t>
      </w:r>
      <w:r w:rsidRPr="00612843">
        <w:rPr>
          <w:rFonts w:ascii="Times New Roman" w:hAnsi="Times New Roman" w:cs="Times New Roman"/>
          <w:bCs/>
          <w:sz w:val="24"/>
          <w:szCs w:val="24"/>
        </w:rPr>
        <w:t xml:space="preserve"> Adet</w:t>
      </w:r>
    </w:p>
    <w:p w:rsidR="00E45F6B" w:rsidRPr="00612843" w:rsidRDefault="00E45F6B" w:rsidP="008074EF">
      <w:pPr>
        <w:framePr w:hSpace="141" w:wrap="around" w:vAnchor="text" w:hAnchor="margin" w:y="82"/>
        <w:tabs>
          <w:tab w:val="left" w:pos="2552"/>
          <w:tab w:val="left" w:pos="3944"/>
        </w:tabs>
        <w:spacing w:after="0"/>
        <w:rPr>
          <w:rFonts w:ascii="Times New Roman" w:hAnsi="Times New Roman" w:cs="Times New Roman"/>
          <w:bCs/>
          <w:sz w:val="24"/>
          <w:szCs w:val="24"/>
        </w:rPr>
      </w:pPr>
      <w:r w:rsidRPr="00612843">
        <w:rPr>
          <w:rFonts w:ascii="Times New Roman" w:hAnsi="Times New Roman" w:cs="Times New Roman"/>
          <w:bCs/>
          <w:sz w:val="24"/>
          <w:szCs w:val="24"/>
        </w:rPr>
        <w:t xml:space="preserve">Elektronik Kitap Sayısı </w:t>
      </w:r>
      <w:r w:rsidRPr="00612843">
        <w:rPr>
          <w:rFonts w:ascii="Times New Roman" w:hAnsi="Times New Roman" w:cs="Times New Roman"/>
          <w:bCs/>
          <w:sz w:val="24"/>
          <w:szCs w:val="24"/>
        </w:rPr>
        <w:tab/>
        <w:t>: 3.</w:t>
      </w:r>
      <w:r w:rsidR="00BF2788" w:rsidRPr="00612843">
        <w:rPr>
          <w:rFonts w:ascii="Times New Roman" w:hAnsi="Times New Roman" w:cs="Times New Roman"/>
          <w:bCs/>
          <w:sz w:val="24"/>
          <w:szCs w:val="24"/>
        </w:rPr>
        <w:t>800.000</w:t>
      </w:r>
      <w:r w:rsidRPr="00612843">
        <w:rPr>
          <w:rFonts w:ascii="Times New Roman" w:hAnsi="Times New Roman" w:cs="Times New Roman"/>
          <w:bCs/>
          <w:sz w:val="24"/>
          <w:szCs w:val="24"/>
        </w:rPr>
        <w:t xml:space="preserve"> Adet</w:t>
      </w:r>
    </w:p>
    <w:p w:rsidR="00E45F6B" w:rsidRPr="00612843" w:rsidRDefault="00E45F6B" w:rsidP="008074EF">
      <w:pPr>
        <w:framePr w:hSpace="141" w:wrap="around" w:vAnchor="text" w:hAnchor="margin" w:y="82"/>
        <w:tabs>
          <w:tab w:val="left" w:pos="2552"/>
          <w:tab w:val="left" w:pos="3944"/>
        </w:tabs>
        <w:spacing w:after="0"/>
        <w:rPr>
          <w:rFonts w:ascii="Times New Roman" w:hAnsi="Times New Roman" w:cs="Times New Roman"/>
          <w:bCs/>
          <w:sz w:val="24"/>
          <w:szCs w:val="24"/>
        </w:rPr>
      </w:pPr>
      <w:r w:rsidRPr="00612843">
        <w:rPr>
          <w:rFonts w:ascii="Times New Roman" w:hAnsi="Times New Roman" w:cs="Times New Roman"/>
          <w:bCs/>
          <w:sz w:val="24"/>
          <w:szCs w:val="24"/>
        </w:rPr>
        <w:t xml:space="preserve">Elektronik Dergi Sayısı </w:t>
      </w:r>
      <w:r w:rsidRPr="00612843">
        <w:rPr>
          <w:rFonts w:ascii="Times New Roman" w:hAnsi="Times New Roman" w:cs="Times New Roman"/>
          <w:bCs/>
          <w:sz w:val="24"/>
          <w:szCs w:val="24"/>
        </w:rPr>
        <w:tab/>
        <w:t xml:space="preserve">: </w:t>
      </w:r>
      <w:r w:rsidR="00BF2788" w:rsidRPr="00612843">
        <w:rPr>
          <w:rFonts w:ascii="Times New Roman" w:hAnsi="Times New Roman" w:cs="Times New Roman"/>
          <w:bCs/>
          <w:sz w:val="24"/>
          <w:szCs w:val="24"/>
        </w:rPr>
        <w:t>30</w:t>
      </w:r>
      <w:r w:rsidRPr="00612843">
        <w:rPr>
          <w:rFonts w:ascii="Times New Roman" w:hAnsi="Times New Roman" w:cs="Times New Roman"/>
          <w:bCs/>
          <w:sz w:val="24"/>
          <w:szCs w:val="24"/>
        </w:rPr>
        <w:t>.000 Adet</w:t>
      </w:r>
    </w:p>
    <w:p w:rsidR="00361610" w:rsidRPr="00831BF8" w:rsidRDefault="00361610" w:rsidP="008074EF">
      <w:pPr>
        <w:spacing w:before="240" w:after="120"/>
        <w:rPr>
          <w:rFonts w:ascii="Times New Roman" w:eastAsia="Times New Roman" w:hAnsi="Times New Roman" w:cs="Times New Roman"/>
          <w:sz w:val="24"/>
          <w:szCs w:val="24"/>
          <w:lang w:eastAsia="tr-TR"/>
        </w:rPr>
      </w:pPr>
      <w:bookmarkStart w:id="14" w:name="_Toc323734935"/>
      <w:bookmarkStart w:id="15" w:name="_Toc448831308"/>
      <w:bookmarkEnd w:id="0"/>
      <w:r w:rsidRPr="00831BF8">
        <w:rPr>
          <w:rFonts w:ascii="Times New Roman" w:eastAsiaTheme="majorEastAsia" w:hAnsi="Times New Roman" w:cs="Times New Roman"/>
          <w:b/>
          <w:sz w:val="24"/>
          <w:szCs w:val="24"/>
          <w:lang w:eastAsia="tr-TR"/>
        </w:rPr>
        <w:t xml:space="preserve">Misyonu, Vizyonu, </w:t>
      </w:r>
      <w:r w:rsidRPr="00831BF8">
        <w:rPr>
          <w:rFonts w:ascii="Times New Roman" w:eastAsia="Times New Roman" w:hAnsi="Times New Roman" w:cs="Times New Roman"/>
          <w:b/>
          <w:bCs/>
          <w:sz w:val="24"/>
          <w:szCs w:val="24"/>
          <w:lang w:eastAsia="tr-TR"/>
        </w:rPr>
        <w:t>Temel İlke ve Değerlerimiz</w:t>
      </w:r>
    </w:p>
    <w:p w:rsidR="00361610" w:rsidRPr="00831BF8" w:rsidRDefault="00831BF8" w:rsidP="00E45F6B">
      <w:pPr>
        <w:spacing w:before="120" w:after="120"/>
        <w:rPr>
          <w:rFonts w:ascii="Times New Roman" w:eastAsiaTheme="majorEastAsia" w:hAnsi="Times New Roman" w:cs="Times New Roman"/>
          <w:b/>
          <w:sz w:val="24"/>
          <w:szCs w:val="24"/>
          <w:lang w:eastAsia="tr-TR"/>
        </w:rPr>
      </w:pPr>
      <w:r w:rsidRPr="00831BF8">
        <w:rPr>
          <w:rFonts w:ascii="Times New Roman" w:eastAsia="Times New Roman" w:hAnsi="Times New Roman" w:cs="Times New Roman"/>
          <w:b/>
          <w:bCs/>
          <w:sz w:val="24"/>
          <w:szCs w:val="24"/>
          <w:lang w:eastAsia="tr-TR"/>
        </w:rPr>
        <w:t>Misyon</w:t>
      </w:r>
    </w:p>
    <w:p w:rsidR="00361610" w:rsidRPr="00831BF8" w:rsidRDefault="00361610" w:rsidP="00E45F6B">
      <w:pPr>
        <w:spacing w:after="0"/>
        <w:jc w:val="both"/>
        <w:rPr>
          <w:rFonts w:ascii="Times New Roman" w:eastAsia="Times New Roman" w:hAnsi="Times New Roman" w:cs="Times New Roman"/>
          <w:sz w:val="24"/>
          <w:szCs w:val="24"/>
          <w:lang w:eastAsia="tr-TR"/>
        </w:rPr>
      </w:pPr>
      <w:r w:rsidRPr="00831BF8">
        <w:rPr>
          <w:rFonts w:ascii="Times New Roman" w:eastAsia="Times New Roman" w:hAnsi="Times New Roman" w:cs="Times New Roman"/>
          <w:sz w:val="24"/>
          <w:szCs w:val="24"/>
          <w:lang w:eastAsia="tr-TR"/>
        </w:rPr>
        <w:lastRenderedPageBreak/>
        <w:t>Eğitim-öğretim ve araştırmada evrensel ölçüt ve etik değerleri benimseyen, toplum yararını ve paydaş memnuniyetini ilke edinen Çankırı Karatekin Üniversitesi; eleştirel düşünebilen, mesleki yeterliliğe sahip, yaşam boyu öğrenme felsefesiyle donatılmış, yeni bilgiler üreten, uygulayan ve yayan bireyler yetiştirmeyi; bilimsel ve sanatsal alanlarda uluslararası düzeyde rekabet etmeyi amaç edinmiştir.</w:t>
      </w:r>
    </w:p>
    <w:p w:rsidR="00361610" w:rsidRPr="00831BF8" w:rsidRDefault="00831BF8" w:rsidP="00E45F6B">
      <w:pPr>
        <w:spacing w:before="120" w:after="120"/>
        <w:jc w:val="both"/>
        <w:rPr>
          <w:rFonts w:ascii="Times New Roman" w:eastAsiaTheme="majorEastAsia" w:hAnsi="Times New Roman" w:cs="Times New Roman"/>
          <w:b/>
          <w:sz w:val="24"/>
          <w:szCs w:val="24"/>
          <w:lang w:eastAsia="tr-TR"/>
        </w:rPr>
      </w:pPr>
      <w:r w:rsidRPr="00831BF8">
        <w:rPr>
          <w:rFonts w:ascii="Times New Roman" w:eastAsia="Times New Roman" w:hAnsi="Times New Roman" w:cs="Times New Roman"/>
          <w:b/>
          <w:bCs/>
          <w:sz w:val="24"/>
          <w:szCs w:val="24"/>
          <w:lang w:eastAsia="tr-TR"/>
        </w:rPr>
        <w:t>Vizyon</w:t>
      </w:r>
    </w:p>
    <w:p w:rsidR="00361610" w:rsidRPr="00831BF8" w:rsidRDefault="00361610" w:rsidP="00E45F6B">
      <w:pPr>
        <w:spacing w:before="120" w:after="120"/>
        <w:jc w:val="both"/>
        <w:rPr>
          <w:rFonts w:ascii="Times New Roman" w:eastAsia="Times New Roman" w:hAnsi="Times New Roman" w:cs="Times New Roman"/>
          <w:sz w:val="24"/>
          <w:szCs w:val="24"/>
          <w:lang w:eastAsia="tr-TR"/>
        </w:rPr>
      </w:pPr>
      <w:r w:rsidRPr="00831BF8">
        <w:rPr>
          <w:rFonts w:ascii="Times New Roman" w:eastAsia="Times New Roman" w:hAnsi="Times New Roman" w:cs="Times New Roman"/>
          <w:sz w:val="24"/>
          <w:szCs w:val="24"/>
          <w:lang w:eastAsia="tr-TR"/>
        </w:rPr>
        <w:t>Yenilikçi, uluslararası düzeyde eğitim-öğretim ve araştırmada öncü; öğrenciler, araştırmacılar ve çalışanlar tarafından tercih edilen ve benimsenen bir kurum olmaktır.</w:t>
      </w:r>
    </w:p>
    <w:p w:rsidR="00361610" w:rsidRPr="00831BF8" w:rsidRDefault="00831BF8" w:rsidP="00E45F6B">
      <w:pPr>
        <w:spacing w:before="120" w:after="120"/>
        <w:rPr>
          <w:rFonts w:ascii="Times New Roman" w:eastAsia="Times New Roman" w:hAnsi="Times New Roman" w:cs="Times New Roman"/>
          <w:sz w:val="24"/>
          <w:szCs w:val="24"/>
          <w:lang w:eastAsia="tr-TR"/>
        </w:rPr>
      </w:pPr>
      <w:r w:rsidRPr="00831BF8">
        <w:rPr>
          <w:rFonts w:ascii="Times New Roman" w:eastAsia="Times New Roman" w:hAnsi="Times New Roman" w:cs="Times New Roman"/>
          <w:b/>
          <w:bCs/>
          <w:sz w:val="24"/>
          <w:szCs w:val="24"/>
          <w:lang w:eastAsia="tr-TR"/>
        </w:rPr>
        <w:t>Temel İlke Ve Değerlerimiz</w:t>
      </w:r>
      <w:r w:rsidR="008074EF">
        <w:rPr>
          <w:rFonts w:ascii="Times New Roman" w:eastAsia="Times New Roman" w:hAnsi="Times New Roman" w:cs="Times New Roman"/>
          <w:b/>
          <w:bCs/>
          <w:sz w:val="24"/>
          <w:szCs w:val="24"/>
          <w:lang w:eastAsia="tr-TR"/>
        </w:rPr>
        <w:t>,</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Evrensel etik değerlere bağlı,</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Eleştirel düşünceye açık,</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Mesleki yetkinliğe sahip,</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Ulusal değerlere saygılı,</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İnsan haklarına saygılı,</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Analitik düşünceye sahip,</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Çalışkan ve üretken,</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Adil, güvenilir ve şeffaf,</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Paydaş memnuniyetini önemseyen,</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Öncü ve yenilikçi,</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Çevre bilincine sahip,</w:t>
      </w:r>
    </w:p>
    <w:p w:rsidR="00361610" w:rsidRPr="008074EF" w:rsidRDefault="00361610" w:rsidP="008074EF">
      <w:pPr>
        <w:pStyle w:val="ListeParagraf"/>
        <w:numPr>
          <w:ilvl w:val="0"/>
          <w:numId w:val="19"/>
        </w:numPr>
        <w:spacing w:before="120" w:after="120" w:line="360" w:lineRule="auto"/>
        <w:rPr>
          <w:rFonts w:ascii="Times New Roman" w:eastAsia="Times New Roman" w:hAnsi="Times New Roman" w:cs="Times New Roman"/>
          <w:sz w:val="24"/>
          <w:szCs w:val="24"/>
          <w:lang w:eastAsia="tr-TR"/>
        </w:rPr>
      </w:pPr>
      <w:r w:rsidRPr="008074EF">
        <w:rPr>
          <w:rFonts w:ascii="Times New Roman" w:eastAsia="Times New Roman" w:hAnsi="Times New Roman" w:cs="Times New Roman"/>
          <w:sz w:val="24"/>
          <w:szCs w:val="24"/>
          <w:lang w:eastAsia="tr-TR"/>
        </w:rPr>
        <w:t>Özgürlük ve çokseslilik bilincine sahip,</w:t>
      </w:r>
    </w:p>
    <w:p w:rsidR="00E45F6B" w:rsidRDefault="008074EF" w:rsidP="00E45F6B">
      <w:pPr>
        <w:spacing w:before="120" w:after="12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e</w:t>
      </w:r>
      <w:r w:rsidR="00361610" w:rsidRPr="00831BF8">
        <w:rPr>
          <w:rFonts w:ascii="Times New Roman" w:eastAsia="Times New Roman" w:hAnsi="Times New Roman" w:cs="Times New Roman"/>
          <w:sz w:val="24"/>
          <w:szCs w:val="24"/>
          <w:lang w:eastAsia="tr-TR"/>
        </w:rPr>
        <w:t>ngelsiz</w:t>
      </w:r>
      <w:proofErr w:type="gramEnd"/>
      <w:r w:rsidR="00361610" w:rsidRPr="00831BF8">
        <w:rPr>
          <w:rFonts w:ascii="Times New Roman" w:eastAsia="Times New Roman" w:hAnsi="Times New Roman" w:cs="Times New Roman"/>
          <w:sz w:val="24"/>
          <w:szCs w:val="24"/>
          <w:lang w:eastAsia="tr-TR"/>
        </w:rPr>
        <w:t xml:space="preserve"> bir Üniversite olmak</w:t>
      </w:r>
      <w:r>
        <w:rPr>
          <w:rFonts w:ascii="Times New Roman" w:eastAsia="Times New Roman" w:hAnsi="Times New Roman" w:cs="Times New Roman"/>
          <w:sz w:val="24"/>
          <w:szCs w:val="24"/>
          <w:lang w:eastAsia="tr-TR"/>
        </w:rPr>
        <w:t>tır</w:t>
      </w:r>
      <w:r w:rsidR="00361610" w:rsidRPr="00831BF8">
        <w:rPr>
          <w:rFonts w:ascii="Times New Roman" w:eastAsia="Times New Roman" w:hAnsi="Times New Roman" w:cs="Times New Roman"/>
          <w:sz w:val="24"/>
          <w:szCs w:val="24"/>
          <w:lang w:eastAsia="tr-TR"/>
        </w:rPr>
        <w:t>.</w:t>
      </w:r>
      <w:bookmarkStart w:id="16" w:name="_Toc323734963"/>
      <w:bookmarkStart w:id="17" w:name="_Toc448831335"/>
      <w:bookmarkEnd w:id="14"/>
      <w:bookmarkEnd w:id="15"/>
    </w:p>
    <w:p w:rsidR="00144EC4" w:rsidRDefault="00144EC4">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596EB4" w:rsidRDefault="00596EB4" w:rsidP="00596EB4">
      <w:pPr>
        <w:pStyle w:val="Balk2"/>
        <w:spacing w:before="120" w:after="120"/>
        <w:jc w:val="both"/>
        <w:rPr>
          <w:rFonts w:ascii="Times New Roman" w:hAnsi="Times New Roman" w:cs="Times New Roman"/>
          <w:bCs w:val="0"/>
          <w:color w:val="auto"/>
        </w:rPr>
      </w:pPr>
      <w:r w:rsidRPr="00E90E0B">
        <w:rPr>
          <w:rFonts w:ascii="Times New Roman" w:hAnsi="Times New Roman" w:cs="Times New Roman"/>
          <w:bCs w:val="0"/>
          <w:color w:val="auto"/>
        </w:rPr>
        <w:lastRenderedPageBreak/>
        <w:t>Eğitim-Öğretim Hizmeti Sunan Birimler</w:t>
      </w:r>
    </w:p>
    <w:tbl>
      <w:tblPr>
        <w:tblStyle w:val="TabloKlavuzu"/>
        <w:tblW w:w="9820" w:type="dxa"/>
        <w:tblLook w:val="04A0" w:firstRow="1" w:lastRow="0" w:firstColumn="1" w:lastColumn="0" w:noHBand="0" w:noVBand="1"/>
      </w:tblPr>
      <w:tblGrid>
        <w:gridCol w:w="3969"/>
        <w:gridCol w:w="941"/>
        <w:gridCol w:w="3969"/>
        <w:gridCol w:w="941"/>
      </w:tblGrid>
      <w:tr w:rsidR="008074EF" w:rsidRPr="00C90302" w:rsidTr="008074EF">
        <w:trPr>
          <w:trHeight w:val="454"/>
        </w:trPr>
        <w:tc>
          <w:tcPr>
            <w:tcW w:w="9820" w:type="dxa"/>
            <w:gridSpan w:val="4"/>
            <w:tcBorders>
              <w:top w:val="nil"/>
              <w:left w:val="nil"/>
              <w:bottom w:val="single" w:sz="4" w:space="0" w:color="auto"/>
              <w:right w:val="nil"/>
            </w:tcBorders>
            <w:vAlign w:val="center"/>
          </w:tcPr>
          <w:p w:rsidR="008074EF" w:rsidRPr="008074EF" w:rsidRDefault="008074EF" w:rsidP="008074EF">
            <w:pPr>
              <w:spacing w:before="240"/>
              <w:rPr>
                <w:rFonts w:ascii="Times New Roman" w:hAnsi="Times New Roman" w:cs="Times New Roman"/>
                <w:sz w:val="24"/>
                <w:szCs w:val="24"/>
              </w:rPr>
            </w:pPr>
            <w:r w:rsidRPr="008074EF">
              <w:rPr>
                <w:rFonts w:ascii="Times New Roman" w:hAnsi="Times New Roman" w:cs="Times New Roman"/>
                <w:sz w:val="24"/>
                <w:szCs w:val="24"/>
              </w:rPr>
              <w:t>Tablo 5. Eğitim Öğretin Hizmeti Sunan Programları (Mayıs 2016)</w:t>
            </w:r>
          </w:p>
        </w:tc>
      </w:tr>
      <w:tr w:rsidR="00596EB4" w:rsidRPr="00C90302" w:rsidTr="008074EF">
        <w:trPr>
          <w:trHeight w:val="20"/>
        </w:trPr>
        <w:tc>
          <w:tcPr>
            <w:tcW w:w="3969" w:type="dxa"/>
            <w:tcBorders>
              <w:top w:val="single" w:sz="4" w:space="0" w:color="auto"/>
              <w:right w:val="single" w:sz="4" w:space="0" w:color="auto"/>
            </w:tcBorders>
            <w:vAlign w:val="center"/>
          </w:tcPr>
          <w:p w:rsidR="00596EB4" w:rsidRPr="00C90302" w:rsidRDefault="00596EB4" w:rsidP="0053569A">
            <w:pPr>
              <w:jc w:val="center"/>
              <w:rPr>
                <w:rFonts w:ascii="Times New Roman" w:hAnsi="Times New Roman" w:cs="Times New Roman"/>
                <w:sz w:val="20"/>
                <w:szCs w:val="20"/>
              </w:rPr>
            </w:pPr>
            <w:r w:rsidRPr="00C90302">
              <w:rPr>
                <w:rFonts w:ascii="Times New Roman" w:hAnsi="Times New Roman" w:cs="Times New Roman"/>
                <w:sz w:val="20"/>
                <w:szCs w:val="20"/>
              </w:rPr>
              <w:t>Akademik Birimler</w:t>
            </w:r>
          </w:p>
        </w:tc>
        <w:tc>
          <w:tcPr>
            <w:tcW w:w="941" w:type="dxa"/>
            <w:tcBorders>
              <w:top w:val="single" w:sz="4" w:space="0" w:color="auto"/>
              <w:right w:val="single" w:sz="4" w:space="0" w:color="auto"/>
            </w:tcBorders>
            <w:vAlign w:val="center"/>
          </w:tcPr>
          <w:p w:rsidR="00596EB4" w:rsidRPr="00C90302" w:rsidRDefault="00596EB4" w:rsidP="0053569A">
            <w:pPr>
              <w:jc w:val="center"/>
              <w:rPr>
                <w:rFonts w:ascii="Times New Roman" w:hAnsi="Times New Roman" w:cs="Times New Roman"/>
                <w:sz w:val="20"/>
                <w:szCs w:val="20"/>
              </w:rPr>
            </w:pPr>
            <w:proofErr w:type="spellStart"/>
            <w:r w:rsidRPr="00C90302">
              <w:rPr>
                <w:rFonts w:ascii="Times New Roman" w:hAnsi="Times New Roman" w:cs="Times New Roman"/>
                <w:sz w:val="20"/>
                <w:szCs w:val="20"/>
              </w:rPr>
              <w:t>Öğr</w:t>
            </w:r>
            <w:proofErr w:type="spellEnd"/>
            <w:r w:rsidRPr="00C90302">
              <w:rPr>
                <w:rFonts w:ascii="Times New Roman" w:hAnsi="Times New Roman" w:cs="Times New Roman"/>
                <w:sz w:val="20"/>
                <w:szCs w:val="20"/>
              </w:rPr>
              <w:t>. Sayıları</w:t>
            </w:r>
          </w:p>
        </w:tc>
        <w:tc>
          <w:tcPr>
            <w:tcW w:w="3969" w:type="dxa"/>
            <w:tcBorders>
              <w:top w:val="single" w:sz="4" w:space="0" w:color="auto"/>
              <w:right w:val="single" w:sz="4" w:space="0" w:color="auto"/>
            </w:tcBorders>
            <w:vAlign w:val="center"/>
          </w:tcPr>
          <w:p w:rsidR="00596EB4" w:rsidRPr="00C90302" w:rsidRDefault="00596EB4" w:rsidP="0053569A">
            <w:pPr>
              <w:jc w:val="center"/>
              <w:rPr>
                <w:rFonts w:ascii="Times New Roman" w:hAnsi="Times New Roman" w:cs="Times New Roman"/>
                <w:sz w:val="20"/>
                <w:szCs w:val="20"/>
              </w:rPr>
            </w:pPr>
            <w:r w:rsidRPr="00C90302">
              <w:rPr>
                <w:rFonts w:ascii="Times New Roman" w:hAnsi="Times New Roman" w:cs="Times New Roman"/>
                <w:sz w:val="20"/>
                <w:szCs w:val="20"/>
              </w:rPr>
              <w:t>Akademik Birimler</w:t>
            </w:r>
          </w:p>
        </w:tc>
        <w:tc>
          <w:tcPr>
            <w:tcW w:w="941" w:type="dxa"/>
            <w:tcBorders>
              <w:top w:val="single" w:sz="4" w:space="0" w:color="auto"/>
              <w:right w:val="single" w:sz="4" w:space="0" w:color="auto"/>
            </w:tcBorders>
            <w:vAlign w:val="center"/>
          </w:tcPr>
          <w:p w:rsidR="00596EB4" w:rsidRPr="00C90302" w:rsidRDefault="00596EB4" w:rsidP="0053569A">
            <w:pPr>
              <w:jc w:val="center"/>
              <w:rPr>
                <w:rFonts w:ascii="Times New Roman" w:hAnsi="Times New Roman" w:cs="Times New Roman"/>
                <w:sz w:val="20"/>
                <w:szCs w:val="20"/>
              </w:rPr>
            </w:pPr>
            <w:proofErr w:type="spellStart"/>
            <w:r w:rsidRPr="00C90302">
              <w:rPr>
                <w:rFonts w:ascii="Times New Roman" w:hAnsi="Times New Roman" w:cs="Times New Roman"/>
                <w:sz w:val="20"/>
                <w:szCs w:val="20"/>
              </w:rPr>
              <w:t>Öğr</w:t>
            </w:r>
            <w:proofErr w:type="spellEnd"/>
            <w:r w:rsidRPr="00C90302">
              <w:rPr>
                <w:rFonts w:ascii="Times New Roman" w:hAnsi="Times New Roman" w:cs="Times New Roman"/>
                <w:sz w:val="20"/>
                <w:szCs w:val="20"/>
              </w:rPr>
              <w:t>. Sayıları</w:t>
            </w:r>
          </w:p>
        </w:tc>
      </w:tr>
      <w:tr w:rsidR="00596EB4" w:rsidRPr="002E0F5E" w:rsidTr="0053569A">
        <w:trPr>
          <w:trHeight w:val="340"/>
        </w:trPr>
        <w:tc>
          <w:tcPr>
            <w:tcW w:w="3969" w:type="dxa"/>
            <w:tcBorders>
              <w:right w:val="single" w:sz="4" w:space="0" w:color="auto"/>
            </w:tcBorders>
            <w:vAlign w:val="center"/>
          </w:tcPr>
          <w:p w:rsidR="00596EB4" w:rsidRPr="00C90302" w:rsidRDefault="00596EB4" w:rsidP="0053569A">
            <w:pPr>
              <w:jc w:val="center"/>
              <w:rPr>
                <w:rFonts w:ascii="Times New Roman" w:hAnsi="Times New Roman" w:cs="Times New Roman"/>
                <w:b/>
                <w:sz w:val="20"/>
                <w:szCs w:val="20"/>
              </w:rPr>
            </w:pPr>
            <w:r w:rsidRPr="00C90302">
              <w:rPr>
                <w:rFonts w:ascii="Times New Roman" w:hAnsi="Times New Roman" w:cs="Times New Roman"/>
                <w:b/>
                <w:sz w:val="20"/>
                <w:szCs w:val="20"/>
              </w:rPr>
              <w:t>LİSANS PROGRAMALAR</w:t>
            </w:r>
          </w:p>
        </w:tc>
        <w:tc>
          <w:tcPr>
            <w:tcW w:w="941" w:type="dxa"/>
            <w:tcBorders>
              <w:right w:val="single" w:sz="4" w:space="0" w:color="auto"/>
            </w:tcBorders>
            <w:vAlign w:val="center"/>
          </w:tcPr>
          <w:p w:rsidR="00596EB4" w:rsidRPr="002E0F5E" w:rsidRDefault="006608AB" w:rsidP="0053569A">
            <w:pPr>
              <w:rPr>
                <w:rFonts w:ascii="Times New Roman" w:hAnsi="Times New Roman" w:cs="Times New Roman"/>
                <w:sz w:val="20"/>
                <w:szCs w:val="20"/>
              </w:rPr>
            </w:pPr>
            <w:r w:rsidRPr="002E0F5E">
              <w:rPr>
                <w:rFonts w:ascii="Times New Roman" w:hAnsi="Times New Roman" w:cs="Times New Roman"/>
                <w:sz w:val="20"/>
                <w:szCs w:val="20"/>
              </w:rPr>
              <w:t>5.972</w:t>
            </w:r>
          </w:p>
        </w:tc>
        <w:tc>
          <w:tcPr>
            <w:tcW w:w="3969" w:type="dxa"/>
            <w:tcBorders>
              <w:right w:val="single" w:sz="4" w:space="0" w:color="auto"/>
            </w:tcBorders>
            <w:vAlign w:val="center"/>
          </w:tcPr>
          <w:p w:rsidR="00596EB4" w:rsidRPr="002E0F5E" w:rsidRDefault="00596EB4" w:rsidP="0053569A">
            <w:pPr>
              <w:jc w:val="center"/>
              <w:rPr>
                <w:rFonts w:ascii="Times New Roman" w:hAnsi="Times New Roman" w:cs="Times New Roman"/>
                <w:b/>
                <w:sz w:val="20"/>
                <w:szCs w:val="20"/>
              </w:rPr>
            </w:pPr>
            <w:r w:rsidRPr="002E0F5E">
              <w:rPr>
                <w:rFonts w:ascii="Times New Roman" w:hAnsi="Times New Roman" w:cs="Times New Roman"/>
                <w:b/>
                <w:sz w:val="20"/>
                <w:szCs w:val="20"/>
              </w:rPr>
              <w:t>YÜKSEK LİSANS PROGRAMLARI</w:t>
            </w:r>
          </w:p>
        </w:tc>
        <w:tc>
          <w:tcPr>
            <w:tcW w:w="941" w:type="dxa"/>
            <w:tcBorders>
              <w:right w:val="single" w:sz="4" w:space="0" w:color="auto"/>
            </w:tcBorders>
            <w:vAlign w:val="center"/>
          </w:tcPr>
          <w:p w:rsidR="00596EB4" w:rsidRPr="002E0F5E" w:rsidRDefault="00D237F1" w:rsidP="006608AB">
            <w:pPr>
              <w:rPr>
                <w:rFonts w:ascii="Times New Roman" w:hAnsi="Times New Roman" w:cs="Times New Roman"/>
                <w:sz w:val="20"/>
                <w:szCs w:val="20"/>
              </w:rPr>
            </w:pPr>
            <w:r w:rsidRPr="002E0F5E">
              <w:rPr>
                <w:rFonts w:ascii="Times New Roman" w:hAnsi="Times New Roman" w:cs="Times New Roman"/>
                <w:sz w:val="20"/>
                <w:szCs w:val="20"/>
              </w:rPr>
              <w:t>1048</w:t>
            </w:r>
          </w:p>
        </w:tc>
      </w:tr>
      <w:tr w:rsidR="00596EB4" w:rsidRPr="002E0F5E" w:rsidTr="0053569A">
        <w:trPr>
          <w:trHeight w:val="255"/>
        </w:trPr>
        <w:tc>
          <w:tcPr>
            <w:tcW w:w="3969" w:type="dxa"/>
            <w:noWrap/>
            <w:vAlign w:val="center"/>
          </w:tcPr>
          <w:p w:rsidR="00596EB4" w:rsidRPr="00C90302" w:rsidRDefault="00596EB4" w:rsidP="0053569A">
            <w:pPr>
              <w:jc w:val="center"/>
              <w:rPr>
                <w:rFonts w:ascii="Times New Roman" w:hAnsi="Times New Roman" w:cs="Times New Roman"/>
                <w:i/>
                <w:sz w:val="20"/>
                <w:szCs w:val="20"/>
              </w:rPr>
            </w:pPr>
            <w:r w:rsidRPr="00C90302">
              <w:rPr>
                <w:rFonts w:ascii="Times New Roman" w:hAnsi="Times New Roman" w:cs="Times New Roman"/>
                <w:i/>
                <w:sz w:val="20"/>
                <w:szCs w:val="20"/>
              </w:rPr>
              <w:t>Edebiyat Fakültesi</w:t>
            </w:r>
          </w:p>
        </w:tc>
        <w:tc>
          <w:tcPr>
            <w:tcW w:w="941" w:type="dxa"/>
            <w:noWrap/>
            <w:vAlign w:val="center"/>
          </w:tcPr>
          <w:p w:rsidR="00596EB4" w:rsidRPr="002E0F5E" w:rsidRDefault="00F46ED5" w:rsidP="0053569A">
            <w:pPr>
              <w:rPr>
                <w:rFonts w:ascii="Times New Roman" w:hAnsi="Times New Roman" w:cs="Times New Roman"/>
                <w:sz w:val="20"/>
                <w:szCs w:val="20"/>
              </w:rPr>
            </w:pPr>
            <w:r w:rsidRPr="002E0F5E">
              <w:rPr>
                <w:rFonts w:ascii="Times New Roman" w:hAnsi="Times New Roman" w:cs="Times New Roman"/>
                <w:sz w:val="20"/>
                <w:szCs w:val="20"/>
              </w:rPr>
              <w:t>2.280</w:t>
            </w:r>
          </w:p>
        </w:tc>
        <w:tc>
          <w:tcPr>
            <w:tcW w:w="3969" w:type="dxa"/>
            <w:vAlign w:val="center"/>
          </w:tcPr>
          <w:p w:rsidR="00596EB4" w:rsidRPr="002E0F5E" w:rsidRDefault="00596EB4" w:rsidP="0053569A">
            <w:pPr>
              <w:jc w:val="center"/>
              <w:rPr>
                <w:rFonts w:ascii="Times New Roman" w:hAnsi="Times New Roman" w:cs="Times New Roman"/>
                <w:i/>
                <w:sz w:val="20"/>
                <w:szCs w:val="20"/>
              </w:rPr>
            </w:pPr>
            <w:r w:rsidRPr="002E0F5E">
              <w:rPr>
                <w:rFonts w:ascii="Times New Roman" w:hAnsi="Times New Roman" w:cs="Times New Roman"/>
                <w:i/>
                <w:sz w:val="20"/>
                <w:szCs w:val="20"/>
              </w:rPr>
              <w:t>Sosyal Bilimler Enstitüsü</w:t>
            </w:r>
          </w:p>
        </w:tc>
        <w:tc>
          <w:tcPr>
            <w:tcW w:w="941" w:type="dxa"/>
            <w:vAlign w:val="center"/>
          </w:tcPr>
          <w:p w:rsidR="00596EB4" w:rsidRPr="002E0F5E" w:rsidRDefault="00D237F1" w:rsidP="0053569A">
            <w:pPr>
              <w:rPr>
                <w:rFonts w:ascii="Times New Roman" w:hAnsi="Times New Roman" w:cs="Times New Roman"/>
                <w:sz w:val="20"/>
                <w:szCs w:val="20"/>
              </w:rPr>
            </w:pPr>
            <w:r w:rsidRPr="002E0F5E">
              <w:rPr>
                <w:rFonts w:ascii="Times New Roman" w:hAnsi="Times New Roman" w:cs="Times New Roman"/>
                <w:sz w:val="20"/>
                <w:szCs w:val="20"/>
              </w:rPr>
              <w:t>686</w:t>
            </w:r>
          </w:p>
        </w:tc>
      </w:tr>
      <w:tr w:rsidR="00F46ED5" w:rsidRPr="002E0F5E" w:rsidTr="0053569A">
        <w:trPr>
          <w:trHeight w:val="255"/>
        </w:trPr>
        <w:tc>
          <w:tcPr>
            <w:tcW w:w="3969" w:type="dxa"/>
            <w:noWrap/>
            <w:vAlign w:val="center"/>
          </w:tcPr>
          <w:p w:rsidR="00F46ED5" w:rsidRPr="009C4DA4" w:rsidRDefault="00F46ED5" w:rsidP="0053569A">
            <w:pPr>
              <w:rPr>
                <w:rFonts w:ascii="Times New Roman" w:eastAsia="Times New Roman" w:hAnsi="Times New Roman" w:cs="Times New Roman"/>
                <w:sz w:val="20"/>
                <w:szCs w:val="20"/>
                <w:vertAlign w:val="superscript"/>
                <w:lang w:eastAsia="tr-TR"/>
              </w:rPr>
            </w:pPr>
            <w:r w:rsidRPr="009C4DA4">
              <w:rPr>
                <w:rFonts w:ascii="Times New Roman" w:eastAsia="Times New Roman" w:hAnsi="Times New Roman" w:cs="Times New Roman"/>
                <w:sz w:val="20"/>
                <w:szCs w:val="20"/>
                <w:lang w:eastAsia="tr-TR"/>
              </w:rPr>
              <w:t>Felsefe</w:t>
            </w:r>
            <w:r w:rsidRPr="00C90302">
              <w:rPr>
                <w:rFonts w:ascii="Times New Roman" w:eastAsia="Times New Roman" w:hAnsi="Times New Roman" w:cs="Times New Roman"/>
                <w:sz w:val="20"/>
                <w:szCs w:val="20"/>
                <w:vertAlign w:val="superscript"/>
                <w:lang w:eastAsia="tr-TR"/>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384</w:t>
            </w:r>
          </w:p>
        </w:tc>
        <w:tc>
          <w:tcPr>
            <w:tcW w:w="3969" w:type="dxa"/>
            <w:vAlign w:val="center"/>
          </w:tcPr>
          <w:p w:rsidR="00F46ED5" w:rsidRPr="002E0F5E" w:rsidRDefault="00F46ED5" w:rsidP="0053569A">
            <w:pPr>
              <w:rPr>
                <w:rFonts w:ascii="Times New Roman" w:eastAsia="Times New Roman" w:hAnsi="Times New Roman" w:cs="Times New Roman"/>
                <w:sz w:val="20"/>
                <w:szCs w:val="20"/>
                <w:lang w:eastAsia="tr-TR"/>
              </w:rPr>
            </w:pPr>
            <w:r w:rsidRPr="002E0F5E">
              <w:rPr>
                <w:rFonts w:ascii="Times New Roman" w:eastAsia="Times New Roman" w:hAnsi="Times New Roman" w:cs="Times New Roman"/>
                <w:sz w:val="20"/>
                <w:szCs w:val="20"/>
                <w:lang w:eastAsia="tr-TR"/>
              </w:rPr>
              <w:t xml:space="preserve">İşletme </w:t>
            </w:r>
          </w:p>
        </w:tc>
        <w:tc>
          <w:tcPr>
            <w:tcW w:w="941" w:type="dxa"/>
            <w:vAlign w:val="center"/>
          </w:tcPr>
          <w:p w:rsidR="00F46ED5" w:rsidRPr="002E0F5E" w:rsidRDefault="00D237F1" w:rsidP="0053569A">
            <w:pPr>
              <w:jc w:val="center"/>
              <w:rPr>
                <w:rFonts w:ascii="Times New Roman" w:hAnsi="Times New Roman" w:cs="Times New Roman"/>
                <w:sz w:val="20"/>
                <w:szCs w:val="20"/>
              </w:rPr>
            </w:pPr>
            <w:r w:rsidRPr="002E0F5E">
              <w:rPr>
                <w:rFonts w:ascii="Times New Roman" w:hAnsi="Times New Roman" w:cs="Times New Roman"/>
                <w:sz w:val="20"/>
                <w:szCs w:val="20"/>
              </w:rPr>
              <w:t>122</w:t>
            </w:r>
          </w:p>
        </w:tc>
      </w:tr>
      <w:tr w:rsidR="00F46ED5" w:rsidRPr="002E0F5E" w:rsidTr="0053569A">
        <w:trPr>
          <w:trHeight w:val="255"/>
        </w:trPr>
        <w:tc>
          <w:tcPr>
            <w:tcW w:w="3969" w:type="dxa"/>
            <w:noWrap/>
            <w:vAlign w:val="center"/>
          </w:tcPr>
          <w:p w:rsidR="00F46ED5" w:rsidRPr="009C4DA4" w:rsidRDefault="00F46ED5" w:rsidP="0053569A">
            <w:pPr>
              <w:rPr>
                <w:rFonts w:ascii="Times New Roman" w:eastAsia="Times New Roman" w:hAnsi="Times New Roman" w:cs="Times New Roman"/>
                <w:sz w:val="20"/>
                <w:szCs w:val="20"/>
                <w:vertAlign w:val="superscript"/>
                <w:lang w:eastAsia="tr-TR"/>
              </w:rPr>
            </w:pPr>
            <w:r w:rsidRPr="009C4DA4">
              <w:rPr>
                <w:rFonts w:ascii="Times New Roman" w:eastAsia="Times New Roman" w:hAnsi="Times New Roman" w:cs="Times New Roman"/>
                <w:sz w:val="20"/>
                <w:szCs w:val="20"/>
                <w:lang w:eastAsia="tr-TR"/>
              </w:rPr>
              <w:t>Türk Dili ve Edebiyatı</w:t>
            </w:r>
            <w:r w:rsidRPr="00C90302">
              <w:rPr>
                <w:rFonts w:ascii="Times New Roman" w:eastAsia="Times New Roman" w:hAnsi="Times New Roman" w:cs="Times New Roman"/>
                <w:sz w:val="20"/>
                <w:szCs w:val="20"/>
                <w:vertAlign w:val="superscript"/>
                <w:lang w:eastAsia="tr-TR"/>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452</w:t>
            </w:r>
          </w:p>
        </w:tc>
        <w:tc>
          <w:tcPr>
            <w:tcW w:w="3969" w:type="dxa"/>
            <w:vAlign w:val="center"/>
          </w:tcPr>
          <w:p w:rsidR="00F46ED5" w:rsidRPr="002E0F5E" w:rsidRDefault="00F46ED5" w:rsidP="0053569A">
            <w:pPr>
              <w:rPr>
                <w:rFonts w:ascii="Times New Roman" w:eastAsia="Times New Roman" w:hAnsi="Times New Roman" w:cs="Times New Roman"/>
                <w:sz w:val="20"/>
                <w:szCs w:val="20"/>
                <w:lang w:eastAsia="tr-TR"/>
              </w:rPr>
            </w:pPr>
            <w:r w:rsidRPr="002E0F5E">
              <w:rPr>
                <w:rFonts w:ascii="Times New Roman" w:eastAsia="Times New Roman" w:hAnsi="Times New Roman" w:cs="Times New Roman"/>
                <w:sz w:val="20"/>
                <w:szCs w:val="20"/>
                <w:lang w:eastAsia="tr-TR"/>
              </w:rPr>
              <w:t>İşletme (Tezsiz)</w:t>
            </w:r>
          </w:p>
        </w:tc>
        <w:tc>
          <w:tcPr>
            <w:tcW w:w="941" w:type="dxa"/>
            <w:vAlign w:val="center"/>
          </w:tcPr>
          <w:p w:rsidR="00F46ED5" w:rsidRPr="002E0F5E" w:rsidRDefault="00D237F1" w:rsidP="0053569A">
            <w:pPr>
              <w:jc w:val="center"/>
              <w:rPr>
                <w:rFonts w:ascii="Times New Roman" w:hAnsi="Times New Roman" w:cs="Times New Roman"/>
                <w:sz w:val="20"/>
                <w:szCs w:val="20"/>
              </w:rPr>
            </w:pPr>
            <w:r w:rsidRPr="002E0F5E">
              <w:rPr>
                <w:rFonts w:ascii="Times New Roman" w:hAnsi="Times New Roman" w:cs="Times New Roman"/>
                <w:sz w:val="20"/>
                <w:szCs w:val="20"/>
              </w:rPr>
              <w:t>77</w:t>
            </w:r>
          </w:p>
        </w:tc>
      </w:tr>
      <w:tr w:rsidR="00F46ED5" w:rsidRPr="002E0F5E" w:rsidTr="0053569A">
        <w:trPr>
          <w:trHeight w:val="255"/>
        </w:trPr>
        <w:tc>
          <w:tcPr>
            <w:tcW w:w="3969" w:type="dxa"/>
            <w:noWrap/>
            <w:vAlign w:val="center"/>
          </w:tcPr>
          <w:p w:rsidR="00F46ED5" w:rsidRPr="009C4DA4" w:rsidRDefault="00F46ED5" w:rsidP="0053569A">
            <w:pPr>
              <w:rPr>
                <w:rFonts w:ascii="Times New Roman" w:eastAsia="Times New Roman" w:hAnsi="Times New Roman" w:cs="Times New Roman"/>
                <w:sz w:val="20"/>
                <w:szCs w:val="20"/>
                <w:vertAlign w:val="superscript"/>
                <w:lang w:eastAsia="tr-TR"/>
              </w:rPr>
            </w:pPr>
            <w:r w:rsidRPr="009C4DA4">
              <w:rPr>
                <w:rFonts w:ascii="Times New Roman" w:eastAsia="Times New Roman" w:hAnsi="Times New Roman" w:cs="Times New Roman"/>
                <w:sz w:val="20"/>
                <w:szCs w:val="20"/>
                <w:lang w:eastAsia="tr-TR"/>
              </w:rPr>
              <w:t>Sosyoloji</w:t>
            </w:r>
            <w:r w:rsidRPr="00C90302">
              <w:rPr>
                <w:rFonts w:ascii="Times New Roman" w:eastAsia="Times New Roman" w:hAnsi="Times New Roman" w:cs="Times New Roman"/>
                <w:sz w:val="20"/>
                <w:szCs w:val="20"/>
                <w:vertAlign w:val="superscript"/>
                <w:lang w:eastAsia="tr-TR"/>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420</w:t>
            </w:r>
          </w:p>
        </w:tc>
        <w:tc>
          <w:tcPr>
            <w:tcW w:w="3969" w:type="dxa"/>
            <w:vAlign w:val="center"/>
          </w:tcPr>
          <w:p w:rsidR="00F46ED5" w:rsidRPr="002E0F5E" w:rsidRDefault="00F46ED5" w:rsidP="0053569A">
            <w:pPr>
              <w:rPr>
                <w:rFonts w:ascii="Times New Roman" w:eastAsia="Times New Roman" w:hAnsi="Times New Roman" w:cs="Times New Roman"/>
                <w:sz w:val="20"/>
                <w:szCs w:val="20"/>
                <w:lang w:eastAsia="tr-TR"/>
              </w:rPr>
            </w:pPr>
            <w:r w:rsidRPr="002E0F5E">
              <w:rPr>
                <w:rFonts w:ascii="Times New Roman" w:eastAsia="Times New Roman" w:hAnsi="Times New Roman" w:cs="Times New Roman"/>
                <w:sz w:val="20"/>
                <w:szCs w:val="20"/>
                <w:lang w:eastAsia="tr-TR"/>
              </w:rPr>
              <w:t xml:space="preserve">İktisat </w:t>
            </w:r>
          </w:p>
        </w:tc>
        <w:tc>
          <w:tcPr>
            <w:tcW w:w="941" w:type="dxa"/>
            <w:vAlign w:val="center"/>
          </w:tcPr>
          <w:p w:rsidR="00F46ED5" w:rsidRPr="002E0F5E" w:rsidRDefault="00D237F1" w:rsidP="0053569A">
            <w:pPr>
              <w:jc w:val="center"/>
              <w:rPr>
                <w:rFonts w:ascii="Times New Roman" w:hAnsi="Times New Roman" w:cs="Times New Roman"/>
                <w:sz w:val="20"/>
                <w:szCs w:val="20"/>
              </w:rPr>
            </w:pPr>
            <w:r w:rsidRPr="002E0F5E">
              <w:rPr>
                <w:rFonts w:ascii="Times New Roman" w:hAnsi="Times New Roman" w:cs="Times New Roman"/>
                <w:sz w:val="20"/>
                <w:szCs w:val="20"/>
              </w:rPr>
              <w:t>149</w:t>
            </w:r>
          </w:p>
        </w:tc>
      </w:tr>
      <w:tr w:rsidR="00F46ED5" w:rsidRPr="002E0F5E" w:rsidTr="0053569A">
        <w:trPr>
          <w:trHeight w:val="255"/>
        </w:trPr>
        <w:tc>
          <w:tcPr>
            <w:tcW w:w="3969" w:type="dxa"/>
            <w:noWrap/>
            <w:vAlign w:val="center"/>
          </w:tcPr>
          <w:p w:rsidR="00F46ED5" w:rsidRPr="009C4DA4" w:rsidRDefault="00F46ED5" w:rsidP="0053569A">
            <w:pPr>
              <w:rPr>
                <w:rFonts w:ascii="Times New Roman" w:eastAsia="Times New Roman" w:hAnsi="Times New Roman" w:cs="Times New Roman"/>
                <w:sz w:val="20"/>
                <w:szCs w:val="20"/>
                <w:vertAlign w:val="superscript"/>
                <w:lang w:eastAsia="tr-TR"/>
              </w:rPr>
            </w:pPr>
            <w:r w:rsidRPr="009C4DA4">
              <w:rPr>
                <w:rFonts w:ascii="Times New Roman" w:eastAsia="Times New Roman" w:hAnsi="Times New Roman" w:cs="Times New Roman"/>
                <w:sz w:val="20"/>
                <w:szCs w:val="20"/>
                <w:lang w:eastAsia="tr-TR"/>
              </w:rPr>
              <w:t>Tarih</w:t>
            </w:r>
            <w:r w:rsidRPr="00C90302">
              <w:rPr>
                <w:rFonts w:ascii="Times New Roman" w:eastAsia="Times New Roman" w:hAnsi="Times New Roman" w:cs="Times New Roman"/>
                <w:sz w:val="20"/>
                <w:szCs w:val="20"/>
                <w:vertAlign w:val="superscript"/>
                <w:lang w:eastAsia="tr-TR"/>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427</w:t>
            </w:r>
          </w:p>
        </w:tc>
        <w:tc>
          <w:tcPr>
            <w:tcW w:w="3969" w:type="dxa"/>
            <w:vAlign w:val="center"/>
          </w:tcPr>
          <w:p w:rsidR="00F46ED5" w:rsidRPr="002E0F5E" w:rsidRDefault="00F46ED5" w:rsidP="0053569A">
            <w:pPr>
              <w:rPr>
                <w:rFonts w:ascii="Times New Roman" w:eastAsia="Times New Roman" w:hAnsi="Times New Roman" w:cs="Times New Roman"/>
                <w:sz w:val="20"/>
                <w:szCs w:val="20"/>
                <w:lang w:eastAsia="tr-TR"/>
              </w:rPr>
            </w:pPr>
            <w:r w:rsidRPr="002E0F5E">
              <w:rPr>
                <w:rFonts w:ascii="Times New Roman" w:eastAsia="Times New Roman" w:hAnsi="Times New Roman" w:cs="Times New Roman"/>
                <w:sz w:val="20"/>
                <w:szCs w:val="20"/>
                <w:lang w:eastAsia="tr-TR"/>
              </w:rPr>
              <w:t>Tarih</w:t>
            </w:r>
          </w:p>
        </w:tc>
        <w:tc>
          <w:tcPr>
            <w:tcW w:w="941" w:type="dxa"/>
            <w:vAlign w:val="center"/>
          </w:tcPr>
          <w:p w:rsidR="00F46ED5" w:rsidRPr="002E0F5E" w:rsidRDefault="00D237F1" w:rsidP="0053569A">
            <w:pPr>
              <w:jc w:val="center"/>
              <w:rPr>
                <w:rFonts w:ascii="Times New Roman" w:hAnsi="Times New Roman" w:cs="Times New Roman"/>
                <w:sz w:val="20"/>
                <w:szCs w:val="20"/>
              </w:rPr>
            </w:pPr>
            <w:r w:rsidRPr="002E0F5E">
              <w:rPr>
                <w:rFonts w:ascii="Times New Roman" w:hAnsi="Times New Roman" w:cs="Times New Roman"/>
                <w:sz w:val="20"/>
                <w:szCs w:val="20"/>
              </w:rPr>
              <w:t>130</w:t>
            </w:r>
          </w:p>
        </w:tc>
      </w:tr>
      <w:tr w:rsidR="00F46ED5" w:rsidRPr="002E0F5E" w:rsidTr="0053569A">
        <w:trPr>
          <w:trHeight w:val="255"/>
        </w:trPr>
        <w:tc>
          <w:tcPr>
            <w:tcW w:w="3969" w:type="dxa"/>
            <w:noWrap/>
            <w:vAlign w:val="center"/>
          </w:tcPr>
          <w:p w:rsidR="00F46ED5" w:rsidRPr="009C4DA4" w:rsidRDefault="00F46ED5" w:rsidP="0053569A">
            <w:pPr>
              <w:rPr>
                <w:rFonts w:ascii="Times New Roman" w:eastAsia="Times New Roman" w:hAnsi="Times New Roman" w:cs="Times New Roman"/>
                <w:sz w:val="20"/>
                <w:szCs w:val="20"/>
                <w:vertAlign w:val="superscript"/>
                <w:lang w:eastAsia="tr-TR"/>
              </w:rPr>
            </w:pPr>
            <w:r w:rsidRPr="009C4DA4">
              <w:rPr>
                <w:rFonts w:ascii="Times New Roman" w:eastAsia="Times New Roman" w:hAnsi="Times New Roman" w:cs="Times New Roman"/>
                <w:sz w:val="20"/>
                <w:szCs w:val="20"/>
                <w:lang w:eastAsia="tr-TR"/>
              </w:rPr>
              <w:t>Coğrafya</w:t>
            </w:r>
            <w:r w:rsidRPr="00C90302">
              <w:rPr>
                <w:rFonts w:ascii="Times New Roman" w:eastAsia="Times New Roman" w:hAnsi="Times New Roman" w:cs="Times New Roman"/>
                <w:sz w:val="20"/>
                <w:szCs w:val="20"/>
                <w:vertAlign w:val="superscript"/>
                <w:lang w:eastAsia="tr-TR"/>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301</w:t>
            </w:r>
          </w:p>
        </w:tc>
        <w:tc>
          <w:tcPr>
            <w:tcW w:w="3969" w:type="dxa"/>
            <w:vAlign w:val="center"/>
          </w:tcPr>
          <w:p w:rsidR="00F46ED5" w:rsidRPr="002E0F5E" w:rsidRDefault="00F46ED5" w:rsidP="0053569A">
            <w:pPr>
              <w:rPr>
                <w:rFonts w:ascii="Times New Roman" w:eastAsia="Times New Roman" w:hAnsi="Times New Roman" w:cs="Times New Roman"/>
                <w:sz w:val="20"/>
                <w:szCs w:val="20"/>
                <w:lang w:eastAsia="tr-TR"/>
              </w:rPr>
            </w:pPr>
            <w:r w:rsidRPr="002E0F5E">
              <w:rPr>
                <w:rFonts w:ascii="Times New Roman" w:eastAsia="Times New Roman" w:hAnsi="Times New Roman" w:cs="Times New Roman"/>
                <w:sz w:val="20"/>
                <w:szCs w:val="20"/>
                <w:lang w:eastAsia="tr-TR"/>
              </w:rPr>
              <w:t>Felsefe</w:t>
            </w:r>
          </w:p>
        </w:tc>
        <w:tc>
          <w:tcPr>
            <w:tcW w:w="941" w:type="dxa"/>
            <w:vAlign w:val="center"/>
          </w:tcPr>
          <w:p w:rsidR="00F46ED5" w:rsidRPr="002E0F5E" w:rsidRDefault="00D237F1" w:rsidP="0053569A">
            <w:pPr>
              <w:jc w:val="center"/>
              <w:rPr>
                <w:rFonts w:ascii="Times New Roman" w:hAnsi="Times New Roman" w:cs="Times New Roman"/>
                <w:sz w:val="20"/>
                <w:szCs w:val="20"/>
              </w:rPr>
            </w:pPr>
            <w:r w:rsidRPr="002E0F5E">
              <w:rPr>
                <w:rFonts w:ascii="Times New Roman" w:hAnsi="Times New Roman" w:cs="Times New Roman"/>
                <w:sz w:val="20"/>
                <w:szCs w:val="20"/>
              </w:rPr>
              <w:t>57</w:t>
            </w:r>
          </w:p>
        </w:tc>
      </w:tr>
      <w:tr w:rsidR="00F46ED5" w:rsidRPr="002E0F5E" w:rsidTr="0053569A">
        <w:trPr>
          <w:trHeight w:val="255"/>
        </w:trPr>
        <w:tc>
          <w:tcPr>
            <w:tcW w:w="3969" w:type="dxa"/>
            <w:noWrap/>
            <w:vAlign w:val="center"/>
          </w:tcPr>
          <w:p w:rsidR="00F46ED5" w:rsidRPr="009C4DA4" w:rsidRDefault="00F46ED5" w:rsidP="0053569A">
            <w:pPr>
              <w:rPr>
                <w:rFonts w:ascii="Times New Roman" w:eastAsia="Times New Roman" w:hAnsi="Times New Roman" w:cs="Times New Roman"/>
                <w:sz w:val="20"/>
                <w:szCs w:val="20"/>
                <w:vertAlign w:val="superscript"/>
                <w:lang w:eastAsia="tr-TR"/>
              </w:rPr>
            </w:pPr>
            <w:r w:rsidRPr="009C4DA4">
              <w:rPr>
                <w:rFonts w:ascii="Times New Roman" w:eastAsia="Times New Roman" w:hAnsi="Times New Roman" w:cs="Times New Roman"/>
                <w:sz w:val="20"/>
                <w:szCs w:val="20"/>
                <w:lang w:eastAsia="tr-TR"/>
              </w:rPr>
              <w:t>Bilgi ve Belge Yönetimi</w:t>
            </w:r>
            <w:r w:rsidRPr="00C90302">
              <w:rPr>
                <w:rFonts w:ascii="Times New Roman" w:eastAsia="Times New Roman" w:hAnsi="Times New Roman" w:cs="Times New Roman"/>
                <w:sz w:val="20"/>
                <w:szCs w:val="20"/>
                <w:vertAlign w:val="superscript"/>
                <w:lang w:eastAsia="tr-TR"/>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296</w:t>
            </w:r>
          </w:p>
        </w:tc>
        <w:tc>
          <w:tcPr>
            <w:tcW w:w="3969" w:type="dxa"/>
            <w:vAlign w:val="center"/>
          </w:tcPr>
          <w:p w:rsidR="00F46ED5" w:rsidRPr="002E0F5E" w:rsidRDefault="00F46ED5" w:rsidP="0053569A">
            <w:pPr>
              <w:rPr>
                <w:rFonts w:ascii="Times New Roman" w:eastAsia="Times New Roman" w:hAnsi="Times New Roman" w:cs="Times New Roman"/>
                <w:sz w:val="20"/>
                <w:szCs w:val="20"/>
                <w:lang w:eastAsia="tr-TR"/>
              </w:rPr>
            </w:pPr>
            <w:r w:rsidRPr="002E0F5E">
              <w:rPr>
                <w:rFonts w:ascii="Times New Roman" w:eastAsia="Times New Roman" w:hAnsi="Times New Roman" w:cs="Times New Roman"/>
                <w:sz w:val="20"/>
                <w:szCs w:val="20"/>
                <w:lang w:eastAsia="tr-TR"/>
              </w:rPr>
              <w:t>Türk Dili ve Edebiyatı</w:t>
            </w:r>
          </w:p>
        </w:tc>
        <w:tc>
          <w:tcPr>
            <w:tcW w:w="941" w:type="dxa"/>
            <w:vAlign w:val="center"/>
          </w:tcPr>
          <w:p w:rsidR="00F46ED5" w:rsidRPr="002E0F5E" w:rsidRDefault="00D237F1" w:rsidP="0053569A">
            <w:pPr>
              <w:jc w:val="center"/>
              <w:rPr>
                <w:rFonts w:ascii="Times New Roman" w:hAnsi="Times New Roman" w:cs="Times New Roman"/>
                <w:sz w:val="20"/>
                <w:szCs w:val="20"/>
              </w:rPr>
            </w:pPr>
            <w:r w:rsidRPr="002E0F5E">
              <w:rPr>
                <w:rFonts w:ascii="Times New Roman" w:hAnsi="Times New Roman" w:cs="Times New Roman"/>
                <w:sz w:val="20"/>
                <w:szCs w:val="20"/>
              </w:rPr>
              <w:t>72</w:t>
            </w:r>
          </w:p>
        </w:tc>
      </w:tr>
      <w:tr w:rsidR="00D237F1" w:rsidRPr="002E0F5E" w:rsidTr="0053569A">
        <w:trPr>
          <w:trHeight w:val="255"/>
        </w:trPr>
        <w:tc>
          <w:tcPr>
            <w:tcW w:w="3969" w:type="dxa"/>
            <w:noWrap/>
            <w:vAlign w:val="center"/>
          </w:tcPr>
          <w:p w:rsidR="00D237F1" w:rsidRPr="009C4DA4" w:rsidRDefault="00D237F1" w:rsidP="0053569A">
            <w:pPr>
              <w:rPr>
                <w:rFonts w:ascii="Times New Roman" w:eastAsia="Times New Roman" w:hAnsi="Times New Roman" w:cs="Times New Roman"/>
                <w:sz w:val="20"/>
                <w:szCs w:val="20"/>
                <w:lang w:eastAsia="tr-TR"/>
              </w:rPr>
            </w:pPr>
          </w:p>
        </w:tc>
        <w:tc>
          <w:tcPr>
            <w:tcW w:w="941" w:type="dxa"/>
            <w:noWrap/>
            <w:vAlign w:val="center"/>
          </w:tcPr>
          <w:p w:rsidR="00D237F1" w:rsidRPr="002E0F5E" w:rsidRDefault="00D237F1">
            <w:pPr>
              <w:jc w:val="center"/>
              <w:rPr>
                <w:rFonts w:ascii="Times New Roman" w:hAnsi="Times New Roman" w:cs="Times New Roman"/>
                <w:color w:val="000000"/>
                <w:sz w:val="20"/>
                <w:szCs w:val="20"/>
              </w:rPr>
            </w:pPr>
          </w:p>
        </w:tc>
        <w:tc>
          <w:tcPr>
            <w:tcW w:w="3969" w:type="dxa"/>
            <w:vAlign w:val="center"/>
          </w:tcPr>
          <w:p w:rsidR="00D237F1" w:rsidRPr="002E0F5E" w:rsidRDefault="00D237F1" w:rsidP="0053569A">
            <w:pPr>
              <w:rPr>
                <w:rFonts w:ascii="Times New Roman" w:eastAsia="Times New Roman" w:hAnsi="Times New Roman" w:cs="Times New Roman"/>
                <w:sz w:val="20"/>
                <w:szCs w:val="20"/>
                <w:lang w:eastAsia="tr-TR"/>
              </w:rPr>
            </w:pPr>
            <w:r w:rsidRPr="002E0F5E">
              <w:rPr>
                <w:rFonts w:ascii="Times New Roman" w:eastAsia="Times New Roman" w:hAnsi="Times New Roman" w:cs="Times New Roman"/>
                <w:sz w:val="20"/>
                <w:szCs w:val="20"/>
                <w:lang w:eastAsia="tr-TR"/>
              </w:rPr>
              <w:t>Bilgi Belge Yönetimi</w:t>
            </w:r>
          </w:p>
        </w:tc>
        <w:tc>
          <w:tcPr>
            <w:tcW w:w="941" w:type="dxa"/>
            <w:vAlign w:val="center"/>
          </w:tcPr>
          <w:p w:rsidR="00D237F1" w:rsidRPr="002E0F5E" w:rsidRDefault="00D237F1" w:rsidP="0053569A">
            <w:pPr>
              <w:jc w:val="center"/>
              <w:rPr>
                <w:rFonts w:ascii="Times New Roman" w:hAnsi="Times New Roman" w:cs="Times New Roman"/>
                <w:sz w:val="20"/>
                <w:szCs w:val="20"/>
              </w:rPr>
            </w:pPr>
            <w:r w:rsidRPr="002E0F5E">
              <w:rPr>
                <w:rFonts w:ascii="Times New Roman" w:hAnsi="Times New Roman" w:cs="Times New Roman"/>
                <w:sz w:val="20"/>
                <w:szCs w:val="20"/>
              </w:rPr>
              <w:t>32</w:t>
            </w:r>
          </w:p>
        </w:tc>
      </w:tr>
      <w:tr w:rsidR="00F46ED5" w:rsidRPr="002E0F5E" w:rsidTr="0053569A">
        <w:trPr>
          <w:trHeight w:val="255"/>
        </w:trPr>
        <w:tc>
          <w:tcPr>
            <w:tcW w:w="3969" w:type="dxa"/>
            <w:noWrap/>
            <w:vAlign w:val="center"/>
          </w:tcPr>
          <w:p w:rsidR="00F46ED5" w:rsidRPr="00C90302" w:rsidRDefault="00F46ED5" w:rsidP="0053569A">
            <w:pPr>
              <w:jc w:val="center"/>
              <w:rPr>
                <w:rFonts w:ascii="Times New Roman" w:hAnsi="Times New Roman" w:cs="Times New Roman"/>
                <w:i/>
                <w:sz w:val="20"/>
                <w:szCs w:val="20"/>
              </w:rPr>
            </w:pPr>
            <w:r w:rsidRPr="00C90302">
              <w:rPr>
                <w:rFonts w:ascii="Times New Roman" w:hAnsi="Times New Roman" w:cs="Times New Roman"/>
                <w:i/>
                <w:sz w:val="20"/>
                <w:szCs w:val="20"/>
              </w:rPr>
              <w:t>İktisadi ve İdari Bilimler Fakültesi</w:t>
            </w:r>
          </w:p>
        </w:tc>
        <w:tc>
          <w:tcPr>
            <w:tcW w:w="941" w:type="dxa"/>
            <w:noWrap/>
            <w:vAlign w:val="center"/>
          </w:tcPr>
          <w:p w:rsidR="00F46ED5" w:rsidRPr="002E0F5E" w:rsidRDefault="00F46ED5">
            <w:pPr>
              <w:rPr>
                <w:rFonts w:ascii="Times New Roman" w:hAnsi="Times New Roman" w:cs="Times New Roman"/>
                <w:color w:val="000000"/>
                <w:sz w:val="20"/>
                <w:szCs w:val="20"/>
              </w:rPr>
            </w:pPr>
            <w:r w:rsidRPr="002E0F5E">
              <w:rPr>
                <w:rFonts w:ascii="Times New Roman" w:hAnsi="Times New Roman" w:cs="Times New Roman"/>
                <w:color w:val="000000"/>
                <w:sz w:val="20"/>
                <w:szCs w:val="20"/>
              </w:rPr>
              <w:t>2.649</w:t>
            </w:r>
          </w:p>
        </w:tc>
        <w:tc>
          <w:tcPr>
            <w:tcW w:w="3969" w:type="dxa"/>
            <w:vAlign w:val="center"/>
          </w:tcPr>
          <w:p w:rsidR="00F46ED5" w:rsidRPr="002E0F5E" w:rsidRDefault="00F46ED5" w:rsidP="0053569A">
            <w:pPr>
              <w:rPr>
                <w:rFonts w:ascii="Times New Roman" w:eastAsia="Times New Roman" w:hAnsi="Times New Roman" w:cs="Times New Roman"/>
                <w:sz w:val="20"/>
                <w:szCs w:val="20"/>
                <w:lang w:eastAsia="tr-TR"/>
              </w:rPr>
            </w:pPr>
            <w:r w:rsidRPr="002E0F5E">
              <w:rPr>
                <w:rFonts w:ascii="Times New Roman" w:eastAsia="Times New Roman" w:hAnsi="Times New Roman" w:cs="Times New Roman"/>
                <w:sz w:val="20"/>
                <w:szCs w:val="20"/>
                <w:lang w:eastAsia="tr-TR"/>
              </w:rPr>
              <w:t xml:space="preserve">Coğrafya </w:t>
            </w:r>
          </w:p>
        </w:tc>
        <w:tc>
          <w:tcPr>
            <w:tcW w:w="941" w:type="dxa"/>
            <w:vAlign w:val="center"/>
          </w:tcPr>
          <w:p w:rsidR="00F46ED5" w:rsidRPr="002E0F5E" w:rsidRDefault="00D237F1" w:rsidP="0053569A">
            <w:pPr>
              <w:jc w:val="center"/>
              <w:rPr>
                <w:rFonts w:ascii="Times New Roman" w:hAnsi="Times New Roman" w:cs="Times New Roman"/>
                <w:sz w:val="20"/>
                <w:szCs w:val="20"/>
              </w:rPr>
            </w:pPr>
            <w:r w:rsidRPr="002E0F5E">
              <w:rPr>
                <w:rFonts w:ascii="Times New Roman" w:hAnsi="Times New Roman" w:cs="Times New Roman"/>
                <w:sz w:val="20"/>
                <w:szCs w:val="20"/>
              </w:rPr>
              <w:t>47</w:t>
            </w:r>
          </w:p>
        </w:tc>
      </w:tr>
      <w:tr w:rsidR="00F46ED5" w:rsidRPr="002E0F5E" w:rsidTr="0053569A">
        <w:trPr>
          <w:trHeight w:val="255"/>
        </w:trPr>
        <w:tc>
          <w:tcPr>
            <w:tcW w:w="3969" w:type="dxa"/>
            <w:noWrap/>
            <w:vAlign w:val="center"/>
          </w:tcPr>
          <w:p w:rsidR="00F46ED5" w:rsidRPr="00C90302" w:rsidRDefault="00F46ED5" w:rsidP="0053569A">
            <w:pPr>
              <w:rPr>
                <w:rFonts w:ascii="Times New Roman" w:hAnsi="Times New Roman" w:cs="Times New Roman"/>
                <w:sz w:val="20"/>
                <w:szCs w:val="20"/>
                <w:vertAlign w:val="superscript"/>
              </w:rPr>
            </w:pPr>
            <w:r w:rsidRPr="00C90302">
              <w:rPr>
                <w:rFonts w:ascii="Times New Roman" w:hAnsi="Times New Roman" w:cs="Times New Roman"/>
                <w:sz w:val="20"/>
                <w:szCs w:val="20"/>
              </w:rPr>
              <w:t>İşletme</w:t>
            </w:r>
            <w:r w:rsidRPr="00C90302">
              <w:rPr>
                <w:rFonts w:ascii="Times New Roman" w:hAnsi="Times New Roman" w:cs="Times New Roman"/>
                <w:sz w:val="20"/>
                <w:szCs w:val="20"/>
                <w:vertAlign w:val="superscript"/>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529</w:t>
            </w:r>
          </w:p>
        </w:tc>
        <w:tc>
          <w:tcPr>
            <w:tcW w:w="3969" w:type="dxa"/>
            <w:vAlign w:val="center"/>
          </w:tcPr>
          <w:p w:rsidR="00F46ED5" w:rsidRPr="002E0F5E" w:rsidRDefault="00F46ED5" w:rsidP="0053569A">
            <w:pPr>
              <w:jc w:val="center"/>
              <w:rPr>
                <w:rFonts w:ascii="Times New Roman" w:hAnsi="Times New Roman" w:cs="Times New Roman"/>
                <w:i/>
                <w:sz w:val="20"/>
                <w:szCs w:val="20"/>
              </w:rPr>
            </w:pPr>
            <w:r w:rsidRPr="002E0F5E">
              <w:rPr>
                <w:rFonts w:ascii="Times New Roman" w:hAnsi="Times New Roman" w:cs="Times New Roman"/>
                <w:i/>
                <w:sz w:val="20"/>
                <w:szCs w:val="20"/>
              </w:rPr>
              <w:t>Fen Bilimler Enstitüsü</w:t>
            </w:r>
          </w:p>
        </w:tc>
        <w:tc>
          <w:tcPr>
            <w:tcW w:w="941" w:type="dxa"/>
            <w:vAlign w:val="center"/>
          </w:tcPr>
          <w:p w:rsidR="00F46ED5" w:rsidRPr="002E0F5E" w:rsidRDefault="00016C8B" w:rsidP="0053569A">
            <w:pPr>
              <w:rPr>
                <w:rFonts w:ascii="Times New Roman" w:hAnsi="Times New Roman" w:cs="Times New Roman"/>
                <w:sz w:val="20"/>
                <w:szCs w:val="20"/>
              </w:rPr>
            </w:pPr>
            <w:r w:rsidRPr="002E0F5E">
              <w:rPr>
                <w:rFonts w:ascii="Times New Roman" w:hAnsi="Times New Roman" w:cs="Times New Roman"/>
                <w:sz w:val="20"/>
                <w:szCs w:val="20"/>
              </w:rPr>
              <w:t>362</w:t>
            </w:r>
          </w:p>
        </w:tc>
      </w:tr>
      <w:tr w:rsidR="00F46ED5" w:rsidRPr="002E0F5E" w:rsidTr="0053569A">
        <w:trPr>
          <w:trHeight w:val="255"/>
        </w:trPr>
        <w:tc>
          <w:tcPr>
            <w:tcW w:w="3969" w:type="dxa"/>
            <w:noWrap/>
            <w:vAlign w:val="center"/>
          </w:tcPr>
          <w:p w:rsidR="00F46ED5" w:rsidRPr="00C90302" w:rsidRDefault="00F46ED5" w:rsidP="0053569A">
            <w:pPr>
              <w:rPr>
                <w:rFonts w:ascii="Times New Roman" w:hAnsi="Times New Roman" w:cs="Times New Roman"/>
                <w:sz w:val="20"/>
                <w:szCs w:val="20"/>
                <w:vertAlign w:val="superscript"/>
              </w:rPr>
            </w:pPr>
            <w:r w:rsidRPr="00C90302">
              <w:rPr>
                <w:rFonts w:ascii="Times New Roman" w:hAnsi="Times New Roman" w:cs="Times New Roman"/>
                <w:sz w:val="20"/>
                <w:szCs w:val="20"/>
              </w:rPr>
              <w:t>İktisat</w:t>
            </w:r>
            <w:r w:rsidRPr="00C90302">
              <w:rPr>
                <w:rFonts w:ascii="Times New Roman" w:hAnsi="Times New Roman" w:cs="Times New Roman"/>
                <w:sz w:val="20"/>
                <w:szCs w:val="20"/>
                <w:vertAlign w:val="superscript"/>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547</w:t>
            </w:r>
          </w:p>
        </w:tc>
        <w:tc>
          <w:tcPr>
            <w:tcW w:w="3969" w:type="dxa"/>
            <w:vAlign w:val="center"/>
          </w:tcPr>
          <w:p w:rsidR="00F46ED5" w:rsidRPr="002E0F5E" w:rsidRDefault="00F46ED5" w:rsidP="0053569A">
            <w:pPr>
              <w:rPr>
                <w:rFonts w:ascii="Times New Roman" w:hAnsi="Times New Roman" w:cs="Times New Roman"/>
                <w:sz w:val="20"/>
                <w:szCs w:val="20"/>
              </w:rPr>
            </w:pPr>
            <w:r w:rsidRPr="002E0F5E">
              <w:rPr>
                <w:rFonts w:ascii="Times New Roman" w:hAnsi="Times New Roman" w:cs="Times New Roman"/>
                <w:sz w:val="20"/>
                <w:szCs w:val="20"/>
              </w:rPr>
              <w:t>Orman Mühendisliği</w:t>
            </w:r>
          </w:p>
        </w:tc>
        <w:tc>
          <w:tcPr>
            <w:tcW w:w="941" w:type="dxa"/>
            <w:vAlign w:val="center"/>
          </w:tcPr>
          <w:p w:rsidR="00F46ED5" w:rsidRPr="002E0F5E" w:rsidRDefault="00441A0D" w:rsidP="0053569A">
            <w:pPr>
              <w:jc w:val="center"/>
              <w:rPr>
                <w:rFonts w:ascii="Times New Roman" w:hAnsi="Times New Roman" w:cs="Times New Roman"/>
                <w:sz w:val="20"/>
                <w:szCs w:val="20"/>
              </w:rPr>
            </w:pPr>
            <w:r w:rsidRPr="002E0F5E">
              <w:rPr>
                <w:rFonts w:ascii="Times New Roman" w:hAnsi="Times New Roman" w:cs="Times New Roman"/>
                <w:sz w:val="20"/>
                <w:szCs w:val="20"/>
              </w:rPr>
              <w:t>145</w:t>
            </w:r>
          </w:p>
        </w:tc>
      </w:tr>
      <w:tr w:rsidR="00F46ED5" w:rsidRPr="002E0F5E" w:rsidTr="0053569A">
        <w:trPr>
          <w:trHeight w:val="255"/>
        </w:trPr>
        <w:tc>
          <w:tcPr>
            <w:tcW w:w="3969" w:type="dxa"/>
            <w:noWrap/>
            <w:vAlign w:val="center"/>
          </w:tcPr>
          <w:p w:rsidR="00F46ED5" w:rsidRPr="00C90302" w:rsidRDefault="00F46ED5" w:rsidP="0053569A">
            <w:pPr>
              <w:rPr>
                <w:rFonts w:ascii="Times New Roman" w:hAnsi="Times New Roman" w:cs="Times New Roman"/>
                <w:sz w:val="20"/>
                <w:szCs w:val="20"/>
                <w:vertAlign w:val="superscript"/>
              </w:rPr>
            </w:pPr>
            <w:r w:rsidRPr="00C90302">
              <w:rPr>
                <w:rFonts w:ascii="Times New Roman" w:hAnsi="Times New Roman" w:cs="Times New Roman"/>
                <w:sz w:val="20"/>
                <w:szCs w:val="20"/>
              </w:rPr>
              <w:t>Uluslararası İlişkiler</w:t>
            </w:r>
            <w:r w:rsidRPr="00C90302">
              <w:rPr>
                <w:rFonts w:ascii="Times New Roman" w:hAnsi="Times New Roman" w:cs="Times New Roman"/>
                <w:sz w:val="20"/>
                <w:szCs w:val="20"/>
                <w:vertAlign w:val="superscript"/>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411</w:t>
            </w:r>
          </w:p>
        </w:tc>
        <w:tc>
          <w:tcPr>
            <w:tcW w:w="3969" w:type="dxa"/>
            <w:vAlign w:val="center"/>
          </w:tcPr>
          <w:p w:rsidR="00F46ED5" w:rsidRPr="002E0F5E" w:rsidRDefault="00F46ED5" w:rsidP="0053569A">
            <w:pPr>
              <w:rPr>
                <w:rFonts w:ascii="Times New Roman" w:hAnsi="Times New Roman" w:cs="Times New Roman"/>
                <w:sz w:val="20"/>
                <w:szCs w:val="20"/>
              </w:rPr>
            </w:pPr>
            <w:r w:rsidRPr="002E0F5E">
              <w:rPr>
                <w:rFonts w:ascii="Times New Roman" w:hAnsi="Times New Roman" w:cs="Times New Roman"/>
                <w:sz w:val="20"/>
                <w:szCs w:val="20"/>
              </w:rPr>
              <w:t>Kimya</w:t>
            </w:r>
          </w:p>
        </w:tc>
        <w:tc>
          <w:tcPr>
            <w:tcW w:w="941" w:type="dxa"/>
            <w:vAlign w:val="center"/>
          </w:tcPr>
          <w:p w:rsidR="00F46ED5" w:rsidRPr="002E0F5E" w:rsidRDefault="00441A0D" w:rsidP="0053569A">
            <w:pPr>
              <w:jc w:val="center"/>
              <w:rPr>
                <w:rFonts w:ascii="Times New Roman" w:hAnsi="Times New Roman" w:cs="Times New Roman"/>
                <w:sz w:val="20"/>
                <w:szCs w:val="20"/>
              </w:rPr>
            </w:pPr>
            <w:r w:rsidRPr="002E0F5E">
              <w:rPr>
                <w:rFonts w:ascii="Times New Roman" w:hAnsi="Times New Roman" w:cs="Times New Roman"/>
                <w:sz w:val="20"/>
                <w:szCs w:val="20"/>
              </w:rPr>
              <w:t>61</w:t>
            </w:r>
          </w:p>
        </w:tc>
      </w:tr>
      <w:tr w:rsidR="00F46ED5" w:rsidRPr="002E0F5E" w:rsidTr="0053569A">
        <w:trPr>
          <w:trHeight w:val="255"/>
        </w:trPr>
        <w:tc>
          <w:tcPr>
            <w:tcW w:w="3969" w:type="dxa"/>
            <w:noWrap/>
            <w:vAlign w:val="center"/>
          </w:tcPr>
          <w:p w:rsidR="00F46ED5" w:rsidRPr="00C90302" w:rsidRDefault="00F46ED5" w:rsidP="0053569A">
            <w:pPr>
              <w:rPr>
                <w:rFonts w:ascii="Times New Roman" w:hAnsi="Times New Roman" w:cs="Times New Roman"/>
                <w:sz w:val="20"/>
                <w:szCs w:val="20"/>
                <w:vertAlign w:val="superscript"/>
              </w:rPr>
            </w:pPr>
            <w:r w:rsidRPr="00C90302">
              <w:rPr>
                <w:rFonts w:ascii="Times New Roman" w:hAnsi="Times New Roman" w:cs="Times New Roman"/>
                <w:sz w:val="20"/>
                <w:szCs w:val="20"/>
              </w:rPr>
              <w:t>Siyaset Bilimi ve Kamu Yönetimi</w:t>
            </w:r>
            <w:r w:rsidRPr="00C90302">
              <w:rPr>
                <w:rFonts w:ascii="Times New Roman" w:hAnsi="Times New Roman" w:cs="Times New Roman"/>
                <w:sz w:val="20"/>
                <w:szCs w:val="20"/>
                <w:vertAlign w:val="superscript"/>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400</w:t>
            </w:r>
          </w:p>
        </w:tc>
        <w:tc>
          <w:tcPr>
            <w:tcW w:w="3969" w:type="dxa"/>
            <w:vAlign w:val="center"/>
          </w:tcPr>
          <w:p w:rsidR="00F46ED5" w:rsidRPr="002E0F5E" w:rsidRDefault="00F46ED5" w:rsidP="0053569A">
            <w:pPr>
              <w:rPr>
                <w:rFonts w:ascii="Times New Roman" w:hAnsi="Times New Roman" w:cs="Times New Roman"/>
                <w:sz w:val="20"/>
                <w:szCs w:val="20"/>
              </w:rPr>
            </w:pPr>
            <w:r w:rsidRPr="002E0F5E">
              <w:rPr>
                <w:rFonts w:ascii="Times New Roman" w:hAnsi="Times New Roman" w:cs="Times New Roman"/>
                <w:sz w:val="20"/>
                <w:szCs w:val="20"/>
              </w:rPr>
              <w:t>Kimya Mühendisliği</w:t>
            </w:r>
          </w:p>
        </w:tc>
        <w:tc>
          <w:tcPr>
            <w:tcW w:w="941" w:type="dxa"/>
            <w:vAlign w:val="center"/>
          </w:tcPr>
          <w:p w:rsidR="00F46ED5" w:rsidRPr="002E0F5E" w:rsidRDefault="00441A0D" w:rsidP="0053569A">
            <w:pPr>
              <w:jc w:val="center"/>
              <w:rPr>
                <w:rFonts w:ascii="Times New Roman" w:hAnsi="Times New Roman" w:cs="Times New Roman"/>
                <w:sz w:val="20"/>
                <w:szCs w:val="20"/>
              </w:rPr>
            </w:pPr>
            <w:r w:rsidRPr="002E0F5E">
              <w:rPr>
                <w:rFonts w:ascii="Times New Roman" w:hAnsi="Times New Roman" w:cs="Times New Roman"/>
                <w:sz w:val="20"/>
                <w:szCs w:val="20"/>
              </w:rPr>
              <w:t>30</w:t>
            </w:r>
          </w:p>
        </w:tc>
      </w:tr>
      <w:tr w:rsidR="00F46ED5" w:rsidRPr="002E0F5E" w:rsidTr="0053569A">
        <w:trPr>
          <w:trHeight w:val="255"/>
        </w:trPr>
        <w:tc>
          <w:tcPr>
            <w:tcW w:w="3969" w:type="dxa"/>
            <w:noWrap/>
            <w:vAlign w:val="center"/>
          </w:tcPr>
          <w:p w:rsidR="00F46ED5" w:rsidRPr="00C90302" w:rsidRDefault="00F46ED5" w:rsidP="0053569A">
            <w:pPr>
              <w:rPr>
                <w:rFonts w:ascii="Times New Roman" w:hAnsi="Times New Roman" w:cs="Times New Roman"/>
                <w:sz w:val="20"/>
                <w:szCs w:val="20"/>
                <w:vertAlign w:val="superscript"/>
              </w:rPr>
            </w:pPr>
            <w:r w:rsidRPr="00C90302">
              <w:rPr>
                <w:rFonts w:ascii="Times New Roman" w:hAnsi="Times New Roman" w:cs="Times New Roman"/>
                <w:sz w:val="20"/>
                <w:szCs w:val="20"/>
              </w:rPr>
              <w:t>Bankacılık ve Finans</w:t>
            </w:r>
            <w:r w:rsidRPr="00C90302">
              <w:rPr>
                <w:rFonts w:ascii="Times New Roman" w:hAnsi="Times New Roman" w:cs="Times New Roman"/>
                <w:sz w:val="20"/>
                <w:szCs w:val="20"/>
                <w:vertAlign w:val="superscript"/>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261</w:t>
            </w:r>
          </w:p>
        </w:tc>
        <w:tc>
          <w:tcPr>
            <w:tcW w:w="3969" w:type="dxa"/>
            <w:vAlign w:val="center"/>
          </w:tcPr>
          <w:p w:rsidR="00F46ED5" w:rsidRPr="002E0F5E" w:rsidRDefault="00F46ED5" w:rsidP="0053569A">
            <w:pPr>
              <w:rPr>
                <w:rFonts w:ascii="Times New Roman" w:hAnsi="Times New Roman" w:cs="Times New Roman"/>
                <w:sz w:val="20"/>
                <w:szCs w:val="20"/>
              </w:rPr>
            </w:pPr>
            <w:r w:rsidRPr="002E0F5E">
              <w:rPr>
                <w:rFonts w:ascii="Times New Roman" w:hAnsi="Times New Roman" w:cs="Times New Roman"/>
                <w:sz w:val="20"/>
                <w:szCs w:val="20"/>
              </w:rPr>
              <w:t>Biyoloji</w:t>
            </w:r>
          </w:p>
        </w:tc>
        <w:tc>
          <w:tcPr>
            <w:tcW w:w="941" w:type="dxa"/>
            <w:vAlign w:val="center"/>
          </w:tcPr>
          <w:p w:rsidR="00F46ED5" w:rsidRPr="002E0F5E" w:rsidRDefault="00441A0D" w:rsidP="0053569A">
            <w:pPr>
              <w:jc w:val="center"/>
              <w:rPr>
                <w:rFonts w:ascii="Times New Roman" w:hAnsi="Times New Roman" w:cs="Times New Roman"/>
                <w:sz w:val="20"/>
                <w:szCs w:val="20"/>
              </w:rPr>
            </w:pPr>
            <w:r w:rsidRPr="002E0F5E">
              <w:rPr>
                <w:rFonts w:ascii="Times New Roman" w:hAnsi="Times New Roman" w:cs="Times New Roman"/>
                <w:sz w:val="20"/>
                <w:szCs w:val="20"/>
              </w:rPr>
              <w:t>40</w:t>
            </w:r>
          </w:p>
        </w:tc>
      </w:tr>
      <w:tr w:rsidR="00F46ED5" w:rsidRPr="002E0F5E" w:rsidTr="0053569A">
        <w:trPr>
          <w:trHeight w:val="255"/>
        </w:trPr>
        <w:tc>
          <w:tcPr>
            <w:tcW w:w="3969" w:type="dxa"/>
            <w:tcBorders>
              <w:bottom w:val="single" w:sz="4" w:space="0" w:color="auto"/>
            </w:tcBorders>
            <w:noWrap/>
            <w:vAlign w:val="center"/>
          </w:tcPr>
          <w:p w:rsidR="00F46ED5" w:rsidRPr="00C90302" w:rsidRDefault="00F46ED5" w:rsidP="0053569A">
            <w:pPr>
              <w:rPr>
                <w:rFonts w:ascii="Times New Roman" w:hAnsi="Times New Roman" w:cs="Times New Roman"/>
                <w:sz w:val="20"/>
                <w:szCs w:val="20"/>
                <w:vertAlign w:val="superscript"/>
              </w:rPr>
            </w:pPr>
            <w:r w:rsidRPr="00C90302">
              <w:rPr>
                <w:rFonts w:ascii="Times New Roman" w:hAnsi="Times New Roman" w:cs="Times New Roman"/>
                <w:sz w:val="20"/>
                <w:szCs w:val="20"/>
              </w:rPr>
              <w:t>Uluslararası Ticaret</w:t>
            </w:r>
            <w:r w:rsidRPr="00C90302">
              <w:rPr>
                <w:rFonts w:ascii="Times New Roman" w:hAnsi="Times New Roman" w:cs="Times New Roman"/>
                <w:sz w:val="20"/>
                <w:szCs w:val="20"/>
                <w:vertAlign w:val="superscript"/>
              </w:rPr>
              <w:t>1</w:t>
            </w:r>
          </w:p>
        </w:tc>
        <w:tc>
          <w:tcPr>
            <w:tcW w:w="941" w:type="dxa"/>
            <w:tcBorders>
              <w:bottom w:val="single" w:sz="4" w:space="0" w:color="auto"/>
            </w:tcBorders>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253</w:t>
            </w:r>
          </w:p>
        </w:tc>
        <w:tc>
          <w:tcPr>
            <w:tcW w:w="3969" w:type="dxa"/>
            <w:tcBorders>
              <w:bottom w:val="single" w:sz="4" w:space="0" w:color="auto"/>
            </w:tcBorders>
            <w:vAlign w:val="center"/>
          </w:tcPr>
          <w:p w:rsidR="00F46ED5" w:rsidRPr="002E0F5E" w:rsidRDefault="00F46ED5" w:rsidP="0053569A">
            <w:pPr>
              <w:rPr>
                <w:rFonts w:ascii="Times New Roman" w:hAnsi="Times New Roman" w:cs="Times New Roman"/>
                <w:sz w:val="20"/>
                <w:szCs w:val="20"/>
              </w:rPr>
            </w:pPr>
            <w:r w:rsidRPr="002E0F5E">
              <w:rPr>
                <w:rFonts w:ascii="Times New Roman" w:hAnsi="Times New Roman" w:cs="Times New Roman"/>
                <w:sz w:val="20"/>
                <w:szCs w:val="20"/>
              </w:rPr>
              <w:t>Fizik</w:t>
            </w:r>
          </w:p>
        </w:tc>
        <w:tc>
          <w:tcPr>
            <w:tcW w:w="941" w:type="dxa"/>
            <w:tcBorders>
              <w:bottom w:val="single" w:sz="4" w:space="0" w:color="auto"/>
            </w:tcBorders>
            <w:vAlign w:val="center"/>
          </w:tcPr>
          <w:p w:rsidR="00F46ED5" w:rsidRPr="002E0F5E" w:rsidRDefault="00441A0D" w:rsidP="0053569A">
            <w:pPr>
              <w:jc w:val="center"/>
              <w:rPr>
                <w:rFonts w:ascii="Times New Roman" w:hAnsi="Times New Roman" w:cs="Times New Roman"/>
                <w:sz w:val="20"/>
                <w:szCs w:val="20"/>
              </w:rPr>
            </w:pPr>
            <w:r w:rsidRPr="002E0F5E">
              <w:rPr>
                <w:rFonts w:ascii="Times New Roman" w:hAnsi="Times New Roman" w:cs="Times New Roman"/>
                <w:sz w:val="20"/>
                <w:szCs w:val="20"/>
              </w:rPr>
              <w:t>32</w:t>
            </w:r>
          </w:p>
        </w:tc>
      </w:tr>
      <w:tr w:rsidR="00F46ED5" w:rsidRPr="002E0F5E" w:rsidTr="0053569A">
        <w:trPr>
          <w:trHeight w:val="255"/>
        </w:trPr>
        <w:tc>
          <w:tcPr>
            <w:tcW w:w="3969" w:type="dxa"/>
            <w:noWrap/>
            <w:vAlign w:val="center"/>
          </w:tcPr>
          <w:p w:rsidR="00F46ED5" w:rsidRPr="00C90302" w:rsidRDefault="00F46ED5" w:rsidP="0053569A">
            <w:pPr>
              <w:rPr>
                <w:rFonts w:ascii="Times New Roman" w:hAnsi="Times New Roman" w:cs="Times New Roman"/>
                <w:sz w:val="20"/>
                <w:szCs w:val="20"/>
                <w:vertAlign w:val="superscript"/>
              </w:rPr>
            </w:pPr>
            <w:r w:rsidRPr="00C90302">
              <w:rPr>
                <w:rFonts w:ascii="Times New Roman" w:hAnsi="Times New Roman" w:cs="Times New Roman"/>
                <w:sz w:val="20"/>
                <w:szCs w:val="20"/>
              </w:rPr>
              <w:t>Çalışma Ekonomisi ve Endüstri İlişkileri</w:t>
            </w:r>
            <w:r w:rsidRPr="00C90302">
              <w:rPr>
                <w:rFonts w:ascii="Times New Roman" w:hAnsi="Times New Roman" w:cs="Times New Roman"/>
                <w:sz w:val="20"/>
                <w:szCs w:val="20"/>
                <w:vertAlign w:val="superscript"/>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248</w:t>
            </w:r>
          </w:p>
        </w:tc>
        <w:tc>
          <w:tcPr>
            <w:tcW w:w="3969" w:type="dxa"/>
            <w:vAlign w:val="center"/>
          </w:tcPr>
          <w:p w:rsidR="00F46ED5" w:rsidRPr="002E0F5E" w:rsidRDefault="00F46ED5" w:rsidP="0053569A">
            <w:pPr>
              <w:rPr>
                <w:rFonts w:ascii="Times New Roman" w:hAnsi="Times New Roman" w:cs="Times New Roman"/>
                <w:sz w:val="20"/>
                <w:szCs w:val="20"/>
              </w:rPr>
            </w:pPr>
            <w:r w:rsidRPr="002E0F5E">
              <w:rPr>
                <w:rFonts w:ascii="Times New Roman" w:hAnsi="Times New Roman" w:cs="Times New Roman"/>
                <w:sz w:val="20"/>
                <w:szCs w:val="20"/>
              </w:rPr>
              <w:t>Tarım ve Yaşam Bilimleri</w:t>
            </w:r>
          </w:p>
        </w:tc>
        <w:tc>
          <w:tcPr>
            <w:tcW w:w="941" w:type="dxa"/>
            <w:vAlign w:val="center"/>
          </w:tcPr>
          <w:p w:rsidR="00F46ED5" w:rsidRPr="002E0F5E" w:rsidRDefault="00441A0D" w:rsidP="0053569A">
            <w:pPr>
              <w:jc w:val="center"/>
              <w:rPr>
                <w:rFonts w:ascii="Times New Roman" w:hAnsi="Times New Roman" w:cs="Times New Roman"/>
                <w:sz w:val="20"/>
                <w:szCs w:val="20"/>
              </w:rPr>
            </w:pPr>
            <w:r w:rsidRPr="002E0F5E">
              <w:rPr>
                <w:rFonts w:ascii="Times New Roman" w:hAnsi="Times New Roman" w:cs="Times New Roman"/>
                <w:sz w:val="20"/>
                <w:szCs w:val="20"/>
              </w:rPr>
              <w:t>46</w:t>
            </w:r>
          </w:p>
        </w:tc>
      </w:tr>
      <w:tr w:rsidR="00441A0D" w:rsidRPr="002E0F5E" w:rsidTr="0053569A">
        <w:trPr>
          <w:trHeight w:val="255"/>
        </w:trPr>
        <w:tc>
          <w:tcPr>
            <w:tcW w:w="3969" w:type="dxa"/>
            <w:noWrap/>
            <w:vAlign w:val="center"/>
          </w:tcPr>
          <w:p w:rsidR="00441A0D" w:rsidRPr="00C90302" w:rsidRDefault="00441A0D" w:rsidP="0053569A">
            <w:pPr>
              <w:rPr>
                <w:rFonts w:ascii="Times New Roman" w:hAnsi="Times New Roman" w:cs="Times New Roman"/>
                <w:sz w:val="20"/>
                <w:szCs w:val="20"/>
              </w:rPr>
            </w:pPr>
          </w:p>
        </w:tc>
        <w:tc>
          <w:tcPr>
            <w:tcW w:w="941" w:type="dxa"/>
            <w:noWrap/>
            <w:vAlign w:val="center"/>
          </w:tcPr>
          <w:p w:rsidR="00441A0D" w:rsidRPr="002E0F5E" w:rsidRDefault="00441A0D">
            <w:pPr>
              <w:jc w:val="center"/>
              <w:rPr>
                <w:rFonts w:ascii="Times New Roman" w:hAnsi="Times New Roman" w:cs="Times New Roman"/>
                <w:color w:val="000000"/>
                <w:sz w:val="20"/>
                <w:szCs w:val="20"/>
              </w:rPr>
            </w:pPr>
          </w:p>
        </w:tc>
        <w:tc>
          <w:tcPr>
            <w:tcW w:w="3969" w:type="dxa"/>
            <w:vAlign w:val="center"/>
          </w:tcPr>
          <w:p w:rsidR="00441A0D" w:rsidRPr="002E0F5E" w:rsidRDefault="00441A0D" w:rsidP="0053569A">
            <w:pPr>
              <w:rPr>
                <w:rFonts w:ascii="Times New Roman" w:hAnsi="Times New Roman" w:cs="Times New Roman"/>
                <w:sz w:val="20"/>
                <w:szCs w:val="20"/>
              </w:rPr>
            </w:pPr>
            <w:r w:rsidRPr="002E0F5E">
              <w:rPr>
                <w:rFonts w:ascii="Times New Roman" w:hAnsi="Times New Roman" w:cs="Times New Roman"/>
                <w:sz w:val="20"/>
                <w:szCs w:val="20"/>
              </w:rPr>
              <w:t>Peyzaj Mimarlığı</w:t>
            </w:r>
          </w:p>
        </w:tc>
        <w:tc>
          <w:tcPr>
            <w:tcW w:w="941" w:type="dxa"/>
            <w:vAlign w:val="center"/>
          </w:tcPr>
          <w:p w:rsidR="00441A0D" w:rsidRPr="002E0F5E" w:rsidRDefault="00441A0D" w:rsidP="0053569A">
            <w:pPr>
              <w:jc w:val="center"/>
              <w:rPr>
                <w:rFonts w:ascii="Times New Roman" w:hAnsi="Times New Roman" w:cs="Times New Roman"/>
                <w:sz w:val="20"/>
                <w:szCs w:val="20"/>
              </w:rPr>
            </w:pPr>
            <w:r w:rsidRPr="002E0F5E">
              <w:rPr>
                <w:rFonts w:ascii="Times New Roman" w:hAnsi="Times New Roman" w:cs="Times New Roman"/>
                <w:sz w:val="20"/>
                <w:szCs w:val="20"/>
              </w:rPr>
              <w:t>8</w:t>
            </w:r>
          </w:p>
        </w:tc>
      </w:tr>
      <w:tr w:rsidR="00F46ED5" w:rsidRPr="002E0F5E" w:rsidTr="0053569A">
        <w:trPr>
          <w:trHeight w:val="255"/>
        </w:trPr>
        <w:tc>
          <w:tcPr>
            <w:tcW w:w="3969" w:type="dxa"/>
            <w:noWrap/>
            <w:vAlign w:val="center"/>
          </w:tcPr>
          <w:p w:rsidR="00F46ED5" w:rsidRPr="00C90302" w:rsidRDefault="00F46ED5" w:rsidP="0053569A">
            <w:pPr>
              <w:jc w:val="center"/>
              <w:rPr>
                <w:rFonts w:ascii="Times New Roman" w:hAnsi="Times New Roman" w:cs="Times New Roman"/>
                <w:i/>
                <w:sz w:val="20"/>
                <w:szCs w:val="20"/>
              </w:rPr>
            </w:pPr>
            <w:r w:rsidRPr="00C90302">
              <w:rPr>
                <w:rFonts w:ascii="Times New Roman" w:hAnsi="Times New Roman" w:cs="Times New Roman"/>
                <w:i/>
                <w:sz w:val="20"/>
                <w:szCs w:val="20"/>
              </w:rPr>
              <w:t>Mühendislik Fakültesi</w:t>
            </w:r>
          </w:p>
        </w:tc>
        <w:tc>
          <w:tcPr>
            <w:tcW w:w="941" w:type="dxa"/>
            <w:noWrap/>
            <w:vAlign w:val="center"/>
          </w:tcPr>
          <w:p w:rsidR="00F46ED5" w:rsidRPr="002E0F5E" w:rsidRDefault="00F46ED5">
            <w:pPr>
              <w:rPr>
                <w:rFonts w:ascii="Times New Roman" w:hAnsi="Times New Roman" w:cs="Times New Roman"/>
                <w:color w:val="000000"/>
                <w:sz w:val="20"/>
                <w:szCs w:val="20"/>
              </w:rPr>
            </w:pPr>
            <w:r w:rsidRPr="002E0F5E">
              <w:rPr>
                <w:rFonts w:ascii="Times New Roman" w:hAnsi="Times New Roman" w:cs="Times New Roman"/>
                <w:color w:val="000000"/>
                <w:sz w:val="20"/>
                <w:szCs w:val="20"/>
              </w:rPr>
              <w:t>333</w:t>
            </w:r>
          </w:p>
        </w:tc>
        <w:tc>
          <w:tcPr>
            <w:tcW w:w="3969" w:type="dxa"/>
            <w:vAlign w:val="center"/>
          </w:tcPr>
          <w:p w:rsidR="00F46ED5" w:rsidRPr="002E0F5E" w:rsidRDefault="00F46ED5" w:rsidP="0053569A">
            <w:pPr>
              <w:jc w:val="center"/>
              <w:rPr>
                <w:rFonts w:ascii="Times New Roman" w:hAnsi="Times New Roman" w:cs="Times New Roman"/>
                <w:b/>
                <w:sz w:val="20"/>
                <w:szCs w:val="20"/>
              </w:rPr>
            </w:pPr>
            <w:r w:rsidRPr="002E0F5E">
              <w:rPr>
                <w:rFonts w:ascii="Times New Roman" w:hAnsi="Times New Roman" w:cs="Times New Roman"/>
                <w:b/>
                <w:sz w:val="20"/>
                <w:szCs w:val="20"/>
              </w:rPr>
              <w:t>ÖN-LİSANS PROGRAMLARI</w:t>
            </w:r>
          </w:p>
        </w:tc>
        <w:tc>
          <w:tcPr>
            <w:tcW w:w="941" w:type="dxa"/>
            <w:vAlign w:val="center"/>
          </w:tcPr>
          <w:p w:rsidR="00F46ED5" w:rsidRPr="002E0F5E" w:rsidRDefault="00F46ED5" w:rsidP="006608AB">
            <w:pPr>
              <w:rPr>
                <w:rFonts w:ascii="Times New Roman" w:hAnsi="Times New Roman" w:cs="Times New Roman"/>
                <w:sz w:val="20"/>
                <w:szCs w:val="20"/>
              </w:rPr>
            </w:pPr>
            <w:r w:rsidRPr="002E0F5E">
              <w:rPr>
                <w:rFonts w:ascii="Times New Roman" w:hAnsi="Times New Roman" w:cs="Times New Roman"/>
                <w:sz w:val="20"/>
                <w:szCs w:val="20"/>
              </w:rPr>
              <w:t>5.463</w:t>
            </w:r>
          </w:p>
        </w:tc>
      </w:tr>
      <w:tr w:rsidR="00F46ED5" w:rsidRPr="002E0F5E" w:rsidTr="0053569A">
        <w:trPr>
          <w:trHeight w:val="255"/>
        </w:trPr>
        <w:tc>
          <w:tcPr>
            <w:tcW w:w="3969" w:type="dxa"/>
            <w:noWrap/>
            <w:vAlign w:val="center"/>
          </w:tcPr>
          <w:p w:rsidR="00F46ED5" w:rsidRPr="00C90302" w:rsidRDefault="00F46ED5" w:rsidP="0053569A">
            <w:pPr>
              <w:rPr>
                <w:rFonts w:ascii="Times New Roman" w:hAnsi="Times New Roman" w:cs="Times New Roman"/>
                <w:sz w:val="20"/>
                <w:szCs w:val="20"/>
                <w:vertAlign w:val="superscript"/>
              </w:rPr>
            </w:pPr>
            <w:r w:rsidRPr="00C90302">
              <w:rPr>
                <w:rFonts w:ascii="Times New Roman" w:hAnsi="Times New Roman" w:cs="Times New Roman"/>
                <w:sz w:val="20"/>
                <w:szCs w:val="20"/>
              </w:rPr>
              <w:t>Kimya Mühendisliği</w:t>
            </w:r>
            <w:r w:rsidRPr="00C90302">
              <w:rPr>
                <w:rFonts w:ascii="Times New Roman" w:hAnsi="Times New Roman" w:cs="Times New Roman"/>
                <w:sz w:val="20"/>
                <w:szCs w:val="20"/>
                <w:vertAlign w:val="superscript"/>
              </w:rPr>
              <w:t>1</w:t>
            </w:r>
          </w:p>
        </w:tc>
        <w:tc>
          <w:tcPr>
            <w:tcW w:w="941" w:type="dxa"/>
            <w:noWrap/>
            <w:vAlign w:val="center"/>
          </w:tcPr>
          <w:p w:rsidR="00F46ED5" w:rsidRPr="002E0F5E" w:rsidRDefault="00F46ED5">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181</w:t>
            </w:r>
          </w:p>
        </w:tc>
        <w:tc>
          <w:tcPr>
            <w:tcW w:w="3969" w:type="dxa"/>
            <w:vAlign w:val="center"/>
          </w:tcPr>
          <w:p w:rsidR="00F46ED5" w:rsidRPr="002E0F5E" w:rsidRDefault="00F46ED5" w:rsidP="0053569A">
            <w:pPr>
              <w:jc w:val="center"/>
              <w:rPr>
                <w:rFonts w:ascii="Times New Roman" w:hAnsi="Times New Roman" w:cs="Times New Roman"/>
                <w:i/>
                <w:sz w:val="20"/>
                <w:szCs w:val="20"/>
              </w:rPr>
            </w:pPr>
            <w:r w:rsidRPr="002E0F5E">
              <w:rPr>
                <w:rFonts w:ascii="Times New Roman" w:hAnsi="Times New Roman" w:cs="Times New Roman"/>
                <w:i/>
                <w:sz w:val="20"/>
                <w:szCs w:val="20"/>
              </w:rPr>
              <w:t>Meslek Yüksek Okulu</w:t>
            </w:r>
          </w:p>
        </w:tc>
        <w:tc>
          <w:tcPr>
            <w:tcW w:w="941" w:type="dxa"/>
            <w:vAlign w:val="center"/>
          </w:tcPr>
          <w:p w:rsidR="00F46ED5" w:rsidRPr="002E0F5E" w:rsidRDefault="00441A0D" w:rsidP="006608AB">
            <w:pPr>
              <w:rPr>
                <w:rFonts w:ascii="Times New Roman" w:hAnsi="Times New Roman" w:cs="Times New Roman"/>
                <w:sz w:val="20"/>
                <w:szCs w:val="20"/>
              </w:rPr>
            </w:pPr>
            <w:r w:rsidRPr="002E0F5E">
              <w:rPr>
                <w:rFonts w:ascii="Times New Roman" w:hAnsi="Times New Roman" w:cs="Times New Roman"/>
                <w:sz w:val="20"/>
                <w:szCs w:val="20"/>
              </w:rPr>
              <w:t>4.880</w:t>
            </w:r>
          </w:p>
        </w:tc>
      </w:tr>
      <w:tr w:rsidR="009028A1" w:rsidRPr="002E0F5E" w:rsidTr="00923AE7">
        <w:trPr>
          <w:trHeight w:val="255"/>
        </w:trPr>
        <w:tc>
          <w:tcPr>
            <w:tcW w:w="3969" w:type="dxa"/>
            <w:noWrap/>
            <w:vAlign w:val="center"/>
          </w:tcPr>
          <w:p w:rsidR="009028A1" w:rsidRPr="00C90302" w:rsidRDefault="009028A1" w:rsidP="0053569A">
            <w:pPr>
              <w:rPr>
                <w:rFonts w:ascii="Times New Roman" w:hAnsi="Times New Roman" w:cs="Times New Roman"/>
                <w:sz w:val="20"/>
                <w:szCs w:val="20"/>
              </w:rPr>
            </w:pPr>
            <w:r w:rsidRPr="00C90302">
              <w:rPr>
                <w:rFonts w:ascii="Times New Roman" w:hAnsi="Times New Roman" w:cs="Times New Roman"/>
                <w:sz w:val="20"/>
                <w:szCs w:val="20"/>
              </w:rPr>
              <w:t>Gıda Mühendisliği</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152</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Turizm ve Otel İşletmeciliği</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169</w:t>
            </w:r>
          </w:p>
        </w:tc>
      </w:tr>
      <w:tr w:rsidR="009028A1" w:rsidRPr="002E0F5E" w:rsidTr="00923AE7">
        <w:trPr>
          <w:trHeight w:val="255"/>
        </w:trPr>
        <w:tc>
          <w:tcPr>
            <w:tcW w:w="3969" w:type="dxa"/>
            <w:noWrap/>
            <w:vAlign w:val="center"/>
          </w:tcPr>
          <w:p w:rsidR="009028A1" w:rsidRPr="00C90302" w:rsidRDefault="009028A1" w:rsidP="0053569A">
            <w:pPr>
              <w:jc w:val="center"/>
              <w:rPr>
                <w:rFonts w:ascii="Times New Roman" w:hAnsi="Times New Roman" w:cs="Times New Roman"/>
                <w:i/>
                <w:sz w:val="20"/>
                <w:szCs w:val="20"/>
              </w:rPr>
            </w:pPr>
            <w:r w:rsidRPr="00C90302">
              <w:rPr>
                <w:rFonts w:ascii="Times New Roman" w:hAnsi="Times New Roman" w:cs="Times New Roman"/>
                <w:i/>
                <w:sz w:val="20"/>
                <w:szCs w:val="20"/>
              </w:rPr>
              <w:t>Fen Fakültesi</w:t>
            </w:r>
          </w:p>
        </w:tc>
        <w:tc>
          <w:tcPr>
            <w:tcW w:w="941" w:type="dxa"/>
            <w:noWrap/>
            <w:vAlign w:val="center"/>
          </w:tcPr>
          <w:p w:rsidR="009028A1" w:rsidRPr="002E0F5E" w:rsidRDefault="009028A1">
            <w:pPr>
              <w:rPr>
                <w:rFonts w:ascii="Times New Roman" w:hAnsi="Times New Roman" w:cs="Times New Roman"/>
                <w:color w:val="000000"/>
                <w:sz w:val="20"/>
                <w:szCs w:val="20"/>
              </w:rPr>
            </w:pPr>
            <w:r w:rsidRPr="002E0F5E">
              <w:rPr>
                <w:rFonts w:ascii="Times New Roman" w:hAnsi="Times New Roman" w:cs="Times New Roman"/>
                <w:color w:val="000000"/>
                <w:sz w:val="20"/>
                <w:szCs w:val="20"/>
              </w:rPr>
              <w:t>259</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Bilgisayar Programcılığı</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517</w:t>
            </w:r>
          </w:p>
        </w:tc>
      </w:tr>
      <w:tr w:rsidR="009028A1" w:rsidRPr="002E0F5E" w:rsidTr="00923AE7">
        <w:trPr>
          <w:trHeight w:val="255"/>
        </w:trPr>
        <w:tc>
          <w:tcPr>
            <w:tcW w:w="3969" w:type="dxa"/>
            <w:noWrap/>
            <w:vAlign w:val="center"/>
          </w:tcPr>
          <w:p w:rsidR="009028A1" w:rsidRPr="00C90302" w:rsidRDefault="009028A1" w:rsidP="0053569A">
            <w:pPr>
              <w:rPr>
                <w:rFonts w:ascii="Times New Roman" w:hAnsi="Times New Roman" w:cs="Times New Roman"/>
                <w:sz w:val="20"/>
                <w:szCs w:val="20"/>
              </w:rPr>
            </w:pPr>
            <w:r w:rsidRPr="00C90302">
              <w:rPr>
                <w:rFonts w:ascii="Times New Roman" w:hAnsi="Times New Roman" w:cs="Times New Roman"/>
                <w:sz w:val="20"/>
                <w:szCs w:val="20"/>
              </w:rPr>
              <w:t>Biyoloji</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68</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Elektrik</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391</w:t>
            </w:r>
          </w:p>
        </w:tc>
      </w:tr>
      <w:tr w:rsidR="009028A1" w:rsidRPr="002E0F5E" w:rsidTr="00923AE7">
        <w:trPr>
          <w:trHeight w:val="255"/>
        </w:trPr>
        <w:tc>
          <w:tcPr>
            <w:tcW w:w="3969" w:type="dxa"/>
            <w:noWrap/>
            <w:vAlign w:val="center"/>
          </w:tcPr>
          <w:p w:rsidR="009028A1" w:rsidRPr="00C90302" w:rsidRDefault="009028A1" w:rsidP="0053569A">
            <w:pPr>
              <w:rPr>
                <w:rFonts w:ascii="Times New Roman" w:hAnsi="Times New Roman" w:cs="Times New Roman"/>
                <w:sz w:val="20"/>
                <w:szCs w:val="20"/>
                <w:vertAlign w:val="superscript"/>
              </w:rPr>
            </w:pPr>
            <w:r w:rsidRPr="00C90302">
              <w:rPr>
                <w:rFonts w:ascii="Times New Roman" w:hAnsi="Times New Roman" w:cs="Times New Roman"/>
                <w:sz w:val="20"/>
                <w:szCs w:val="20"/>
              </w:rPr>
              <w:t>Matematik</w:t>
            </w:r>
            <w:r w:rsidRPr="00C90302">
              <w:rPr>
                <w:rFonts w:ascii="Times New Roman" w:hAnsi="Times New Roman" w:cs="Times New Roman"/>
                <w:sz w:val="20"/>
                <w:szCs w:val="20"/>
                <w:vertAlign w:val="superscript"/>
              </w:rPr>
              <w:t>1</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77</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Elektronik Haberleşme Teknolojisi</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307</w:t>
            </w:r>
          </w:p>
        </w:tc>
      </w:tr>
      <w:tr w:rsidR="009028A1" w:rsidRPr="002E0F5E" w:rsidTr="00923AE7">
        <w:trPr>
          <w:trHeight w:val="255"/>
        </w:trPr>
        <w:tc>
          <w:tcPr>
            <w:tcW w:w="3969" w:type="dxa"/>
            <w:noWrap/>
            <w:vAlign w:val="center"/>
          </w:tcPr>
          <w:p w:rsidR="009028A1" w:rsidRPr="00C90302" w:rsidRDefault="009028A1" w:rsidP="0053569A">
            <w:pPr>
              <w:rPr>
                <w:rFonts w:ascii="Times New Roman" w:hAnsi="Times New Roman" w:cs="Times New Roman"/>
                <w:sz w:val="20"/>
                <w:szCs w:val="20"/>
              </w:rPr>
            </w:pPr>
            <w:r w:rsidRPr="00C90302">
              <w:rPr>
                <w:rFonts w:ascii="Times New Roman" w:hAnsi="Times New Roman" w:cs="Times New Roman"/>
                <w:sz w:val="20"/>
                <w:szCs w:val="20"/>
              </w:rPr>
              <w:t>Kimya</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5</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Elektronik Teknolojisi</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422</w:t>
            </w:r>
          </w:p>
        </w:tc>
      </w:tr>
      <w:tr w:rsidR="009028A1" w:rsidRPr="002E0F5E" w:rsidTr="00923AE7">
        <w:trPr>
          <w:trHeight w:val="255"/>
        </w:trPr>
        <w:tc>
          <w:tcPr>
            <w:tcW w:w="3969" w:type="dxa"/>
            <w:noWrap/>
            <w:vAlign w:val="center"/>
          </w:tcPr>
          <w:p w:rsidR="009028A1" w:rsidRPr="00C90302" w:rsidRDefault="009028A1" w:rsidP="0053569A">
            <w:pPr>
              <w:rPr>
                <w:rFonts w:ascii="Times New Roman" w:hAnsi="Times New Roman" w:cs="Times New Roman"/>
                <w:sz w:val="20"/>
                <w:szCs w:val="20"/>
              </w:rPr>
            </w:pPr>
            <w:r w:rsidRPr="00C90302">
              <w:rPr>
                <w:rFonts w:ascii="Times New Roman" w:hAnsi="Times New Roman" w:cs="Times New Roman"/>
                <w:sz w:val="20"/>
                <w:szCs w:val="20"/>
              </w:rPr>
              <w:t>Matematik</w:t>
            </w:r>
            <w:r w:rsidRPr="00C90302">
              <w:rPr>
                <w:rFonts w:ascii="Times New Roman" w:hAnsi="Times New Roman" w:cs="Times New Roman"/>
                <w:sz w:val="20"/>
                <w:szCs w:val="20"/>
                <w:vertAlign w:val="superscript"/>
              </w:rPr>
              <w:t>2</w:t>
            </w:r>
            <w:r w:rsidRPr="00C90302">
              <w:rPr>
                <w:rFonts w:ascii="Times New Roman" w:hAnsi="Times New Roman" w:cs="Times New Roman"/>
                <w:sz w:val="20"/>
                <w:szCs w:val="20"/>
              </w:rPr>
              <w:t xml:space="preserve"> (İngilizce)</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109</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İklimlendirme ve Soğutma Teknolojisi</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158</w:t>
            </w:r>
          </w:p>
        </w:tc>
      </w:tr>
      <w:tr w:rsidR="009028A1" w:rsidRPr="002E0F5E" w:rsidTr="00923AE7">
        <w:trPr>
          <w:trHeight w:val="255"/>
        </w:trPr>
        <w:tc>
          <w:tcPr>
            <w:tcW w:w="3969" w:type="dxa"/>
            <w:noWrap/>
            <w:vAlign w:val="center"/>
          </w:tcPr>
          <w:p w:rsidR="009028A1" w:rsidRPr="00C90302" w:rsidRDefault="009028A1" w:rsidP="00E36FEF">
            <w:pPr>
              <w:jc w:val="center"/>
              <w:rPr>
                <w:rFonts w:ascii="Times New Roman" w:hAnsi="Times New Roman" w:cs="Times New Roman"/>
                <w:i/>
                <w:sz w:val="20"/>
                <w:szCs w:val="20"/>
              </w:rPr>
            </w:pPr>
            <w:r w:rsidRPr="00C90302">
              <w:rPr>
                <w:rFonts w:ascii="Times New Roman" w:hAnsi="Times New Roman" w:cs="Times New Roman"/>
                <w:i/>
                <w:sz w:val="20"/>
                <w:szCs w:val="20"/>
              </w:rPr>
              <w:t>Güzel Sanatlar Fakültesi</w:t>
            </w:r>
          </w:p>
        </w:tc>
        <w:tc>
          <w:tcPr>
            <w:tcW w:w="941" w:type="dxa"/>
            <w:noWrap/>
            <w:vAlign w:val="center"/>
          </w:tcPr>
          <w:p w:rsidR="009028A1" w:rsidRPr="002E0F5E" w:rsidRDefault="009028A1">
            <w:pPr>
              <w:rPr>
                <w:rFonts w:ascii="Times New Roman" w:hAnsi="Times New Roman" w:cs="Times New Roman"/>
                <w:color w:val="000000"/>
                <w:sz w:val="20"/>
                <w:szCs w:val="20"/>
              </w:rPr>
            </w:pPr>
            <w:r w:rsidRPr="002E0F5E">
              <w:rPr>
                <w:rFonts w:ascii="Times New Roman" w:hAnsi="Times New Roman" w:cs="Times New Roman"/>
                <w:color w:val="000000"/>
                <w:sz w:val="20"/>
                <w:szCs w:val="20"/>
              </w:rPr>
              <w:t>277</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İnşaat Teknolojisi</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455</w:t>
            </w:r>
          </w:p>
        </w:tc>
      </w:tr>
      <w:tr w:rsidR="009028A1" w:rsidRPr="002E0F5E" w:rsidTr="00923AE7">
        <w:trPr>
          <w:trHeight w:val="255"/>
        </w:trPr>
        <w:tc>
          <w:tcPr>
            <w:tcW w:w="3969" w:type="dxa"/>
            <w:noWrap/>
            <w:vAlign w:val="center"/>
          </w:tcPr>
          <w:p w:rsidR="009028A1" w:rsidRPr="00C90302" w:rsidRDefault="009028A1" w:rsidP="00E36FEF">
            <w:pPr>
              <w:rPr>
                <w:rFonts w:ascii="Times New Roman" w:hAnsi="Times New Roman" w:cs="Times New Roman"/>
                <w:sz w:val="20"/>
                <w:szCs w:val="20"/>
              </w:rPr>
            </w:pPr>
            <w:r w:rsidRPr="00C90302">
              <w:rPr>
                <w:rFonts w:ascii="Times New Roman" w:hAnsi="Times New Roman" w:cs="Times New Roman"/>
                <w:sz w:val="20"/>
                <w:szCs w:val="20"/>
              </w:rPr>
              <w:t>Resim</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49</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İşletme Yönetimi</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389</w:t>
            </w:r>
          </w:p>
        </w:tc>
      </w:tr>
      <w:tr w:rsidR="009028A1" w:rsidRPr="002E0F5E" w:rsidTr="00923AE7">
        <w:trPr>
          <w:trHeight w:val="255"/>
        </w:trPr>
        <w:tc>
          <w:tcPr>
            <w:tcW w:w="3969" w:type="dxa"/>
            <w:noWrap/>
            <w:vAlign w:val="center"/>
          </w:tcPr>
          <w:p w:rsidR="009028A1" w:rsidRPr="00C90302" w:rsidRDefault="009028A1" w:rsidP="00E36FEF">
            <w:pPr>
              <w:rPr>
                <w:rFonts w:ascii="Times New Roman" w:hAnsi="Times New Roman" w:cs="Times New Roman"/>
                <w:sz w:val="20"/>
                <w:szCs w:val="20"/>
              </w:rPr>
            </w:pPr>
            <w:r w:rsidRPr="00C90302">
              <w:rPr>
                <w:rFonts w:ascii="Times New Roman" w:hAnsi="Times New Roman" w:cs="Times New Roman"/>
                <w:sz w:val="20"/>
                <w:szCs w:val="20"/>
              </w:rPr>
              <w:t>Grafik Tasarımı</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61</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Mekatronik</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434</w:t>
            </w:r>
          </w:p>
        </w:tc>
      </w:tr>
      <w:tr w:rsidR="009028A1" w:rsidRPr="002E0F5E" w:rsidTr="00923AE7">
        <w:trPr>
          <w:trHeight w:val="255"/>
        </w:trPr>
        <w:tc>
          <w:tcPr>
            <w:tcW w:w="3969" w:type="dxa"/>
            <w:noWrap/>
            <w:vAlign w:val="center"/>
          </w:tcPr>
          <w:p w:rsidR="009028A1" w:rsidRPr="00C90302" w:rsidRDefault="009028A1" w:rsidP="00E36FEF">
            <w:pPr>
              <w:rPr>
                <w:rFonts w:ascii="Times New Roman" w:hAnsi="Times New Roman" w:cs="Times New Roman"/>
                <w:sz w:val="20"/>
                <w:szCs w:val="20"/>
              </w:rPr>
            </w:pPr>
            <w:r w:rsidRPr="00C90302">
              <w:rPr>
                <w:rFonts w:ascii="Times New Roman" w:hAnsi="Times New Roman" w:cs="Times New Roman"/>
                <w:sz w:val="20"/>
                <w:szCs w:val="20"/>
              </w:rPr>
              <w:t>Seramik</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44</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Makine</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493</w:t>
            </w:r>
          </w:p>
        </w:tc>
      </w:tr>
      <w:tr w:rsidR="009028A1" w:rsidRPr="002E0F5E" w:rsidTr="00923AE7">
        <w:trPr>
          <w:trHeight w:val="255"/>
        </w:trPr>
        <w:tc>
          <w:tcPr>
            <w:tcW w:w="3969" w:type="dxa"/>
            <w:noWrap/>
            <w:vAlign w:val="center"/>
          </w:tcPr>
          <w:p w:rsidR="009028A1" w:rsidRPr="00C90302" w:rsidRDefault="009028A1" w:rsidP="00E36FEF">
            <w:pPr>
              <w:rPr>
                <w:rFonts w:ascii="Times New Roman" w:hAnsi="Times New Roman" w:cs="Times New Roman"/>
                <w:sz w:val="20"/>
                <w:szCs w:val="20"/>
              </w:rPr>
            </w:pPr>
            <w:r w:rsidRPr="00C90302">
              <w:rPr>
                <w:rFonts w:ascii="Times New Roman" w:hAnsi="Times New Roman" w:cs="Times New Roman"/>
                <w:sz w:val="20"/>
                <w:szCs w:val="20"/>
              </w:rPr>
              <w:t>Müzik Teknolojisi</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43</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Mobilya ve Dekorasyon</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137</w:t>
            </w:r>
          </w:p>
        </w:tc>
      </w:tr>
      <w:tr w:rsidR="009028A1" w:rsidRPr="002E0F5E" w:rsidTr="00923AE7">
        <w:trPr>
          <w:trHeight w:val="255"/>
        </w:trPr>
        <w:tc>
          <w:tcPr>
            <w:tcW w:w="3969" w:type="dxa"/>
            <w:noWrap/>
            <w:vAlign w:val="center"/>
          </w:tcPr>
          <w:p w:rsidR="009028A1" w:rsidRPr="00C90302" w:rsidRDefault="009028A1" w:rsidP="00E36FEF">
            <w:pPr>
              <w:rPr>
                <w:rFonts w:ascii="Times New Roman" w:hAnsi="Times New Roman" w:cs="Times New Roman"/>
                <w:sz w:val="20"/>
                <w:szCs w:val="20"/>
              </w:rPr>
            </w:pPr>
            <w:r w:rsidRPr="00C90302">
              <w:rPr>
                <w:rFonts w:ascii="Times New Roman" w:hAnsi="Times New Roman" w:cs="Times New Roman"/>
                <w:sz w:val="20"/>
                <w:szCs w:val="20"/>
              </w:rPr>
              <w:t>Moda ve Tekstil Tasarımı</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49</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Muhasebe ve Vergi Uygulamaları</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485</w:t>
            </w:r>
          </w:p>
        </w:tc>
      </w:tr>
      <w:tr w:rsidR="009028A1" w:rsidRPr="002E0F5E" w:rsidTr="00923AE7">
        <w:trPr>
          <w:trHeight w:val="255"/>
        </w:trPr>
        <w:tc>
          <w:tcPr>
            <w:tcW w:w="3969" w:type="dxa"/>
            <w:noWrap/>
            <w:vAlign w:val="center"/>
          </w:tcPr>
          <w:p w:rsidR="009028A1" w:rsidRPr="00C90302" w:rsidRDefault="009028A1" w:rsidP="00E36FEF">
            <w:pPr>
              <w:jc w:val="center"/>
              <w:rPr>
                <w:rFonts w:ascii="Times New Roman" w:hAnsi="Times New Roman" w:cs="Times New Roman"/>
                <w:i/>
                <w:sz w:val="20"/>
                <w:szCs w:val="20"/>
              </w:rPr>
            </w:pPr>
            <w:r w:rsidRPr="00C90302">
              <w:rPr>
                <w:rFonts w:ascii="Times New Roman" w:hAnsi="Times New Roman" w:cs="Times New Roman"/>
                <w:i/>
                <w:sz w:val="20"/>
                <w:szCs w:val="20"/>
              </w:rPr>
              <w:t>Orman Fakültesi</w:t>
            </w:r>
          </w:p>
        </w:tc>
        <w:tc>
          <w:tcPr>
            <w:tcW w:w="941" w:type="dxa"/>
            <w:noWrap/>
            <w:vAlign w:val="center"/>
          </w:tcPr>
          <w:p w:rsidR="009028A1" w:rsidRPr="002E0F5E" w:rsidRDefault="009028A1">
            <w:pPr>
              <w:rPr>
                <w:rFonts w:ascii="Times New Roman" w:hAnsi="Times New Roman" w:cs="Times New Roman"/>
                <w:color w:val="000000"/>
                <w:sz w:val="20"/>
                <w:szCs w:val="20"/>
              </w:rPr>
            </w:pPr>
            <w:r w:rsidRPr="002E0F5E">
              <w:rPr>
                <w:rFonts w:ascii="Times New Roman" w:hAnsi="Times New Roman" w:cs="Times New Roman"/>
                <w:color w:val="000000"/>
                <w:sz w:val="20"/>
                <w:szCs w:val="20"/>
              </w:rPr>
              <w:t>116</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Bankacılık ve Sigortacılık</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376</w:t>
            </w:r>
          </w:p>
        </w:tc>
      </w:tr>
      <w:tr w:rsidR="009028A1" w:rsidRPr="002E0F5E" w:rsidTr="00923AE7">
        <w:trPr>
          <w:trHeight w:val="255"/>
        </w:trPr>
        <w:tc>
          <w:tcPr>
            <w:tcW w:w="3969" w:type="dxa"/>
            <w:noWrap/>
            <w:vAlign w:val="center"/>
          </w:tcPr>
          <w:p w:rsidR="009028A1" w:rsidRPr="00C90302" w:rsidRDefault="009028A1" w:rsidP="00E36FEF">
            <w:pPr>
              <w:rPr>
                <w:rFonts w:ascii="Times New Roman" w:hAnsi="Times New Roman" w:cs="Times New Roman"/>
                <w:sz w:val="20"/>
                <w:szCs w:val="20"/>
              </w:rPr>
            </w:pPr>
            <w:r w:rsidRPr="00C90302">
              <w:rPr>
                <w:rFonts w:ascii="Times New Roman" w:hAnsi="Times New Roman" w:cs="Times New Roman"/>
                <w:sz w:val="20"/>
                <w:szCs w:val="20"/>
              </w:rPr>
              <w:t>Orman Mühendisliği</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73</w:t>
            </w:r>
          </w:p>
        </w:tc>
        <w:tc>
          <w:tcPr>
            <w:tcW w:w="3969" w:type="dxa"/>
            <w:vAlign w:val="center"/>
          </w:tcPr>
          <w:p w:rsidR="009028A1" w:rsidRPr="002E0F5E" w:rsidRDefault="009028A1" w:rsidP="0053569A">
            <w:pPr>
              <w:rPr>
                <w:rFonts w:ascii="Times New Roman" w:eastAsia="Times New Roman" w:hAnsi="Times New Roman" w:cs="Times New Roman"/>
                <w:sz w:val="20"/>
                <w:szCs w:val="20"/>
                <w:vertAlign w:val="superscript"/>
                <w:lang w:eastAsia="tr-TR"/>
              </w:rPr>
            </w:pPr>
            <w:r w:rsidRPr="002E0F5E">
              <w:rPr>
                <w:rFonts w:ascii="Times New Roman" w:eastAsia="Times New Roman" w:hAnsi="Times New Roman" w:cs="Times New Roman"/>
                <w:sz w:val="20"/>
                <w:szCs w:val="20"/>
                <w:lang w:eastAsia="tr-TR"/>
              </w:rPr>
              <w:t>Büro Yönetimi ve Yönetici Asistanlığı</w:t>
            </w:r>
            <w:r w:rsidRPr="002E0F5E">
              <w:rPr>
                <w:rFonts w:ascii="Times New Roman" w:eastAsia="Times New Roman" w:hAnsi="Times New Roman" w:cs="Times New Roman"/>
                <w:sz w:val="20"/>
                <w:szCs w:val="20"/>
                <w:vertAlign w:val="superscript"/>
                <w:lang w:eastAsia="tr-TR"/>
              </w:rPr>
              <w:t>1</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139</w:t>
            </w:r>
          </w:p>
        </w:tc>
      </w:tr>
      <w:tr w:rsidR="009028A1" w:rsidRPr="002E0F5E" w:rsidTr="00923AE7">
        <w:trPr>
          <w:trHeight w:val="255"/>
        </w:trPr>
        <w:tc>
          <w:tcPr>
            <w:tcW w:w="3969" w:type="dxa"/>
            <w:noWrap/>
            <w:vAlign w:val="center"/>
          </w:tcPr>
          <w:p w:rsidR="009028A1" w:rsidRPr="00C90302" w:rsidRDefault="009028A1" w:rsidP="00E36FEF">
            <w:pPr>
              <w:rPr>
                <w:rFonts w:ascii="Times New Roman" w:hAnsi="Times New Roman" w:cs="Times New Roman"/>
                <w:sz w:val="20"/>
                <w:szCs w:val="20"/>
              </w:rPr>
            </w:pPr>
            <w:r w:rsidRPr="00C90302">
              <w:rPr>
                <w:rFonts w:ascii="Times New Roman" w:hAnsi="Times New Roman" w:cs="Times New Roman"/>
                <w:sz w:val="20"/>
                <w:szCs w:val="20"/>
              </w:rPr>
              <w:t>Peyzaj Mimarlığı</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43</w:t>
            </w:r>
          </w:p>
        </w:tc>
        <w:tc>
          <w:tcPr>
            <w:tcW w:w="3969" w:type="dxa"/>
            <w:vAlign w:val="center"/>
          </w:tcPr>
          <w:p w:rsidR="009028A1" w:rsidRPr="002E0F5E" w:rsidRDefault="009028A1" w:rsidP="0053569A">
            <w:pPr>
              <w:rPr>
                <w:rFonts w:ascii="Times New Roman" w:eastAsia="Times New Roman" w:hAnsi="Times New Roman" w:cs="Times New Roman"/>
                <w:sz w:val="20"/>
                <w:szCs w:val="20"/>
                <w:lang w:eastAsia="tr-TR"/>
              </w:rPr>
            </w:pPr>
            <w:r w:rsidRPr="002E0F5E">
              <w:rPr>
                <w:rFonts w:ascii="Times New Roman" w:eastAsia="Times New Roman" w:hAnsi="Times New Roman" w:cs="Times New Roman"/>
                <w:sz w:val="20"/>
                <w:szCs w:val="20"/>
                <w:lang w:eastAsia="tr-TR"/>
              </w:rPr>
              <w:t>Turizm (</w:t>
            </w:r>
            <w:proofErr w:type="spellStart"/>
            <w:r w:rsidRPr="002E0F5E">
              <w:rPr>
                <w:rFonts w:ascii="Times New Roman" w:eastAsia="Times New Roman" w:hAnsi="Times New Roman" w:cs="Times New Roman"/>
                <w:sz w:val="20"/>
                <w:szCs w:val="20"/>
                <w:lang w:eastAsia="tr-TR"/>
              </w:rPr>
              <w:t>Uoölp</w:t>
            </w:r>
            <w:proofErr w:type="spellEnd"/>
            <w:r w:rsidRPr="002E0F5E">
              <w:rPr>
                <w:rFonts w:ascii="Times New Roman" w:eastAsia="Times New Roman" w:hAnsi="Times New Roman" w:cs="Times New Roman"/>
                <w:sz w:val="20"/>
                <w:szCs w:val="20"/>
                <w:lang w:eastAsia="tr-TR"/>
              </w:rPr>
              <w:t xml:space="preserve">- </w:t>
            </w:r>
            <w:proofErr w:type="spellStart"/>
            <w:r w:rsidRPr="002E0F5E">
              <w:rPr>
                <w:rFonts w:ascii="Times New Roman" w:eastAsia="Times New Roman" w:hAnsi="Times New Roman" w:cs="Times New Roman"/>
                <w:sz w:val="20"/>
                <w:szCs w:val="20"/>
                <w:lang w:eastAsia="tr-TR"/>
              </w:rPr>
              <w:t>Waiariki</w:t>
            </w:r>
            <w:proofErr w:type="spellEnd"/>
            <w:r w:rsidRPr="002E0F5E">
              <w:rPr>
                <w:rFonts w:ascii="Times New Roman" w:eastAsia="Times New Roman" w:hAnsi="Times New Roman" w:cs="Times New Roman"/>
                <w:sz w:val="20"/>
                <w:szCs w:val="20"/>
                <w:lang w:eastAsia="tr-TR"/>
              </w:rPr>
              <w:t xml:space="preserve"> Teknoloji Ens.)</w:t>
            </w:r>
            <w:r w:rsidRPr="002E0F5E">
              <w:rPr>
                <w:rFonts w:ascii="Times New Roman" w:eastAsia="Times New Roman" w:hAnsi="Times New Roman" w:cs="Times New Roman"/>
                <w:sz w:val="20"/>
                <w:szCs w:val="20"/>
                <w:vertAlign w:val="superscript"/>
                <w:lang w:eastAsia="tr-TR"/>
              </w:rPr>
              <w:t>3</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8</w:t>
            </w:r>
          </w:p>
        </w:tc>
      </w:tr>
      <w:tr w:rsidR="00F46ED5" w:rsidRPr="002E0F5E" w:rsidTr="0053569A">
        <w:trPr>
          <w:trHeight w:val="255"/>
        </w:trPr>
        <w:tc>
          <w:tcPr>
            <w:tcW w:w="3969" w:type="dxa"/>
            <w:noWrap/>
            <w:vAlign w:val="center"/>
          </w:tcPr>
          <w:p w:rsidR="00F46ED5" w:rsidRPr="00C90302" w:rsidRDefault="00F46ED5" w:rsidP="00E36FEF">
            <w:pPr>
              <w:jc w:val="center"/>
              <w:rPr>
                <w:rFonts w:ascii="Times New Roman" w:hAnsi="Times New Roman" w:cs="Times New Roman"/>
                <w:sz w:val="20"/>
                <w:szCs w:val="20"/>
              </w:rPr>
            </w:pPr>
            <w:r w:rsidRPr="00C90302">
              <w:rPr>
                <w:rFonts w:ascii="Times New Roman" w:hAnsi="Times New Roman" w:cs="Times New Roman"/>
                <w:i/>
                <w:sz w:val="20"/>
                <w:szCs w:val="20"/>
              </w:rPr>
              <w:t>Sağlık Yüksekokulu</w:t>
            </w:r>
          </w:p>
        </w:tc>
        <w:tc>
          <w:tcPr>
            <w:tcW w:w="941" w:type="dxa"/>
            <w:noWrap/>
            <w:vAlign w:val="center"/>
          </w:tcPr>
          <w:p w:rsidR="00F46ED5" w:rsidRPr="002E0F5E" w:rsidRDefault="00F46ED5">
            <w:pPr>
              <w:rPr>
                <w:rFonts w:ascii="Times New Roman" w:hAnsi="Times New Roman" w:cs="Times New Roman"/>
                <w:color w:val="000000"/>
                <w:sz w:val="20"/>
                <w:szCs w:val="20"/>
              </w:rPr>
            </w:pPr>
            <w:r w:rsidRPr="002E0F5E">
              <w:rPr>
                <w:rFonts w:ascii="Times New Roman" w:hAnsi="Times New Roman" w:cs="Times New Roman"/>
                <w:color w:val="000000"/>
                <w:sz w:val="20"/>
                <w:szCs w:val="20"/>
              </w:rPr>
              <w:t>312</w:t>
            </w:r>
          </w:p>
        </w:tc>
        <w:tc>
          <w:tcPr>
            <w:tcW w:w="3969" w:type="dxa"/>
            <w:vAlign w:val="center"/>
          </w:tcPr>
          <w:p w:rsidR="00F46ED5" w:rsidRPr="002E0F5E" w:rsidRDefault="00F46ED5" w:rsidP="0053569A">
            <w:pPr>
              <w:jc w:val="center"/>
              <w:rPr>
                <w:rFonts w:ascii="Times New Roman" w:hAnsi="Times New Roman" w:cs="Times New Roman"/>
                <w:i/>
                <w:sz w:val="20"/>
                <w:szCs w:val="20"/>
              </w:rPr>
            </w:pPr>
            <w:r w:rsidRPr="002E0F5E">
              <w:rPr>
                <w:rFonts w:ascii="Times New Roman" w:hAnsi="Times New Roman" w:cs="Times New Roman"/>
                <w:i/>
                <w:sz w:val="20"/>
                <w:szCs w:val="20"/>
              </w:rPr>
              <w:t>Kızılırmak MYO</w:t>
            </w:r>
          </w:p>
        </w:tc>
        <w:tc>
          <w:tcPr>
            <w:tcW w:w="941" w:type="dxa"/>
            <w:vAlign w:val="center"/>
          </w:tcPr>
          <w:p w:rsidR="00F46ED5" w:rsidRPr="002E0F5E" w:rsidRDefault="009028A1" w:rsidP="006608AB">
            <w:pPr>
              <w:rPr>
                <w:rFonts w:ascii="Times New Roman" w:hAnsi="Times New Roman" w:cs="Times New Roman"/>
                <w:sz w:val="20"/>
                <w:szCs w:val="20"/>
              </w:rPr>
            </w:pPr>
            <w:r w:rsidRPr="002E0F5E">
              <w:rPr>
                <w:rFonts w:ascii="Times New Roman" w:hAnsi="Times New Roman" w:cs="Times New Roman"/>
                <w:sz w:val="20"/>
                <w:szCs w:val="20"/>
              </w:rPr>
              <w:t>36</w:t>
            </w:r>
          </w:p>
        </w:tc>
      </w:tr>
      <w:tr w:rsidR="009028A1" w:rsidRPr="002E0F5E" w:rsidTr="0053569A">
        <w:trPr>
          <w:trHeight w:val="255"/>
        </w:trPr>
        <w:tc>
          <w:tcPr>
            <w:tcW w:w="3969" w:type="dxa"/>
            <w:noWrap/>
            <w:vAlign w:val="center"/>
          </w:tcPr>
          <w:p w:rsidR="009028A1" w:rsidRPr="00C90302" w:rsidRDefault="009028A1" w:rsidP="00E36FEF">
            <w:pPr>
              <w:rPr>
                <w:rFonts w:ascii="Times New Roman" w:hAnsi="Times New Roman" w:cs="Times New Roman"/>
                <w:sz w:val="20"/>
                <w:szCs w:val="20"/>
              </w:rPr>
            </w:pPr>
            <w:r w:rsidRPr="00C90302">
              <w:rPr>
                <w:rFonts w:ascii="Times New Roman" w:hAnsi="Times New Roman" w:cs="Times New Roman"/>
                <w:sz w:val="20"/>
                <w:szCs w:val="20"/>
              </w:rPr>
              <w:t>Hemşirelik</w:t>
            </w:r>
          </w:p>
        </w:tc>
        <w:tc>
          <w:tcPr>
            <w:tcW w:w="941" w:type="dxa"/>
            <w:noWrap/>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312</w:t>
            </w:r>
          </w:p>
        </w:tc>
        <w:tc>
          <w:tcPr>
            <w:tcW w:w="3969" w:type="dxa"/>
            <w:vAlign w:val="center"/>
          </w:tcPr>
          <w:p w:rsidR="009028A1" w:rsidRPr="002E0F5E" w:rsidRDefault="009028A1" w:rsidP="0053569A">
            <w:pPr>
              <w:rPr>
                <w:rFonts w:ascii="Times New Roman" w:hAnsi="Times New Roman" w:cs="Times New Roman"/>
                <w:sz w:val="20"/>
                <w:szCs w:val="20"/>
              </w:rPr>
            </w:pPr>
            <w:r w:rsidRPr="002E0F5E">
              <w:rPr>
                <w:rFonts w:ascii="Times New Roman" w:hAnsi="Times New Roman" w:cs="Times New Roman"/>
                <w:sz w:val="20"/>
                <w:szCs w:val="20"/>
              </w:rPr>
              <w:t>Organik Tarım</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16</w:t>
            </w:r>
          </w:p>
        </w:tc>
      </w:tr>
      <w:tr w:rsidR="009028A1" w:rsidRPr="002E0F5E" w:rsidTr="0053569A">
        <w:trPr>
          <w:trHeight w:val="255"/>
        </w:trPr>
        <w:tc>
          <w:tcPr>
            <w:tcW w:w="3969" w:type="dxa"/>
            <w:noWrap/>
            <w:vAlign w:val="center"/>
          </w:tcPr>
          <w:p w:rsidR="009028A1" w:rsidRPr="00F46ED5" w:rsidRDefault="009028A1" w:rsidP="0053569A">
            <w:pPr>
              <w:rPr>
                <w:rFonts w:ascii="Times New Roman" w:hAnsi="Times New Roman" w:cs="Times New Roman"/>
                <w:i/>
                <w:sz w:val="20"/>
                <w:szCs w:val="20"/>
              </w:rPr>
            </w:pPr>
            <w:r>
              <w:rPr>
                <w:rFonts w:ascii="Times New Roman" w:hAnsi="Times New Roman" w:cs="Times New Roman"/>
                <w:i/>
                <w:sz w:val="20"/>
                <w:szCs w:val="20"/>
              </w:rPr>
              <w:t xml:space="preserve">                     </w:t>
            </w:r>
            <w:r w:rsidRPr="00F46ED5">
              <w:rPr>
                <w:rFonts w:ascii="Times New Roman" w:hAnsi="Times New Roman" w:cs="Times New Roman"/>
                <w:i/>
                <w:sz w:val="20"/>
                <w:szCs w:val="20"/>
              </w:rPr>
              <w:t>Ilgaz Yüksekokulu</w:t>
            </w:r>
          </w:p>
        </w:tc>
        <w:tc>
          <w:tcPr>
            <w:tcW w:w="941" w:type="dxa"/>
            <w:noWrap/>
            <w:vAlign w:val="center"/>
          </w:tcPr>
          <w:p w:rsidR="009028A1" w:rsidRPr="002E0F5E" w:rsidRDefault="009028A1" w:rsidP="00F46ED5">
            <w:pPr>
              <w:rPr>
                <w:rFonts w:ascii="Times New Roman" w:hAnsi="Times New Roman" w:cs="Times New Roman"/>
                <w:sz w:val="20"/>
                <w:szCs w:val="20"/>
              </w:rPr>
            </w:pPr>
            <w:r w:rsidRPr="002E0F5E">
              <w:rPr>
                <w:rFonts w:ascii="Times New Roman" w:hAnsi="Times New Roman" w:cs="Times New Roman"/>
                <w:sz w:val="20"/>
                <w:szCs w:val="20"/>
              </w:rPr>
              <w:t>55</w:t>
            </w:r>
          </w:p>
        </w:tc>
        <w:tc>
          <w:tcPr>
            <w:tcW w:w="3969" w:type="dxa"/>
            <w:vAlign w:val="center"/>
          </w:tcPr>
          <w:p w:rsidR="009028A1" w:rsidRPr="002E0F5E" w:rsidRDefault="009028A1" w:rsidP="0053569A">
            <w:pPr>
              <w:rPr>
                <w:rFonts w:ascii="Times New Roman" w:hAnsi="Times New Roman" w:cs="Times New Roman"/>
                <w:sz w:val="20"/>
                <w:szCs w:val="20"/>
              </w:rPr>
            </w:pPr>
            <w:r w:rsidRPr="002E0F5E">
              <w:rPr>
                <w:rFonts w:ascii="Times New Roman" w:hAnsi="Times New Roman" w:cs="Times New Roman"/>
                <w:sz w:val="20"/>
                <w:szCs w:val="20"/>
              </w:rPr>
              <w:t>Peyzaj ve Süs Bitkileri</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5</w:t>
            </w:r>
          </w:p>
        </w:tc>
      </w:tr>
      <w:tr w:rsidR="009028A1" w:rsidRPr="002E0F5E" w:rsidTr="0053569A">
        <w:trPr>
          <w:trHeight w:val="255"/>
        </w:trPr>
        <w:tc>
          <w:tcPr>
            <w:tcW w:w="3969" w:type="dxa"/>
            <w:noWrap/>
            <w:vAlign w:val="center"/>
          </w:tcPr>
          <w:p w:rsidR="009028A1" w:rsidRPr="00C63530" w:rsidRDefault="009028A1" w:rsidP="0053569A">
            <w:pPr>
              <w:rPr>
                <w:rFonts w:ascii="Times New Roman" w:hAnsi="Times New Roman" w:cs="Times New Roman"/>
                <w:sz w:val="20"/>
                <w:szCs w:val="20"/>
              </w:rPr>
            </w:pPr>
            <w:r w:rsidRPr="00C63530">
              <w:rPr>
                <w:rFonts w:ascii="Times New Roman" w:hAnsi="Times New Roman" w:cs="Times New Roman"/>
                <w:sz w:val="20"/>
                <w:szCs w:val="20"/>
              </w:rPr>
              <w:t>Turizm İşletmeciliği ve Otelcilik</w:t>
            </w:r>
          </w:p>
        </w:tc>
        <w:tc>
          <w:tcPr>
            <w:tcW w:w="941" w:type="dxa"/>
            <w:noWrap/>
            <w:vAlign w:val="center"/>
          </w:tcPr>
          <w:p w:rsidR="009028A1"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55</w:t>
            </w:r>
          </w:p>
        </w:tc>
        <w:tc>
          <w:tcPr>
            <w:tcW w:w="3969" w:type="dxa"/>
            <w:vAlign w:val="center"/>
          </w:tcPr>
          <w:p w:rsidR="009028A1" w:rsidRPr="002E0F5E" w:rsidRDefault="009028A1" w:rsidP="0053569A">
            <w:pPr>
              <w:rPr>
                <w:rFonts w:ascii="Times New Roman" w:hAnsi="Times New Roman" w:cs="Times New Roman"/>
                <w:sz w:val="20"/>
                <w:szCs w:val="20"/>
              </w:rPr>
            </w:pPr>
            <w:r w:rsidRPr="002E0F5E">
              <w:rPr>
                <w:rFonts w:ascii="Times New Roman" w:hAnsi="Times New Roman" w:cs="Times New Roman"/>
                <w:sz w:val="20"/>
                <w:szCs w:val="20"/>
              </w:rPr>
              <w:t>Tıbbi ve Aromatik Bitkiler</w:t>
            </w:r>
          </w:p>
        </w:tc>
        <w:tc>
          <w:tcPr>
            <w:tcW w:w="941" w:type="dxa"/>
            <w:vAlign w:val="center"/>
          </w:tcPr>
          <w:p w:rsidR="009028A1" w:rsidRPr="002E0F5E" w:rsidRDefault="009028A1">
            <w:pPr>
              <w:jc w:val="center"/>
              <w:rPr>
                <w:rFonts w:ascii="Times New Roman" w:hAnsi="Times New Roman" w:cs="Times New Roman"/>
                <w:color w:val="000000"/>
                <w:sz w:val="20"/>
                <w:szCs w:val="20"/>
              </w:rPr>
            </w:pPr>
            <w:r w:rsidRPr="002E0F5E">
              <w:rPr>
                <w:rFonts w:ascii="Times New Roman" w:hAnsi="Times New Roman" w:cs="Times New Roman"/>
                <w:color w:val="000000"/>
                <w:sz w:val="20"/>
                <w:szCs w:val="20"/>
              </w:rPr>
              <w:t>15</w:t>
            </w:r>
          </w:p>
        </w:tc>
      </w:tr>
      <w:tr w:rsidR="006608AB" w:rsidRPr="002E0F5E" w:rsidTr="0053569A">
        <w:trPr>
          <w:trHeight w:val="255"/>
        </w:trPr>
        <w:tc>
          <w:tcPr>
            <w:tcW w:w="3969" w:type="dxa"/>
            <w:noWrap/>
            <w:vAlign w:val="center"/>
          </w:tcPr>
          <w:p w:rsidR="006608AB" w:rsidRPr="00A745C7" w:rsidRDefault="006608AB" w:rsidP="0053569A">
            <w:pPr>
              <w:jc w:val="center"/>
              <w:rPr>
                <w:rFonts w:ascii="Times New Roman" w:eastAsia="Times New Roman" w:hAnsi="Times New Roman" w:cs="Times New Roman"/>
                <w:b/>
                <w:sz w:val="20"/>
                <w:szCs w:val="20"/>
                <w:lang w:eastAsia="tr-TR"/>
              </w:rPr>
            </w:pPr>
            <w:r w:rsidRPr="00C90302">
              <w:rPr>
                <w:rFonts w:ascii="Times New Roman" w:eastAsia="Times New Roman" w:hAnsi="Times New Roman" w:cs="Times New Roman"/>
                <w:b/>
                <w:sz w:val="20"/>
                <w:szCs w:val="20"/>
                <w:lang w:eastAsia="tr-TR"/>
              </w:rPr>
              <w:t>DOKTORA PROGRAMLARI</w:t>
            </w:r>
          </w:p>
        </w:tc>
        <w:tc>
          <w:tcPr>
            <w:tcW w:w="941" w:type="dxa"/>
            <w:noWrap/>
            <w:vAlign w:val="center"/>
          </w:tcPr>
          <w:p w:rsidR="006608AB" w:rsidRPr="002E0F5E" w:rsidRDefault="00016C8B" w:rsidP="006608AB">
            <w:pPr>
              <w:rPr>
                <w:rFonts w:ascii="Times New Roman" w:hAnsi="Times New Roman" w:cs="Times New Roman"/>
                <w:sz w:val="20"/>
                <w:szCs w:val="20"/>
              </w:rPr>
            </w:pPr>
            <w:r w:rsidRPr="002E0F5E">
              <w:rPr>
                <w:rFonts w:ascii="Times New Roman" w:hAnsi="Times New Roman" w:cs="Times New Roman"/>
                <w:sz w:val="20"/>
                <w:szCs w:val="20"/>
              </w:rPr>
              <w:t>44</w:t>
            </w:r>
          </w:p>
        </w:tc>
        <w:tc>
          <w:tcPr>
            <w:tcW w:w="3969" w:type="dxa"/>
            <w:vAlign w:val="center"/>
          </w:tcPr>
          <w:p w:rsidR="006608AB" w:rsidRPr="002E0F5E" w:rsidRDefault="006608AB" w:rsidP="0053569A">
            <w:pPr>
              <w:rPr>
                <w:rFonts w:ascii="Times New Roman" w:hAnsi="Times New Roman" w:cs="Times New Roman"/>
                <w:sz w:val="20"/>
                <w:szCs w:val="20"/>
              </w:rPr>
            </w:pPr>
          </w:p>
        </w:tc>
        <w:tc>
          <w:tcPr>
            <w:tcW w:w="941" w:type="dxa"/>
            <w:vAlign w:val="center"/>
          </w:tcPr>
          <w:p w:rsidR="006608AB" w:rsidRPr="002E0F5E" w:rsidRDefault="006608AB" w:rsidP="0053569A">
            <w:pPr>
              <w:jc w:val="center"/>
              <w:rPr>
                <w:rFonts w:ascii="Times New Roman" w:hAnsi="Times New Roman" w:cs="Times New Roman"/>
                <w:sz w:val="20"/>
                <w:szCs w:val="20"/>
              </w:rPr>
            </w:pPr>
          </w:p>
        </w:tc>
      </w:tr>
      <w:tr w:rsidR="006608AB" w:rsidRPr="002E0F5E" w:rsidTr="0053569A">
        <w:trPr>
          <w:trHeight w:val="255"/>
        </w:trPr>
        <w:tc>
          <w:tcPr>
            <w:tcW w:w="3969" w:type="dxa"/>
            <w:noWrap/>
            <w:vAlign w:val="center"/>
          </w:tcPr>
          <w:p w:rsidR="006608AB" w:rsidRPr="00C90302" w:rsidRDefault="006608AB" w:rsidP="0053569A">
            <w:pPr>
              <w:jc w:val="center"/>
              <w:rPr>
                <w:rFonts w:ascii="Times New Roman" w:hAnsi="Times New Roman" w:cs="Times New Roman"/>
                <w:i/>
                <w:sz w:val="20"/>
                <w:szCs w:val="20"/>
              </w:rPr>
            </w:pPr>
            <w:r w:rsidRPr="00C90302">
              <w:rPr>
                <w:rFonts w:ascii="Times New Roman" w:hAnsi="Times New Roman" w:cs="Times New Roman"/>
                <w:i/>
                <w:sz w:val="20"/>
                <w:szCs w:val="20"/>
              </w:rPr>
              <w:t>Sosyal Bilimler Enstitüsü</w:t>
            </w:r>
          </w:p>
        </w:tc>
        <w:tc>
          <w:tcPr>
            <w:tcW w:w="941" w:type="dxa"/>
            <w:noWrap/>
            <w:vAlign w:val="center"/>
          </w:tcPr>
          <w:p w:rsidR="006608AB" w:rsidRPr="002E0F5E" w:rsidRDefault="00016C8B" w:rsidP="006608AB">
            <w:pPr>
              <w:rPr>
                <w:rFonts w:ascii="Times New Roman" w:hAnsi="Times New Roman" w:cs="Times New Roman"/>
                <w:sz w:val="20"/>
                <w:szCs w:val="20"/>
              </w:rPr>
            </w:pPr>
            <w:r w:rsidRPr="002E0F5E">
              <w:rPr>
                <w:rFonts w:ascii="Times New Roman" w:hAnsi="Times New Roman" w:cs="Times New Roman"/>
                <w:sz w:val="20"/>
                <w:szCs w:val="20"/>
              </w:rPr>
              <w:t>15</w:t>
            </w:r>
          </w:p>
        </w:tc>
        <w:tc>
          <w:tcPr>
            <w:tcW w:w="3969" w:type="dxa"/>
            <w:vAlign w:val="center"/>
          </w:tcPr>
          <w:p w:rsidR="006608AB" w:rsidRPr="002E0F5E" w:rsidRDefault="006608AB" w:rsidP="0053569A">
            <w:pPr>
              <w:jc w:val="center"/>
              <w:rPr>
                <w:rFonts w:ascii="Times New Roman" w:hAnsi="Times New Roman" w:cs="Times New Roman"/>
                <w:i/>
                <w:sz w:val="20"/>
                <w:szCs w:val="20"/>
              </w:rPr>
            </w:pPr>
            <w:r w:rsidRPr="002E0F5E">
              <w:rPr>
                <w:rFonts w:ascii="Times New Roman" w:hAnsi="Times New Roman" w:cs="Times New Roman"/>
                <w:i/>
                <w:sz w:val="20"/>
                <w:szCs w:val="20"/>
              </w:rPr>
              <w:t>Yapraklı MYO</w:t>
            </w:r>
          </w:p>
        </w:tc>
        <w:tc>
          <w:tcPr>
            <w:tcW w:w="941" w:type="dxa"/>
            <w:vAlign w:val="center"/>
          </w:tcPr>
          <w:p w:rsidR="006608AB" w:rsidRPr="002E0F5E" w:rsidRDefault="009028A1" w:rsidP="006608AB">
            <w:pPr>
              <w:rPr>
                <w:rFonts w:ascii="Times New Roman" w:hAnsi="Times New Roman" w:cs="Times New Roman"/>
                <w:sz w:val="20"/>
                <w:szCs w:val="20"/>
              </w:rPr>
            </w:pPr>
            <w:r w:rsidRPr="002E0F5E">
              <w:rPr>
                <w:rFonts w:ascii="Times New Roman" w:hAnsi="Times New Roman" w:cs="Times New Roman"/>
                <w:sz w:val="20"/>
                <w:szCs w:val="20"/>
              </w:rPr>
              <w:t>421</w:t>
            </w:r>
          </w:p>
        </w:tc>
      </w:tr>
      <w:tr w:rsidR="006608AB" w:rsidRPr="002E0F5E" w:rsidTr="0053569A">
        <w:trPr>
          <w:trHeight w:val="255"/>
        </w:trPr>
        <w:tc>
          <w:tcPr>
            <w:tcW w:w="3969" w:type="dxa"/>
            <w:noWrap/>
            <w:vAlign w:val="center"/>
          </w:tcPr>
          <w:p w:rsidR="006608AB" w:rsidRPr="00C90302" w:rsidRDefault="006608AB" w:rsidP="0053569A">
            <w:pPr>
              <w:rPr>
                <w:rFonts w:ascii="Times New Roman" w:hAnsi="Times New Roman" w:cs="Times New Roman"/>
                <w:sz w:val="20"/>
                <w:szCs w:val="20"/>
              </w:rPr>
            </w:pPr>
            <w:r w:rsidRPr="00C90302">
              <w:rPr>
                <w:rFonts w:ascii="Times New Roman" w:hAnsi="Times New Roman" w:cs="Times New Roman"/>
                <w:sz w:val="20"/>
                <w:szCs w:val="20"/>
              </w:rPr>
              <w:t>Tarih</w:t>
            </w:r>
          </w:p>
        </w:tc>
        <w:tc>
          <w:tcPr>
            <w:tcW w:w="941" w:type="dxa"/>
            <w:noWrap/>
            <w:vAlign w:val="center"/>
          </w:tcPr>
          <w:p w:rsidR="006608AB" w:rsidRPr="002E0F5E" w:rsidRDefault="00F46ED5" w:rsidP="0053569A">
            <w:pPr>
              <w:jc w:val="center"/>
              <w:rPr>
                <w:rFonts w:ascii="Times New Roman" w:hAnsi="Times New Roman" w:cs="Times New Roman"/>
                <w:sz w:val="20"/>
                <w:szCs w:val="20"/>
              </w:rPr>
            </w:pPr>
            <w:r w:rsidRPr="002E0F5E">
              <w:rPr>
                <w:rFonts w:ascii="Times New Roman" w:hAnsi="Times New Roman" w:cs="Times New Roman"/>
                <w:sz w:val="20"/>
                <w:szCs w:val="20"/>
              </w:rPr>
              <w:t>13</w:t>
            </w:r>
          </w:p>
        </w:tc>
        <w:tc>
          <w:tcPr>
            <w:tcW w:w="3969" w:type="dxa"/>
            <w:vAlign w:val="center"/>
          </w:tcPr>
          <w:p w:rsidR="006608AB" w:rsidRPr="002E0F5E" w:rsidRDefault="006608AB" w:rsidP="0053569A">
            <w:pPr>
              <w:rPr>
                <w:rFonts w:ascii="Times New Roman" w:hAnsi="Times New Roman" w:cs="Times New Roman"/>
                <w:sz w:val="20"/>
                <w:szCs w:val="20"/>
              </w:rPr>
            </w:pPr>
            <w:r w:rsidRPr="002E0F5E">
              <w:rPr>
                <w:rFonts w:ascii="Times New Roman" w:hAnsi="Times New Roman" w:cs="Times New Roman"/>
                <w:sz w:val="20"/>
                <w:szCs w:val="20"/>
              </w:rPr>
              <w:t>Tarla Bitkileri</w:t>
            </w:r>
          </w:p>
        </w:tc>
        <w:tc>
          <w:tcPr>
            <w:tcW w:w="941" w:type="dxa"/>
            <w:vAlign w:val="center"/>
          </w:tcPr>
          <w:p w:rsidR="006608AB"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53</w:t>
            </w:r>
          </w:p>
        </w:tc>
      </w:tr>
      <w:tr w:rsidR="009028A1" w:rsidRPr="002E0F5E" w:rsidTr="0053569A">
        <w:trPr>
          <w:trHeight w:val="255"/>
        </w:trPr>
        <w:tc>
          <w:tcPr>
            <w:tcW w:w="3969" w:type="dxa"/>
            <w:noWrap/>
            <w:vAlign w:val="center"/>
          </w:tcPr>
          <w:p w:rsidR="009028A1" w:rsidRPr="00C90302" w:rsidRDefault="009028A1" w:rsidP="0053569A">
            <w:pPr>
              <w:rPr>
                <w:rFonts w:ascii="Times New Roman" w:hAnsi="Times New Roman" w:cs="Times New Roman"/>
                <w:sz w:val="20"/>
                <w:szCs w:val="20"/>
              </w:rPr>
            </w:pPr>
            <w:r>
              <w:rPr>
                <w:rFonts w:ascii="Times New Roman" w:hAnsi="Times New Roman" w:cs="Times New Roman"/>
                <w:sz w:val="20"/>
                <w:szCs w:val="20"/>
              </w:rPr>
              <w:t>Coğrafya</w:t>
            </w:r>
          </w:p>
        </w:tc>
        <w:tc>
          <w:tcPr>
            <w:tcW w:w="941" w:type="dxa"/>
            <w:noWrap/>
            <w:vAlign w:val="center"/>
          </w:tcPr>
          <w:p w:rsidR="009028A1"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2</w:t>
            </w:r>
          </w:p>
        </w:tc>
        <w:tc>
          <w:tcPr>
            <w:tcW w:w="3969" w:type="dxa"/>
            <w:vAlign w:val="center"/>
          </w:tcPr>
          <w:p w:rsidR="009028A1" w:rsidRPr="002E0F5E" w:rsidRDefault="009028A1" w:rsidP="00923AE7">
            <w:pPr>
              <w:rPr>
                <w:rFonts w:ascii="Times New Roman" w:hAnsi="Times New Roman" w:cs="Times New Roman"/>
                <w:sz w:val="20"/>
                <w:szCs w:val="20"/>
                <w:vertAlign w:val="superscript"/>
              </w:rPr>
            </w:pPr>
            <w:r w:rsidRPr="002E0F5E">
              <w:rPr>
                <w:rFonts w:ascii="Times New Roman" w:hAnsi="Times New Roman" w:cs="Times New Roman"/>
                <w:sz w:val="20"/>
                <w:szCs w:val="20"/>
              </w:rPr>
              <w:t>Özel Güvenlik ve Koruma</w:t>
            </w:r>
            <w:r w:rsidRPr="002E0F5E">
              <w:rPr>
                <w:rFonts w:ascii="Times New Roman" w:hAnsi="Times New Roman" w:cs="Times New Roman"/>
                <w:sz w:val="20"/>
                <w:szCs w:val="20"/>
                <w:vertAlign w:val="superscript"/>
              </w:rPr>
              <w:t>1</w:t>
            </w:r>
          </w:p>
        </w:tc>
        <w:tc>
          <w:tcPr>
            <w:tcW w:w="941" w:type="dxa"/>
            <w:vAlign w:val="center"/>
          </w:tcPr>
          <w:p w:rsidR="009028A1"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110</w:t>
            </w:r>
          </w:p>
        </w:tc>
      </w:tr>
      <w:tr w:rsidR="009028A1" w:rsidRPr="002E0F5E" w:rsidTr="0053569A">
        <w:trPr>
          <w:trHeight w:val="255"/>
        </w:trPr>
        <w:tc>
          <w:tcPr>
            <w:tcW w:w="3969" w:type="dxa"/>
            <w:noWrap/>
            <w:vAlign w:val="center"/>
          </w:tcPr>
          <w:p w:rsidR="009028A1" w:rsidRPr="00C90302" w:rsidRDefault="009028A1" w:rsidP="0053569A">
            <w:pPr>
              <w:jc w:val="center"/>
              <w:rPr>
                <w:rFonts w:ascii="Times New Roman" w:hAnsi="Times New Roman" w:cs="Times New Roman"/>
                <w:i/>
                <w:sz w:val="20"/>
                <w:szCs w:val="20"/>
              </w:rPr>
            </w:pPr>
            <w:r w:rsidRPr="00C90302">
              <w:rPr>
                <w:rFonts w:ascii="Times New Roman" w:hAnsi="Times New Roman" w:cs="Times New Roman"/>
                <w:i/>
                <w:sz w:val="20"/>
                <w:szCs w:val="20"/>
              </w:rPr>
              <w:t>Fen Bilimleri Enstitüsü</w:t>
            </w:r>
          </w:p>
        </w:tc>
        <w:tc>
          <w:tcPr>
            <w:tcW w:w="941" w:type="dxa"/>
            <w:noWrap/>
          </w:tcPr>
          <w:p w:rsidR="009028A1" w:rsidRPr="002E0F5E" w:rsidRDefault="009028A1" w:rsidP="006608AB">
            <w:pPr>
              <w:rPr>
                <w:rFonts w:ascii="Times New Roman" w:hAnsi="Times New Roman" w:cs="Times New Roman"/>
                <w:sz w:val="20"/>
                <w:szCs w:val="20"/>
              </w:rPr>
            </w:pPr>
            <w:r w:rsidRPr="002E0F5E">
              <w:rPr>
                <w:rFonts w:ascii="Times New Roman" w:hAnsi="Times New Roman" w:cs="Times New Roman"/>
                <w:sz w:val="20"/>
                <w:szCs w:val="20"/>
              </w:rPr>
              <w:t>29</w:t>
            </w:r>
          </w:p>
        </w:tc>
        <w:tc>
          <w:tcPr>
            <w:tcW w:w="3969" w:type="dxa"/>
            <w:vAlign w:val="center"/>
          </w:tcPr>
          <w:p w:rsidR="009028A1" w:rsidRPr="002E0F5E" w:rsidRDefault="009028A1" w:rsidP="00923AE7">
            <w:pPr>
              <w:rPr>
                <w:rFonts w:ascii="Times New Roman" w:hAnsi="Times New Roman" w:cs="Times New Roman"/>
                <w:sz w:val="20"/>
                <w:szCs w:val="20"/>
                <w:vertAlign w:val="superscript"/>
              </w:rPr>
            </w:pPr>
            <w:r w:rsidRPr="002E0F5E">
              <w:rPr>
                <w:rFonts w:ascii="Times New Roman" w:hAnsi="Times New Roman" w:cs="Times New Roman"/>
                <w:sz w:val="20"/>
                <w:szCs w:val="20"/>
              </w:rPr>
              <w:t>İşçi Sağlığı ve İş Güvenliği</w:t>
            </w:r>
            <w:r w:rsidRPr="002E0F5E">
              <w:rPr>
                <w:rFonts w:ascii="Times New Roman" w:hAnsi="Times New Roman" w:cs="Times New Roman"/>
                <w:sz w:val="20"/>
                <w:szCs w:val="20"/>
                <w:vertAlign w:val="superscript"/>
              </w:rPr>
              <w:t>1</w:t>
            </w:r>
          </w:p>
        </w:tc>
        <w:tc>
          <w:tcPr>
            <w:tcW w:w="941" w:type="dxa"/>
            <w:vAlign w:val="center"/>
          </w:tcPr>
          <w:p w:rsidR="009028A1"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167</w:t>
            </w:r>
          </w:p>
        </w:tc>
      </w:tr>
      <w:tr w:rsidR="009028A1" w:rsidRPr="002E0F5E" w:rsidTr="0053569A">
        <w:trPr>
          <w:trHeight w:val="255"/>
        </w:trPr>
        <w:tc>
          <w:tcPr>
            <w:tcW w:w="3969" w:type="dxa"/>
            <w:noWrap/>
            <w:vAlign w:val="center"/>
          </w:tcPr>
          <w:p w:rsidR="009028A1" w:rsidRPr="00C90302" w:rsidRDefault="009028A1" w:rsidP="0053569A">
            <w:pPr>
              <w:rPr>
                <w:rFonts w:ascii="Times New Roman" w:hAnsi="Times New Roman" w:cs="Times New Roman"/>
                <w:sz w:val="20"/>
                <w:szCs w:val="20"/>
              </w:rPr>
            </w:pPr>
            <w:r w:rsidRPr="00C90302">
              <w:rPr>
                <w:rFonts w:ascii="Times New Roman" w:hAnsi="Times New Roman" w:cs="Times New Roman"/>
                <w:sz w:val="20"/>
                <w:szCs w:val="20"/>
              </w:rPr>
              <w:t>Orman Mühendisliği</w:t>
            </w:r>
          </w:p>
        </w:tc>
        <w:tc>
          <w:tcPr>
            <w:tcW w:w="941" w:type="dxa"/>
            <w:noWrap/>
            <w:vAlign w:val="center"/>
          </w:tcPr>
          <w:p w:rsidR="009028A1"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14</w:t>
            </w:r>
          </w:p>
        </w:tc>
        <w:tc>
          <w:tcPr>
            <w:tcW w:w="3969" w:type="dxa"/>
            <w:vAlign w:val="center"/>
          </w:tcPr>
          <w:p w:rsidR="009028A1" w:rsidRPr="002E0F5E" w:rsidRDefault="009028A1" w:rsidP="00923AE7">
            <w:pPr>
              <w:rPr>
                <w:rFonts w:ascii="Times New Roman" w:hAnsi="Times New Roman" w:cs="Times New Roman"/>
                <w:sz w:val="20"/>
                <w:szCs w:val="20"/>
              </w:rPr>
            </w:pPr>
            <w:r w:rsidRPr="002E0F5E">
              <w:rPr>
                <w:rFonts w:ascii="Times New Roman" w:hAnsi="Times New Roman" w:cs="Times New Roman"/>
                <w:sz w:val="20"/>
                <w:szCs w:val="20"/>
              </w:rPr>
              <w:t>Sivil Savunma ve İtfaiyecilik</w:t>
            </w:r>
          </w:p>
        </w:tc>
        <w:tc>
          <w:tcPr>
            <w:tcW w:w="941" w:type="dxa"/>
            <w:vAlign w:val="center"/>
          </w:tcPr>
          <w:p w:rsidR="009028A1"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91</w:t>
            </w:r>
          </w:p>
        </w:tc>
      </w:tr>
      <w:tr w:rsidR="009028A1" w:rsidRPr="002E0F5E" w:rsidTr="0053569A">
        <w:trPr>
          <w:trHeight w:val="255"/>
        </w:trPr>
        <w:tc>
          <w:tcPr>
            <w:tcW w:w="3969" w:type="dxa"/>
            <w:noWrap/>
            <w:vAlign w:val="center"/>
          </w:tcPr>
          <w:p w:rsidR="009028A1" w:rsidRPr="00C90302" w:rsidRDefault="009028A1" w:rsidP="0053569A">
            <w:pPr>
              <w:rPr>
                <w:rFonts w:ascii="Times New Roman" w:hAnsi="Times New Roman" w:cs="Times New Roman"/>
                <w:sz w:val="20"/>
                <w:szCs w:val="20"/>
              </w:rPr>
            </w:pPr>
            <w:r w:rsidRPr="00C90302">
              <w:rPr>
                <w:rFonts w:ascii="Times New Roman" w:hAnsi="Times New Roman" w:cs="Times New Roman"/>
                <w:sz w:val="20"/>
                <w:szCs w:val="20"/>
              </w:rPr>
              <w:t xml:space="preserve">Kimya </w:t>
            </w:r>
          </w:p>
        </w:tc>
        <w:tc>
          <w:tcPr>
            <w:tcW w:w="941" w:type="dxa"/>
            <w:noWrap/>
            <w:vAlign w:val="center"/>
          </w:tcPr>
          <w:p w:rsidR="009028A1"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9</w:t>
            </w:r>
          </w:p>
        </w:tc>
        <w:tc>
          <w:tcPr>
            <w:tcW w:w="3969" w:type="dxa"/>
            <w:vAlign w:val="center"/>
          </w:tcPr>
          <w:p w:rsidR="009028A1" w:rsidRPr="002E0F5E" w:rsidRDefault="009028A1" w:rsidP="00923AE7">
            <w:pPr>
              <w:rPr>
                <w:rFonts w:ascii="Times New Roman" w:hAnsi="Times New Roman" w:cs="Times New Roman"/>
                <w:sz w:val="20"/>
                <w:szCs w:val="20"/>
                <w:vertAlign w:val="superscript"/>
              </w:rPr>
            </w:pPr>
          </w:p>
        </w:tc>
        <w:tc>
          <w:tcPr>
            <w:tcW w:w="941" w:type="dxa"/>
            <w:vAlign w:val="center"/>
          </w:tcPr>
          <w:p w:rsidR="009028A1" w:rsidRPr="002E0F5E" w:rsidRDefault="009028A1" w:rsidP="0053569A">
            <w:pPr>
              <w:jc w:val="center"/>
              <w:rPr>
                <w:rFonts w:ascii="Times New Roman" w:hAnsi="Times New Roman" w:cs="Times New Roman"/>
                <w:sz w:val="20"/>
                <w:szCs w:val="20"/>
              </w:rPr>
            </w:pPr>
          </w:p>
        </w:tc>
      </w:tr>
      <w:tr w:rsidR="006608AB" w:rsidRPr="002E0F5E" w:rsidTr="0053569A">
        <w:trPr>
          <w:trHeight w:val="255"/>
        </w:trPr>
        <w:tc>
          <w:tcPr>
            <w:tcW w:w="3969" w:type="dxa"/>
            <w:tcBorders>
              <w:bottom w:val="single" w:sz="4" w:space="0" w:color="auto"/>
            </w:tcBorders>
            <w:noWrap/>
            <w:vAlign w:val="center"/>
          </w:tcPr>
          <w:p w:rsidR="006608AB" w:rsidRPr="00C90302" w:rsidRDefault="006608AB" w:rsidP="0053569A">
            <w:pPr>
              <w:rPr>
                <w:rFonts w:ascii="Times New Roman" w:hAnsi="Times New Roman" w:cs="Times New Roman"/>
                <w:sz w:val="20"/>
                <w:szCs w:val="20"/>
              </w:rPr>
            </w:pPr>
            <w:r w:rsidRPr="00C90302">
              <w:rPr>
                <w:rFonts w:ascii="Times New Roman" w:hAnsi="Times New Roman" w:cs="Times New Roman"/>
                <w:sz w:val="20"/>
                <w:szCs w:val="20"/>
              </w:rPr>
              <w:t>Kimya Mühendisliği</w:t>
            </w:r>
          </w:p>
        </w:tc>
        <w:tc>
          <w:tcPr>
            <w:tcW w:w="941" w:type="dxa"/>
            <w:tcBorders>
              <w:bottom w:val="single" w:sz="4" w:space="0" w:color="auto"/>
            </w:tcBorders>
            <w:noWrap/>
            <w:vAlign w:val="center"/>
          </w:tcPr>
          <w:p w:rsidR="006608AB" w:rsidRPr="002E0F5E" w:rsidRDefault="00016C8B" w:rsidP="0053569A">
            <w:pPr>
              <w:jc w:val="center"/>
              <w:rPr>
                <w:rFonts w:ascii="Times New Roman" w:hAnsi="Times New Roman" w:cs="Times New Roman"/>
                <w:sz w:val="20"/>
                <w:szCs w:val="20"/>
              </w:rPr>
            </w:pPr>
            <w:r w:rsidRPr="002E0F5E">
              <w:rPr>
                <w:rFonts w:ascii="Times New Roman" w:hAnsi="Times New Roman" w:cs="Times New Roman"/>
                <w:sz w:val="20"/>
                <w:szCs w:val="20"/>
              </w:rPr>
              <w:t>6</w:t>
            </w:r>
          </w:p>
        </w:tc>
        <w:tc>
          <w:tcPr>
            <w:tcW w:w="3969" w:type="dxa"/>
            <w:tcBorders>
              <w:bottom w:val="single" w:sz="4" w:space="0" w:color="auto"/>
            </w:tcBorders>
            <w:vAlign w:val="center"/>
          </w:tcPr>
          <w:p w:rsidR="006608AB" w:rsidRPr="002E0F5E" w:rsidRDefault="006608AB" w:rsidP="0053569A">
            <w:pPr>
              <w:jc w:val="center"/>
              <w:rPr>
                <w:rFonts w:ascii="Times New Roman" w:hAnsi="Times New Roman" w:cs="Times New Roman"/>
                <w:i/>
                <w:sz w:val="20"/>
                <w:szCs w:val="20"/>
              </w:rPr>
            </w:pPr>
            <w:r w:rsidRPr="002E0F5E">
              <w:rPr>
                <w:rFonts w:ascii="Times New Roman" w:hAnsi="Times New Roman" w:cs="Times New Roman"/>
                <w:i/>
                <w:sz w:val="20"/>
                <w:szCs w:val="20"/>
              </w:rPr>
              <w:t xml:space="preserve">Eldivan Sağlık </w:t>
            </w:r>
            <w:proofErr w:type="spellStart"/>
            <w:r w:rsidRPr="002E0F5E">
              <w:rPr>
                <w:rFonts w:ascii="Times New Roman" w:hAnsi="Times New Roman" w:cs="Times New Roman"/>
                <w:i/>
                <w:sz w:val="20"/>
                <w:szCs w:val="20"/>
              </w:rPr>
              <w:t>Hiz</w:t>
            </w:r>
            <w:proofErr w:type="spellEnd"/>
            <w:r w:rsidRPr="002E0F5E">
              <w:rPr>
                <w:rFonts w:ascii="Times New Roman" w:hAnsi="Times New Roman" w:cs="Times New Roman"/>
                <w:i/>
                <w:sz w:val="20"/>
                <w:szCs w:val="20"/>
              </w:rPr>
              <w:t>. MYO</w:t>
            </w:r>
          </w:p>
        </w:tc>
        <w:tc>
          <w:tcPr>
            <w:tcW w:w="941" w:type="dxa"/>
            <w:tcBorders>
              <w:bottom w:val="single" w:sz="4" w:space="0" w:color="auto"/>
            </w:tcBorders>
            <w:vAlign w:val="center"/>
          </w:tcPr>
          <w:p w:rsidR="006608AB" w:rsidRPr="002E0F5E" w:rsidRDefault="009028A1" w:rsidP="006608AB">
            <w:pPr>
              <w:rPr>
                <w:rFonts w:ascii="Times New Roman" w:hAnsi="Times New Roman" w:cs="Times New Roman"/>
                <w:sz w:val="20"/>
                <w:szCs w:val="20"/>
              </w:rPr>
            </w:pPr>
            <w:r w:rsidRPr="002E0F5E">
              <w:rPr>
                <w:rFonts w:ascii="Times New Roman" w:hAnsi="Times New Roman" w:cs="Times New Roman"/>
                <w:sz w:val="20"/>
                <w:szCs w:val="20"/>
              </w:rPr>
              <w:t>260</w:t>
            </w:r>
          </w:p>
        </w:tc>
      </w:tr>
      <w:tr w:rsidR="006608AB" w:rsidRPr="002E0F5E" w:rsidTr="0053569A">
        <w:trPr>
          <w:trHeight w:val="255"/>
        </w:trPr>
        <w:tc>
          <w:tcPr>
            <w:tcW w:w="3969" w:type="dxa"/>
            <w:tcBorders>
              <w:bottom w:val="single" w:sz="4" w:space="0" w:color="auto"/>
            </w:tcBorders>
            <w:noWrap/>
            <w:vAlign w:val="center"/>
          </w:tcPr>
          <w:p w:rsidR="006608AB" w:rsidRPr="00C90302" w:rsidRDefault="006608AB" w:rsidP="0053569A">
            <w:pPr>
              <w:rPr>
                <w:rFonts w:ascii="Times New Roman" w:hAnsi="Times New Roman" w:cs="Times New Roman"/>
                <w:sz w:val="20"/>
                <w:szCs w:val="20"/>
              </w:rPr>
            </w:pPr>
          </w:p>
        </w:tc>
        <w:tc>
          <w:tcPr>
            <w:tcW w:w="941" w:type="dxa"/>
            <w:tcBorders>
              <w:bottom w:val="single" w:sz="4" w:space="0" w:color="auto"/>
            </w:tcBorders>
            <w:noWrap/>
            <w:vAlign w:val="center"/>
          </w:tcPr>
          <w:p w:rsidR="006608AB" w:rsidRPr="002E0F5E" w:rsidRDefault="006608AB" w:rsidP="0053569A">
            <w:pPr>
              <w:jc w:val="center"/>
              <w:rPr>
                <w:rFonts w:ascii="Times New Roman" w:hAnsi="Times New Roman" w:cs="Times New Roman"/>
                <w:sz w:val="20"/>
                <w:szCs w:val="20"/>
              </w:rPr>
            </w:pPr>
          </w:p>
        </w:tc>
        <w:tc>
          <w:tcPr>
            <w:tcW w:w="3969" w:type="dxa"/>
            <w:tcBorders>
              <w:bottom w:val="single" w:sz="4" w:space="0" w:color="auto"/>
            </w:tcBorders>
            <w:vAlign w:val="center"/>
          </w:tcPr>
          <w:p w:rsidR="006608AB" w:rsidRPr="002E0F5E" w:rsidRDefault="006608AB" w:rsidP="0053569A">
            <w:pPr>
              <w:rPr>
                <w:rFonts w:ascii="Times New Roman" w:hAnsi="Times New Roman" w:cs="Times New Roman"/>
                <w:sz w:val="20"/>
                <w:szCs w:val="20"/>
                <w:vertAlign w:val="superscript"/>
              </w:rPr>
            </w:pPr>
            <w:r w:rsidRPr="002E0F5E">
              <w:rPr>
                <w:rFonts w:ascii="Times New Roman" w:hAnsi="Times New Roman" w:cs="Times New Roman"/>
                <w:sz w:val="20"/>
                <w:szCs w:val="20"/>
              </w:rPr>
              <w:t>İlk ve Acil Yardım</w:t>
            </w:r>
            <w:r w:rsidRPr="002E0F5E">
              <w:rPr>
                <w:rFonts w:ascii="Times New Roman" w:hAnsi="Times New Roman" w:cs="Times New Roman"/>
                <w:sz w:val="20"/>
                <w:szCs w:val="20"/>
                <w:vertAlign w:val="superscript"/>
              </w:rPr>
              <w:t>1</w:t>
            </w:r>
          </w:p>
        </w:tc>
        <w:tc>
          <w:tcPr>
            <w:tcW w:w="941" w:type="dxa"/>
            <w:tcBorders>
              <w:bottom w:val="single" w:sz="4" w:space="0" w:color="auto"/>
            </w:tcBorders>
            <w:vAlign w:val="center"/>
          </w:tcPr>
          <w:p w:rsidR="006608AB"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181</w:t>
            </w:r>
          </w:p>
        </w:tc>
      </w:tr>
      <w:tr w:rsidR="009028A1" w:rsidRPr="002E0F5E" w:rsidTr="0053569A">
        <w:trPr>
          <w:trHeight w:val="255"/>
        </w:trPr>
        <w:tc>
          <w:tcPr>
            <w:tcW w:w="3969" w:type="dxa"/>
            <w:tcBorders>
              <w:bottom w:val="single" w:sz="4" w:space="0" w:color="auto"/>
            </w:tcBorders>
            <w:noWrap/>
            <w:vAlign w:val="center"/>
          </w:tcPr>
          <w:p w:rsidR="009028A1" w:rsidRPr="00C90302" w:rsidRDefault="009028A1" w:rsidP="0053569A">
            <w:pPr>
              <w:rPr>
                <w:rFonts w:ascii="Times New Roman" w:hAnsi="Times New Roman" w:cs="Times New Roman"/>
                <w:sz w:val="20"/>
                <w:szCs w:val="20"/>
              </w:rPr>
            </w:pPr>
          </w:p>
        </w:tc>
        <w:tc>
          <w:tcPr>
            <w:tcW w:w="941" w:type="dxa"/>
            <w:tcBorders>
              <w:bottom w:val="single" w:sz="4" w:space="0" w:color="auto"/>
            </w:tcBorders>
            <w:noWrap/>
            <w:vAlign w:val="center"/>
          </w:tcPr>
          <w:p w:rsidR="009028A1" w:rsidRPr="002E0F5E" w:rsidRDefault="009028A1" w:rsidP="0053569A">
            <w:pPr>
              <w:jc w:val="center"/>
              <w:rPr>
                <w:rFonts w:ascii="Times New Roman" w:hAnsi="Times New Roman" w:cs="Times New Roman"/>
                <w:sz w:val="20"/>
                <w:szCs w:val="20"/>
              </w:rPr>
            </w:pPr>
          </w:p>
        </w:tc>
        <w:tc>
          <w:tcPr>
            <w:tcW w:w="3969" w:type="dxa"/>
            <w:tcBorders>
              <w:bottom w:val="single" w:sz="4" w:space="0" w:color="auto"/>
            </w:tcBorders>
            <w:vAlign w:val="center"/>
          </w:tcPr>
          <w:p w:rsidR="009028A1" w:rsidRPr="002E0F5E" w:rsidRDefault="009028A1" w:rsidP="0053569A">
            <w:pPr>
              <w:rPr>
                <w:rFonts w:ascii="Times New Roman" w:hAnsi="Times New Roman" w:cs="Times New Roman"/>
                <w:sz w:val="20"/>
                <w:szCs w:val="20"/>
              </w:rPr>
            </w:pPr>
            <w:r w:rsidRPr="002E0F5E">
              <w:rPr>
                <w:rFonts w:ascii="Times New Roman" w:hAnsi="Times New Roman" w:cs="Times New Roman"/>
                <w:sz w:val="20"/>
                <w:szCs w:val="20"/>
              </w:rPr>
              <w:t>Çocuk Gelişimi1</w:t>
            </w:r>
          </w:p>
        </w:tc>
        <w:tc>
          <w:tcPr>
            <w:tcW w:w="941" w:type="dxa"/>
            <w:tcBorders>
              <w:bottom w:val="single" w:sz="4" w:space="0" w:color="auto"/>
            </w:tcBorders>
            <w:vAlign w:val="center"/>
          </w:tcPr>
          <w:p w:rsidR="009028A1" w:rsidRPr="002E0F5E" w:rsidRDefault="009028A1" w:rsidP="0053569A">
            <w:pPr>
              <w:jc w:val="center"/>
              <w:rPr>
                <w:rFonts w:ascii="Times New Roman" w:hAnsi="Times New Roman" w:cs="Times New Roman"/>
                <w:sz w:val="20"/>
                <w:szCs w:val="20"/>
              </w:rPr>
            </w:pPr>
            <w:r w:rsidRPr="002E0F5E">
              <w:rPr>
                <w:rFonts w:ascii="Times New Roman" w:hAnsi="Times New Roman" w:cs="Times New Roman"/>
                <w:sz w:val="20"/>
                <w:szCs w:val="20"/>
              </w:rPr>
              <w:t>79</w:t>
            </w:r>
          </w:p>
        </w:tc>
      </w:tr>
      <w:tr w:rsidR="009028A1" w:rsidRPr="002E0F5E" w:rsidTr="0053569A">
        <w:trPr>
          <w:trHeight w:val="255"/>
        </w:trPr>
        <w:tc>
          <w:tcPr>
            <w:tcW w:w="3969" w:type="dxa"/>
            <w:tcBorders>
              <w:bottom w:val="single" w:sz="4" w:space="0" w:color="auto"/>
            </w:tcBorders>
            <w:noWrap/>
            <w:vAlign w:val="center"/>
          </w:tcPr>
          <w:p w:rsidR="009028A1" w:rsidRPr="00C90302" w:rsidRDefault="009028A1" w:rsidP="0053569A">
            <w:pPr>
              <w:rPr>
                <w:rFonts w:ascii="Times New Roman" w:hAnsi="Times New Roman" w:cs="Times New Roman"/>
                <w:sz w:val="20"/>
                <w:szCs w:val="20"/>
              </w:rPr>
            </w:pPr>
          </w:p>
        </w:tc>
        <w:tc>
          <w:tcPr>
            <w:tcW w:w="941" w:type="dxa"/>
            <w:tcBorders>
              <w:bottom w:val="single" w:sz="4" w:space="0" w:color="auto"/>
            </w:tcBorders>
            <w:noWrap/>
            <w:vAlign w:val="center"/>
          </w:tcPr>
          <w:p w:rsidR="009028A1" w:rsidRPr="002E0F5E" w:rsidRDefault="009028A1" w:rsidP="0053569A">
            <w:pPr>
              <w:jc w:val="center"/>
              <w:rPr>
                <w:rFonts w:ascii="Times New Roman" w:hAnsi="Times New Roman" w:cs="Times New Roman"/>
                <w:sz w:val="20"/>
                <w:szCs w:val="20"/>
              </w:rPr>
            </w:pPr>
          </w:p>
        </w:tc>
        <w:tc>
          <w:tcPr>
            <w:tcW w:w="3969" w:type="dxa"/>
            <w:tcBorders>
              <w:bottom w:val="single" w:sz="4" w:space="0" w:color="auto"/>
            </w:tcBorders>
            <w:vAlign w:val="center"/>
          </w:tcPr>
          <w:p w:rsidR="009028A1" w:rsidRPr="002E0F5E" w:rsidRDefault="009028A1" w:rsidP="009028A1">
            <w:pPr>
              <w:jc w:val="center"/>
              <w:rPr>
                <w:rFonts w:ascii="Times New Roman" w:hAnsi="Times New Roman" w:cs="Times New Roman"/>
                <w:i/>
                <w:sz w:val="20"/>
                <w:szCs w:val="20"/>
              </w:rPr>
            </w:pPr>
            <w:r w:rsidRPr="002E0F5E">
              <w:rPr>
                <w:rFonts w:ascii="Times New Roman" w:hAnsi="Times New Roman" w:cs="Times New Roman"/>
                <w:i/>
                <w:sz w:val="20"/>
                <w:szCs w:val="20"/>
              </w:rPr>
              <w:t>Çerkeş MYO</w:t>
            </w:r>
          </w:p>
        </w:tc>
        <w:tc>
          <w:tcPr>
            <w:tcW w:w="941" w:type="dxa"/>
            <w:tcBorders>
              <w:bottom w:val="single" w:sz="4" w:space="0" w:color="auto"/>
            </w:tcBorders>
            <w:vAlign w:val="center"/>
          </w:tcPr>
          <w:p w:rsidR="009028A1" w:rsidRPr="002E0F5E" w:rsidRDefault="009028A1" w:rsidP="009028A1">
            <w:pPr>
              <w:rPr>
                <w:rFonts w:ascii="Times New Roman" w:hAnsi="Times New Roman" w:cs="Times New Roman"/>
                <w:sz w:val="20"/>
                <w:szCs w:val="20"/>
              </w:rPr>
            </w:pPr>
            <w:r w:rsidRPr="002E0F5E">
              <w:rPr>
                <w:rFonts w:ascii="Times New Roman" w:hAnsi="Times New Roman" w:cs="Times New Roman"/>
                <w:sz w:val="20"/>
                <w:szCs w:val="20"/>
              </w:rPr>
              <w:t>12</w:t>
            </w:r>
          </w:p>
        </w:tc>
      </w:tr>
      <w:tr w:rsidR="009028A1" w:rsidRPr="002E0F5E" w:rsidTr="0053569A">
        <w:trPr>
          <w:trHeight w:val="255"/>
        </w:trPr>
        <w:tc>
          <w:tcPr>
            <w:tcW w:w="3969" w:type="dxa"/>
            <w:tcBorders>
              <w:bottom w:val="single" w:sz="4" w:space="0" w:color="auto"/>
            </w:tcBorders>
            <w:noWrap/>
            <w:vAlign w:val="center"/>
          </w:tcPr>
          <w:p w:rsidR="009028A1" w:rsidRPr="00C90302" w:rsidRDefault="009028A1" w:rsidP="0053569A">
            <w:pPr>
              <w:rPr>
                <w:rFonts w:ascii="Times New Roman" w:hAnsi="Times New Roman" w:cs="Times New Roman"/>
                <w:sz w:val="20"/>
                <w:szCs w:val="20"/>
              </w:rPr>
            </w:pPr>
          </w:p>
        </w:tc>
        <w:tc>
          <w:tcPr>
            <w:tcW w:w="941" w:type="dxa"/>
            <w:tcBorders>
              <w:bottom w:val="single" w:sz="4" w:space="0" w:color="auto"/>
            </w:tcBorders>
            <w:noWrap/>
            <w:vAlign w:val="center"/>
          </w:tcPr>
          <w:p w:rsidR="009028A1" w:rsidRPr="002E0F5E" w:rsidRDefault="009028A1" w:rsidP="0053569A">
            <w:pPr>
              <w:jc w:val="center"/>
              <w:rPr>
                <w:rFonts w:ascii="Times New Roman" w:hAnsi="Times New Roman" w:cs="Times New Roman"/>
                <w:sz w:val="20"/>
                <w:szCs w:val="20"/>
              </w:rPr>
            </w:pPr>
          </w:p>
        </w:tc>
        <w:tc>
          <w:tcPr>
            <w:tcW w:w="3969" w:type="dxa"/>
            <w:tcBorders>
              <w:bottom w:val="single" w:sz="4" w:space="0" w:color="auto"/>
            </w:tcBorders>
            <w:vAlign w:val="center"/>
          </w:tcPr>
          <w:p w:rsidR="009028A1" w:rsidRPr="002E0F5E" w:rsidRDefault="009028A1" w:rsidP="009028A1">
            <w:pPr>
              <w:rPr>
                <w:rFonts w:ascii="Times New Roman" w:hAnsi="Times New Roman" w:cs="Times New Roman"/>
                <w:sz w:val="20"/>
                <w:szCs w:val="20"/>
              </w:rPr>
            </w:pPr>
            <w:proofErr w:type="spellStart"/>
            <w:r w:rsidRPr="002E0F5E">
              <w:rPr>
                <w:rFonts w:ascii="Times New Roman" w:hAnsi="Times New Roman" w:cs="Times New Roman"/>
                <w:sz w:val="20"/>
                <w:szCs w:val="20"/>
              </w:rPr>
              <w:t>Endüsriyel</w:t>
            </w:r>
            <w:proofErr w:type="spellEnd"/>
            <w:r w:rsidRPr="002E0F5E">
              <w:rPr>
                <w:rFonts w:ascii="Times New Roman" w:hAnsi="Times New Roman" w:cs="Times New Roman"/>
                <w:sz w:val="20"/>
                <w:szCs w:val="20"/>
              </w:rPr>
              <w:t xml:space="preserve"> Cam ve Seramik</w:t>
            </w:r>
          </w:p>
        </w:tc>
        <w:tc>
          <w:tcPr>
            <w:tcW w:w="941" w:type="dxa"/>
            <w:tcBorders>
              <w:bottom w:val="single" w:sz="4" w:space="0" w:color="auto"/>
            </w:tcBorders>
            <w:vAlign w:val="center"/>
          </w:tcPr>
          <w:p w:rsidR="009028A1" w:rsidRPr="002E0F5E" w:rsidRDefault="009028A1" w:rsidP="009028A1">
            <w:pPr>
              <w:jc w:val="center"/>
              <w:rPr>
                <w:rFonts w:ascii="Times New Roman" w:hAnsi="Times New Roman" w:cs="Times New Roman"/>
                <w:sz w:val="20"/>
                <w:szCs w:val="20"/>
              </w:rPr>
            </w:pPr>
            <w:r w:rsidRPr="002E0F5E">
              <w:rPr>
                <w:rFonts w:ascii="Times New Roman" w:hAnsi="Times New Roman" w:cs="Times New Roman"/>
                <w:sz w:val="20"/>
                <w:szCs w:val="20"/>
              </w:rPr>
              <w:t>12</w:t>
            </w:r>
          </w:p>
        </w:tc>
      </w:tr>
      <w:tr w:rsidR="006608AB" w:rsidRPr="00C90302" w:rsidTr="0053569A">
        <w:trPr>
          <w:trHeight w:val="255"/>
        </w:trPr>
        <w:tc>
          <w:tcPr>
            <w:tcW w:w="9820" w:type="dxa"/>
            <w:gridSpan w:val="4"/>
            <w:tcBorders>
              <w:top w:val="nil"/>
              <w:left w:val="nil"/>
              <w:bottom w:val="nil"/>
              <w:right w:val="nil"/>
            </w:tcBorders>
            <w:noWrap/>
            <w:vAlign w:val="center"/>
          </w:tcPr>
          <w:p w:rsidR="006608AB" w:rsidRPr="00C90302" w:rsidRDefault="006608AB" w:rsidP="0053569A">
            <w:pPr>
              <w:jc w:val="both"/>
              <w:rPr>
                <w:rFonts w:ascii="Times New Roman" w:hAnsi="Times New Roman" w:cs="Times New Roman"/>
                <w:sz w:val="20"/>
                <w:szCs w:val="20"/>
              </w:rPr>
            </w:pPr>
            <w:r w:rsidRPr="00C90302">
              <w:rPr>
                <w:rFonts w:ascii="Times New Roman" w:hAnsi="Times New Roman" w:cs="Times New Roman"/>
                <w:sz w:val="20"/>
                <w:szCs w:val="20"/>
                <w:vertAlign w:val="superscript"/>
              </w:rPr>
              <w:t>1</w:t>
            </w:r>
            <w:r w:rsidRPr="00C90302">
              <w:rPr>
                <w:rFonts w:ascii="Times New Roman" w:hAnsi="Times New Roman" w:cs="Times New Roman"/>
                <w:sz w:val="20"/>
                <w:szCs w:val="20"/>
              </w:rPr>
              <w:t xml:space="preserve"> Bu bölümde ikinci öğretim programı bulunmaktadır.</w:t>
            </w:r>
          </w:p>
          <w:p w:rsidR="006608AB" w:rsidRPr="00C90302" w:rsidRDefault="006608AB" w:rsidP="0053569A">
            <w:pPr>
              <w:jc w:val="both"/>
              <w:rPr>
                <w:rFonts w:ascii="Times New Roman" w:hAnsi="Times New Roman" w:cs="Times New Roman"/>
                <w:sz w:val="20"/>
                <w:szCs w:val="20"/>
              </w:rPr>
            </w:pPr>
            <w:r w:rsidRPr="00C90302">
              <w:rPr>
                <w:rFonts w:ascii="Times New Roman" w:hAnsi="Times New Roman" w:cs="Times New Roman"/>
                <w:sz w:val="20"/>
                <w:szCs w:val="20"/>
                <w:vertAlign w:val="superscript"/>
              </w:rPr>
              <w:t>2</w:t>
            </w:r>
            <w:r w:rsidRPr="00C90302">
              <w:rPr>
                <w:rFonts w:ascii="Times New Roman" w:hAnsi="Times New Roman" w:cs="Times New Roman"/>
                <w:sz w:val="20"/>
                <w:szCs w:val="20"/>
              </w:rPr>
              <w:t xml:space="preserve"> Bu bölümün eğitim dili İngilizcedir.</w:t>
            </w:r>
          </w:p>
          <w:p w:rsidR="006608AB" w:rsidRPr="00C90302" w:rsidRDefault="006608AB" w:rsidP="0053569A">
            <w:pPr>
              <w:jc w:val="both"/>
              <w:rPr>
                <w:rFonts w:ascii="Times New Roman" w:hAnsi="Times New Roman" w:cs="Times New Roman"/>
                <w:sz w:val="20"/>
                <w:szCs w:val="20"/>
              </w:rPr>
            </w:pPr>
            <w:r w:rsidRPr="00C90302">
              <w:rPr>
                <w:rFonts w:ascii="Times New Roman" w:hAnsi="Times New Roman" w:cs="Times New Roman"/>
                <w:sz w:val="20"/>
                <w:szCs w:val="20"/>
                <w:vertAlign w:val="superscript"/>
              </w:rPr>
              <w:t>3</w:t>
            </w:r>
            <w:r w:rsidRPr="00C90302">
              <w:rPr>
                <w:rFonts w:ascii="Times New Roman" w:hAnsi="Times New Roman" w:cs="Times New Roman"/>
                <w:sz w:val="20"/>
                <w:szCs w:val="20"/>
              </w:rPr>
              <w:t xml:space="preserve"> Bu bölüm Yeni Zelanda ile 1+1 program kapsamındadır.</w:t>
            </w:r>
          </w:p>
        </w:tc>
      </w:tr>
    </w:tbl>
    <w:p w:rsidR="00596EB4" w:rsidRPr="00732A5C" w:rsidRDefault="00596EB4" w:rsidP="00732A5C">
      <w:pPr>
        <w:autoSpaceDE w:val="0"/>
        <w:autoSpaceDN w:val="0"/>
        <w:adjustRightInd w:val="0"/>
        <w:spacing w:before="240" w:after="120"/>
        <w:rPr>
          <w:rFonts w:ascii="Times New Roman" w:hAnsi="Times New Roman" w:cs="Times New Roman"/>
          <w:b/>
          <w:bCs/>
          <w:sz w:val="24"/>
          <w:szCs w:val="24"/>
        </w:rPr>
      </w:pPr>
      <w:r w:rsidRPr="00732A5C">
        <w:rPr>
          <w:rFonts w:ascii="Times New Roman" w:hAnsi="Times New Roman" w:cs="Times New Roman"/>
          <w:b/>
          <w:bCs/>
          <w:sz w:val="24"/>
          <w:szCs w:val="24"/>
        </w:rPr>
        <w:t xml:space="preserve">Araştırma Faaliyetinin Yürütüldüğü Birimleri </w:t>
      </w:r>
    </w:p>
    <w:p w:rsidR="00875962" w:rsidRDefault="00423262" w:rsidP="00875962">
      <w:pPr>
        <w:autoSpaceDE w:val="0"/>
        <w:autoSpaceDN w:val="0"/>
        <w:adjustRightInd w:val="0"/>
        <w:spacing w:after="0"/>
        <w:jc w:val="both"/>
        <w:rPr>
          <w:rFonts w:ascii="Times New Roman" w:hAnsi="Times New Roman" w:cs="Times New Roman"/>
          <w:bCs/>
          <w:sz w:val="24"/>
          <w:szCs w:val="24"/>
        </w:rPr>
      </w:pPr>
      <w:r w:rsidRPr="00875962">
        <w:rPr>
          <w:rFonts w:ascii="Times New Roman" w:hAnsi="Times New Roman" w:cs="Times New Roman"/>
          <w:bCs/>
          <w:sz w:val="24"/>
          <w:szCs w:val="24"/>
        </w:rPr>
        <w:t xml:space="preserve">Üniversitemizde Fen ve Mühendislik fakülteleri ağırlıklı olmak üzere birçok birimde </w:t>
      </w:r>
      <w:r w:rsidR="00875962" w:rsidRPr="00875962">
        <w:rPr>
          <w:rFonts w:ascii="Times New Roman" w:hAnsi="Times New Roman" w:cs="Times New Roman"/>
          <w:bCs/>
          <w:sz w:val="24"/>
          <w:szCs w:val="24"/>
        </w:rPr>
        <w:t xml:space="preserve">ARGE ve eğitim-öğretim amaçlı kullanılan ihtisaslaşmış laboratuvarlarımız bulunmaktadır. </w:t>
      </w:r>
      <w:r w:rsidRPr="00875962">
        <w:rPr>
          <w:rFonts w:ascii="Times New Roman" w:hAnsi="Times New Roman" w:cs="Times New Roman"/>
          <w:bCs/>
          <w:sz w:val="24"/>
          <w:szCs w:val="24"/>
        </w:rPr>
        <w:t xml:space="preserve">Bunlardan 11 </w:t>
      </w:r>
      <w:proofErr w:type="gramStart"/>
      <w:r w:rsidRPr="00875962">
        <w:rPr>
          <w:rFonts w:ascii="Times New Roman" w:hAnsi="Times New Roman" w:cs="Times New Roman"/>
          <w:bCs/>
          <w:sz w:val="24"/>
          <w:szCs w:val="24"/>
        </w:rPr>
        <w:t>adeti</w:t>
      </w:r>
      <w:proofErr w:type="gramEnd"/>
      <w:r w:rsidRPr="00875962">
        <w:rPr>
          <w:rFonts w:ascii="Times New Roman" w:hAnsi="Times New Roman" w:cs="Times New Roman"/>
          <w:bCs/>
          <w:sz w:val="24"/>
          <w:szCs w:val="24"/>
        </w:rPr>
        <w:t xml:space="preserve"> Kimya Bölümünde, 9 adeti Biyoloji Bölümünde, 2 adeti Fizik Bölümünde, 8 adeti Orman Mühendisliği Bölümünde, 8 adeti Kimya Mühendisliği Bölümünde, 6 adeti Gıda </w:t>
      </w:r>
      <w:r w:rsidR="00875962" w:rsidRPr="00875962">
        <w:rPr>
          <w:rFonts w:ascii="Times New Roman" w:hAnsi="Times New Roman" w:cs="Times New Roman"/>
          <w:bCs/>
          <w:sz w:val="24"/>
          <w:szCs w:val="24"/>
        </w:rPr>
        <w:t>Mühendisliği</w:t>
      </w:r>
      <w:r w:rsidRPr="00875962">
        <w:rPr>
          <w:rFonts w:ascii="Times New Roman" w:hAnsi="Times New Roman" w:cs="Times New Roman"/>
          <w:bCs/>
          <w:sz w:val="24"/>
          <w:szCs w:val="24"/>
        </w:rPr>
        <w:t xml:space="preserve"> Bölümünde ve 1 adeti Kızılırmak Meslek </w:t>
      </w:r>
      <w:r w:rsidR="00875962" w:rsidRPr="00875962">
        <w:rPr>
          <w:rFonts w:ascii="Times New Roman" w:hAnsi="Times New Roman" w:cs="Times New Roman"/>
          <w:bCs/>
          <w:sz w:val="24"/>
          <w:szCs w:val="24"/>
        </w:rPr>
        <w:t>Yüksekokulunda</w:t>
      </w:r>
      <w:r w:rsidR="008074EF">
        <w:rPr>
          <w:rFonts w:ascii="Times New Roman" w:hAnsi="Times New Roman" w:cs="Times New Roman"/>
          <w:bCs/>
          <w:sz w:val="24"/>
          <w:szCs w:val="24"/>
        </w:rPr>
        <w:t>dır</w:t>
      </w:r>
      <w:r w:rsidR="00875962">
        <w:rPr>
          <w:rFonts w:ascii="Times New Roman" w:hAnsi="Times New Roman" w:cs="Times New Roman"/>
          <w:bCs/>
          <w:sz w:val="24"/>
          <w:szCs w:val="24"/>
        </w:rPr>
        <w:t xml:space="preserve">. </w:t>
      </w:r>
      <w:r w:rsidR="00146654">
        <w:rPr>
          <w:rFonts w:ascii="Times New Roman" w:hAnsi="Times New Roman" w:cs="Times New Roman"/>
          <w:bCs/>
          <w:sz w:val="24"/>
          <w:szCs w:val="24"/>
        </w:rPr>
        <w:t>Araştırma faaliyetlerinin yürütüldüğü birimler ve yapılan çalışma türleri Ek-1’de verilmiştir.</w:t>
      </w:r>
      <w:r w:rsidR="00875962">
        <w:rPr>
          <w:rFonts w:ascii="Times New Roman" w:hAnsi="Times New Roman" w:cs="Times New Roman"/>
          <w:bCs/>
          <w:sz w:val="24"/>
          <w:szCs w:val="24"/>
        </w:rPr>
        <w:t xml:space="preserve"> Bu faaliyetlerin daha etkili olması için Üniversitemizde Teknoloji Transfer Ofisi (TTO) kurulmasına karar verilmiş ve 2017 </w:t>
      </w:r>
      <w:r w:rsidR="008074EF">
        <w:rPr>
          <w:rFonts w:ascii="Times New Roman" w:hAnsi="Times New Roman" w:cs="Times New Roman"/>
          <w:bCs/>
          <w:sz w:val="24"/>
          <w:szCs w:val="24"/>
        </w:rPr>
        <w:t>yılı stratejik</w:t>
      </w:r>
      <w:r w:rsidR="00875962">
        <w:rPr>
          <w:rFonts w:ascii="Times New Roman" w:hAnsi="Times New Roman" w:cs="Times New Roman"/>
          <w:bCs/>
          <w:sz w:val="24"/>
          <w:szCs w:val="24"/>
        </w:rPr>
        <w:t xml:space="preserve"> planına alınmıştır.</w:t>
      </w:r>
    </w:p>
    <w:p w:rsidR="00596EB4" w:rsidRPr="005F72E7" w:rsidRDefault="00596EB4" w:rsidP="00875962">
      <w:pPr>
        <w:spacing w:before="240" w:after="120"/>
        <w:rPr>
          <w:rFonts w:ascii="Times New Roman" w:hAnsi="Times New Roman" w:cs="Times New Roman"/>
          <w:b/>
          <w:bCs/>
          <w:sz w:val="24"/>
          <w:szCs w:val="24"/>
        </w:rPr>
      </w:pPr>
      <w:r w:rsidRPr="005F72E7">
        <w:rPr>
          <w:rFonts w:ascii="Times New Roman" w:hAnsi="Times New Roman" w:cs="Times New Roman"/>
          <w:b/>
          <w:bCs/>
          <w:sz w:val="24"/>
          <w:szCs w:val="24"/>
        </w:rPr>
        <w:t>İyileştirmeye Yönelik Çalışmalar</w:t>
      </w:r>
    </w:p>
    <w:p w:rsidR="00596EB4" w:rsidRPr="005F72E7" w:rsidRDefault="00596EB4" w:rsidP="00596EB4">
      <w:pPr>
        <w:jc w:val="both"/>
        <w:rPr>
          <w:rFonts w:ascii="Times New Roman" w:hAnsi="Times New Roman" w:cs="Times New Roman"/>
          <w:bCs/>
          <w:sz w:val="24"/>
          <w:szCs w:val="24"/>
        </w:rPr>
      </w:pPr>
      <w:r w:rsidRPr="005F72E7">
        <w:rPr>
          <w:rFonts w:ascii="Times New Roman" w:hAnsi="Times New Roman" w:cs="Times New Roman"/>
          <w:bCs/>
          <w:sz w:val="24"/>
          <w:szCs w:val="24"/>
        </w:rPr>
        <w:t xml:space="preserve">Bu rapor Üniversitemizin ilk Kurum İç Değerlendirme Raporu (KİDR)’dur. Bu nedenle </w:t>
      </w:r>
      <w:r w:rsidR="00686A87">
        <w:rPr>
          <w:rFonts w:ascii="Times New Roman" w:hAnsi="Times New Roman" w:cs="Times New Roman"/>
          <w:bCs/>
          <w:sz w:val="24"/>
          <w:szCs w:val="24"/>
        </w:rPr>
        <w:t xml:space="preserve">Üniversitemiz </w:t>
      </w:r>
      <w:r w:rsidRPr="005F72E7">
        <w:rPr>
          <w:rFonts w:ascii="Times New Roman" w:hAnsi="Times New Roman" w:cs="Times New Roman"/>
          <w:bCs/>
          <w:sz w:val="24"/>
          <w:szCs w:val="24"/>
        </w:rPr>
        <w:t>daha önce dış değerlendirme sürecinden veya Yükseköğretim Kalite Kurulu değerlendirmesinden geçmemiştir. Buna rağmen Üniversitemizin iyileştirmeye ihtiyaç duy</w:t>
      </w:r>
      <w:r w:rsidR="005F72E7">
        <w:rPr>
          <w:rFonts w:ascii="Times New Roman" w:hAnsi="Times New Roman" w:cs="Times New Roman"/>
          <w:bCs/>
          <w:sz w:val="24"/>
          <w:szCs w:val="24"/>
        </w:rPr>
        <w:t xml:space="preserve">ulduğu alanların olduğu </w:t>
      </w:r>
      <w:r w:rsidRPr="005F72E7">
        <w:rPr>
          <w:rFonts w:ascii="Times New Roman" w:hAnsi="Times New Roman" w:cs="Times New Roman"/>
          <w:bCs/>
          <w:sz w:val="24"/>
          <w:szCs w:val="24"/>
        </w:rPr>
        <w:t xml:space="preserve">bilinmektedir. İyileştirmeye ihtiyaç duyulan </w:t>
      </w:r>
      <w:r w:rsidR="00686A87" w:rsidRPr="005F72E7">
        <w:rPr>
          <w:rFonts w:ascii="Times New Roman" w:hAnsi="Times New Roman" w:cs="Times New Roman"/>
          <w:bCs/>
          <w:sz w:val="24"/>
          <w:szCs w:val="24"/>
        </w:rPr>
        <w:t>alanların başında</w:t>
      </w:r>
      <w:r w:rsidRPr="005F72E7">
        <w:rPr>
          <w:rFonts w:ascii="Times New Roman" w:hAnsi="Times New Roman" w:cs="Times New Roman"/>
          <w:bCs/>
          <w:sz w:val="24"/>
          <w:szCs w:val="24"/>
        </w:rPr>
        <w:t xml:space="preserve"> eğitim-öğretim </w:t>
      </w:r>
      <w:r w:rsidR="00686A87">
        <w:rPr>
          <w:rFonts w:ascii="Times New Roman" w:hAnsi="Times New Roman" w:cs="Times New Roman"/>
          <w:bCs/>
          <w:sz w:val="24"/>
          <w:szCs w:val="24"/>
        </w:rPr>
        <w:t xml:space="preserve">faaliyetlerinin ölçümü </w:t>
      </w:r>
      <w:r w:rsidRPr="005F72E7">
        <w:rPr>
          <w:rFonts w:ascii="Times New Roman" w:hAnsi="Times New Roman" w:cs="Times New Roman"/>
          <w:bCs/>
          <w:sz w:val="24"/>
          <w:szCs w:val="24"/>
        </w:rPr>
        <w:t>bulunmaktadır. Eğitim-öğretimin ölçüm ve izlenmesinde yeterli parametre kullanılamamıştır. Bunun nedeni ölçümün 2015 yılını kapsadığından o yıl için mevcut olan</w:t>
      </w:r>
      <w:r w:rsidR="005F72E7">
        <w:rPr>
          <w:rFonts w:ascii="Times New Roman" w:hAnsi="Times New Roman" w:cs="Times New Roman"/>
          <w:bCs/>
          <w:sz w:val="24"/>
          <w:szCs w:val="24"/>
        </w:rPr>
        <w:t xml:space="preserve"> ve ölçülmüş</w:t>
      </w:r>
      <w:r w:rsidRPr="005F72E7">
        <w:rPr>
          <w:rFonts w:ascii="Times New Roman" w:hAnsi="Times New Roman" w:cs="Times New Roman"/>
          <w:bCs/>
          <w:sz w:val="24"/>
          <w:szCs w:val="24"/>
        </w:rPr>
        <w:t xml:space="preserve"> parametreler kullanılabilmiştir. Daha sonraki</w:t>
      </w:r>
      <w:r w:rsidR="00686A87">
        <w:rPr>
          <w:rFonts w:ascii="Times New Roman" w:hAnsi="Times New Roman" w:cs="Times New Roman"/>
          <w:bCs/>
          <w:sz w:val="24"/>
          <w:szCs w:val="24"/>
        </w:rPr>
        <w:t xml:space="preserve"> yıllarda yapılacak</w:t>
      </w:r>
      <w:r w:rsidRPr="005F72E7">
        <w:rPr>
          <w:rFonts w:ascii="Times New Roman" w:hAnsi="Times New Roman" w:cs="Times New Roman"/>
          <w:bCs/>
          <w:sz w:val="24"/>
          <w:szCs w:val="24"/>
        </w:rPr>
        <w:t xml:space="preserve"> ölçüm</w:t>
      </w:r>
      <w:r w:rsidR="00686A87">
        <w:rPr>
          <w:rFonts w:ascii="Times New Roman" w:hAnsi="Times New Roman" w:cs="Times New Roman"/>
          <w:bCs/>
          <w:sz w:val="24"/>
          <w:szCs w:val="24"/>
        </w:rPr>
        <w:t xml:space="preserve"> ve </w:t>
      </w:r>
      <w:r w:rsidRPr="005F72E7">
        <w:rPr>
          <w:rFonts w:ascii="Times New Roman" w:hAnsi="Times New Roman" w:cs="Times New Roman"/>
          <w:bCs/>
          <w:sz w:val="24"/>
          <w:szCs w:val="24"/>
        </w:rPr>
        <w:t xml:space="preserve">izlemelerde ders sorumlusunun performansının yanında derslerin AKTS gerçekleme yüzdesi, ders kazanımlarının gerçekleşme yüzdesi, öğrenci merkezli öğrenme yöntemlerinin kullanılma oranı ve öğrencilerin katılım düzeyleri gibi kriterler de eklenecektir. </w:t>
      </w:r>
      <w:bookmarkEnd w:id="16"/>
      <w:bookmarkEnd w:id="17"/>
      <w:r w:rsidR="005F72E7">
        <w:rPr>
          <w:rFonts w:ascii="Times New Roman" w:hAnsi="Times New Roman" w:cs="Times New Roman"/>
          <w:bCs/>
          <w:sz w:val="24"/>
          <w:szCs w:val="24"/>
        </w:rPr>
        <w:t xml:space="preserve">Bütün bu eklemelere rağmen eğitim-öğretim </w:t>
      </w:r>
      <w:r w:rsidR="006D0028">
        <w:rPr>
          <w:rFonts w:ascii="Times New Roman" w:hAnsi="Times New Roman" w:cs="Times New Roman"/>
          <w:bCs/>
          <w:sz w:val="24"/>
          <w:szCs w:val="24"/>
        </w:rPr>
        <w:t>faaliyetlerinin izleme</w:t>
      </w:r>
      <w:r w:rsidR="005F72E7">
        <w:rPr>
          <w:rFonts w:ascii="Times New Roman" w:hAnsi="Times New Roman" w:cs="Times New Roman"/>
          <w:bCs/>
          <w:sz w:val="24"/>
          <w:szCs w:val="24"/>
        </w:rPr>
        <w:t xml:space="preserve"> ve ölçümünün tüm akademik birimler ve tü</w:t>
      </w:r>
      <w:r w:rsidR="00686A87">
        <w:rPr>
          <w:rFonts w:ascii="Times New Roman" w:hAnsi="Times New Roman" w:cs="Times New Roman"/>
          <w:bCs/>
          <w:sz w:val="24"/>
          <w:szCs w:val="24"/>
        </w:rPr>
        <w:t>m dersler için standart olması ö</w:t>
      </w:r>
      <w:r w:rsidR="005F72E7">
        <w:rPr>
          <w:rFonts w:ascii="Times New Roman" w:hAnsi="Times New Roman" w:cs="Times New Roman"/>
          <w:bCs/>
          <w:sz w:val="24"/>
          <w:szCs w:val="24"/>
        </w:rPr>
        <w:t xml:space="preserve">zgün farklılıklar içeren birimler ve dersler için veri </w:t>
      </w:r>
      <w:r w:rsidR="006D0028">
        <w:rPr>
          <w:rFonts w:ascii="Times New Roman" w:hAnsi="Times New Roman" w:cs="Times New Roman"/>
          <w:bCs/>
          <w:sz w:val="24"/>
          <w:szCs w:val="24"/>
        </w:rPr>
        <w:t>kaybına</w:t>
      </w:r>
      <w:r w:rsidR="005F72E7">
        <w:rPr>
          <w:rFonts w:ascii="Times New Roman" w:hAnsi="Times New Roman" w:cs="Times New Roman"/>
          <w:bCs/>
          <w:sz w:val="24"/>
          <w:szCs w:val="24"/>
        </w:rPr>
        <w:t xml:space="preserve"> neden olacağı düşünülmektedir. Bu nedenle her ders için derse özgü bir izleme ve ölçüm yönteminin </w:t>
      </w:r>
      <w:r w:rsidR="006D0028">
        <w:rPr>
          <w:rFonts w:ascii="Times New Roman" w:hAnsi="Times New Roman" w:cs="Times New Roman"/>
          <w:bCs/>
          <w:sz w:val="24"/>
          <w:szCs w:val="24"/>
        </w:rPr>
        <w:t>geliştirilmesi</w:t>
      </w:r>
      <w:r w:rsidR="005F72E7">
        <w:rPr>
          <w:rFonts w:ascii="Times New Roman" w:hAnsi="Times New Roman" w:cs="Times New Roman"/>
          <w:bCs/>
          <w:sz w:val="24"/>
          <w:szCs w:val="24"/>
        </w:rPr>
        <w:t xml:space="preserve"> planlanmaktadır. </w:t>
      </w:r>
      <w:r w:rsidR="006D0028">
        <w:rPr>
          <w:rFonts w:ascii="Times New Roman" w:hAnsi="Times New Roman" w:cs="Times New Roman"/>
          <w:bCs/>
          <w:sz w:val="24"/>
          <w:szCs w:val="24"/>
        </w:rPr>
        <w:t>H</w:t>
      </w:r>
      <w:r w:rsidR="005F72E7">
        <w:rPr>
          <w:rFonts w:ascii="Times New Roman" w:hAnsi="Times New Roman" w:cs="Times New Roman"/>
          <w:bCs/>
          <w:sz w:val="24"/>
          <w:szCs w:val="24"/>
        </w:rPr>
        <w:t xml:space="preserve">er ders özgü dosya hazırlamak ciddi bir kırtasiye ve </w:t>
      </w:r>
      <w:r w:rsidR="006D0028">
        <w:rPr>
          <w:rFonts w:ascii="Times New Roman" w:hAnsi="Times New Roman" w:cs="Times New Roman"/>
          <w:bCs/>
          <w:sz w:val="24"/>
          <w:szCs w:val="24"/>
        </w:rPr>
        <w:t>arşivleme</w:t>
      </w:r>
      <w:r w:rsidR="005F72E7">
        <w:rPr>
          <w:rFonts w:ascii="Times New Roman" w:hAnsi="Times New Roman" w:cs="Times New Roman"/>
          <w:bCs/>
          <w:sz w:val="24"/>
          <w:szCs w:val="24"/>
        </w:rPr>
        <w:t xml:space="preserve"> yükünü beraberinde getir</w:t>
      </w:r>
      <w:r w:rsidR="006D0028">
        <w:rPr>
          <w:rFonts w:ascii="Times New Roman" w:hAnsi="Times New Roman" w:cs="Times New Roman"/>
          <w:bCs/>
          <w:sz w:val="24"/>
          <w:szCs w:val="24"/>
        </w:rPr>
        <w:t>mektedir</w:t>
      </w:r>
      <w:r w:rsidR="005F72E7">
        <w:rPr>
          <w:rFonts w:ascii="Times New Roman" w:hAnsi="Times New Roman" w:cs="Times New Roman"/>
          <w:bCs/>
          <w:sz w:val="24"/>
          <w:szCs w:val="24"/>
        </w:rPr>
        <w:t xml:space="preserve">. Ortalama bir bölümde 70 ders olduğu düşünülürse her dönem 70 (yıllık 140) dosya hazırlanacaktır. Her yıl bu dosyalar arşivlendiğinde </w:t>
      </w:r>
      <w:r w:rsidR="006D0028">
        <w:rPr>
          <w:rFonts w:ascii="Times New Roman" w:hAnsi="Times New Roman" w:cs="Times New Roman"/>
          <w:bCs/>
          <w:sz w:val="24"/>
          <w:szCs w:val="24"/>
        </w:rPr>
        <w:t>ciddi bir iş yükü ve arşiv hizmetine ihtiyaç duyulacaktır. Bu nedenle orta/uzun vadede bu amaca yönelik bir otomasyon hazırlanması planlanmaktadır.</w:t>
      </w:r>
    </w:p>
    <w:p w:rsidR="00596EB4" w:rsidRDefault="00596EB4">
      <w:pPr>
        <w:rPr>
          <w:rFonts w:ascii="Times New Roman" w:hAnsi="Times New Roman" w:cs="Times New Roman"/>
          <w:bCs/>
        </w:rPr>
      </w:pPr>
      <w:r>
        <w:rPr>
          <w:rFonts w:ascii="Times New Roman" w:hAnsi="Times New Roman" w:cs="Times New Roman"/>
          <w:bCs/>
        </w:rPr>
        <w:br w:type="page"/>
      </w:r>
    </w:p>
    <w:p w:rsidR="00714200" w:rsidRDefault="001914A7" w:rsidP="001A4CD4">
      <w:pPr>
        <w:jc w:val="both"/>
        <w:rPr>
          <w:rFonts w:ascii="Times New Roman" w:hAnsi="Times New Roman" w:cs="Times New Roman"/>
          <w:b/>
          <w:sz w:val="32"/>
          <w:szCs w:val="32"/>
        </w:rPr>
      </w:pPr>
      <w:r w:rsidRPr="001914A7">
        <w:rPr>
          <w:rFonts w:ascii="Times New Roman" w:hAnsi="Times New Roman" w:cs="Times New Roman"/>
          <w:b/>
          <w:sz w:val="32"/>
          <w:szCs w:val="32"/>
        </w:rPr>
        <w:lastRenderedPageBreak/>
        <w:t>B. Kalite Güvencesi Sistemi</w:t>
      </w:r>
    </w:p>
    <w:p w:rsidR="00D619C2" w:rsidRDefault="001914A7" w:rsidP="001A4CD4">
      <w:pPr>
        <w:jc w:val="both"/>
        <w:rPr>
          <w:rFonts w:ascii="Times New Roman" w:hAnsi="Times New Roman" w:cs="Times New Roman"/>
          <w:sz w:val="24"/>
          <w:szCs w:val="24"/>
        </w:rPr>
      </w:pPr>
      <w:r>
        <w:rPr>
          <w:rFonts w:ascii="Times New Roman" w:hAnsi="Times New Roman" w:cs="Times New Roman"/>
          <w:sz w:val="24"/>
          <w:szCs w:val="24"/>
        </w:rPr>
        <w:t>Üniversitemiz</w:t>
      </w:r>
      <w:r w:rsidR="008A5AC8">
        <w:rPr>
          <w:rFonts w:ascii="Times New Roman" w:hAnsi="Times New Roman" w:cs="Times New Roman"/>
          <w:sz w:val="24"/>
          <w:szCs w:val="24"/>
        </w:rPr>
        <w:t xml:space="preserve"> </w:t>
      </w:r>
      <w:r w:rsidR="00A54239">
        <w:rPr>
          <w:rFonts w:ascii="Times New Roman" w:hAnsi="Times New Roman" w:cs="Times New Roman"/>
          <w:sz w:val="24"/>
          <w:szCs w:val="24"/>
        </w:rPr>
        <w:t xml:space="preserve">misyon, vizyon ve hedeflerine </w:t>
      </w:r>
      <w:r w:rsidR="00317268">
        <w:rPr>
          <w:rFonts w:ascii="Times New Roman" w:hAnsi="Times New Roman" w:cs="Times New Roman"/>
          <w:sz w:val="24"/>
          <w:szCs w:val="24"/>
        </w:rPr>
        <w:t xml:space="preserve">ulaşmada </w:t>
      </w:r>
      <w:r w:rsidR="00A54239">
        <w:rPr>
          <w:rFonts w:ascii="Times New Roman" w:hAnsi="Times New Roman" w:cs="Times New Roman"/>
          <w:sz w:val="24"/>
          <w:szCs w:val="24"/>
        </w:rPr>
        <w:t xml:space="preserve">geliştirmiş olduğumuz </w:t>
      </w:r>
      <w:r w:rsidR="008A5AC8">
        <w:rPr>
          <w:rFonts w:ascii="Times New Roman" w:hAnsi="Times New Roman" w:cs="Times New Roman"/>
          <w:sz w:val="24"/>
          <w:szCs w:val="24"/>
        </w:rPr>
        <w:t>kalite</w:t>
      </w:r>
      <w:r w:rsidR="00317268">
        <w:rPr>
          <w:rFonts w:ascii="Times New Roman" w:hAnsi="Times New Roman" w:cs="Times New Roman"/>
          <w:sz w:val="24"/>
          <w:szCs w:val="24"/>
        </w:rPr>
        <w:t xml:space="preserve"> güvence</w:t>
      </w:r>
      <w:r w:rsidR="008A5AC8">
        <w:rPr>
          <w:rFonts w:ascii="Times New Roman" w:hAnsi="Times New Roman" w:cs="Times New Roman"/>
          <w:sz w:val="24"/>
          <w:szCs w:val="24"/>
        </w:rPr>
        <w:t xml:space="preserve"> </w:t>
      </w:r>
      <w:r w:rsidR="00B372AB">
        <w:rPr>
          <w:rFonts w:ascii="Times New Roman" w:hAnsi="Times New Roman" w:cs="Times New Roman"/>
          <w:sz w:val="24"/>
          <w:szCs w:val="24"/>
        </w:rPr>
        <w:t xml:space="preserve">sistemi </w:t>
      </w:r>
      <w:r w:rsidR="008A5AC8">
        <w:rPr>
          <w:rFonts w:ascii="Times New Roman" w:hAnsi="Times New Roman" w:cs="Times New Roman"/>
          <w:sz w:val="24"/>
          <w:szCs w:val="24"/>
        </w:rPr>
        <w:t>ve iç kontrol süreçleri</w:t>
      </w:r>
      <w:r w:rsidR="00317268">
        <w:rPr>
          <w:rFonts w:ascii="Times New Roman" w:hAnsi="Times New Roman" w:cs="Times New Roman"/>
          <w:sz w:val="24"/>
          <w:szCs w:val="24"/>
        </w:rPr>
        <w:t xml:space="preserve"> büyük bir öneme </w:t>
      </w:r>
      <w:r w:rsidR="00A60205">
        <w:rPr>
          <w:rFonts w:ascii="Times New Roman" w:hAnsi="Times New Roman" w:cs="Times New Roman"/>
          <w:sz w:val="24"/>
          <w:szCs w:val="24"/>
        </w:rPr>
        <w:t>taşımaktadır</w:t>
      </w:r>
      <w:r w:rsidR="00317268">
        <w:rPr>
          <w:rFonts w:ascii="Times New Roman" w:hAnsi="Times New Roman" w:cs="Times New Roman"/>
          <w:sz w:val="24"/>
          <w:szCs w:val="24"/>
        </w:rPr>
        <w:t>.</w:t>
      </w:r>
      <w:r w:rsidR="008A5AC8">
        <w:rPr>
          <w:rFonts w:ascii="Times New Roman" w:hAnsi="Times New Roman" w:cs="Times New Roman"/>
          <w:sz w:val="24"/>
          <w:szCs w:val="24"/>
        </w:rPr>
        <w:t xml:space="preserve"> </w:t>
      </w:r>
      <w:r w:rsidR="007D3306">
        <w:rPr>
          <w:rFonts w:ascii="Times New Roman" w:hAnsi="Times New Roman" w:cs="Times New Roman"/>
          <w:sz w:val="24"/>
          <w:szCs w:val="24"/>
        </w:rPr>
        <w:t xml:space="preserve">Kalite güvence sistemimiz </w:t>
      </w:r>
      <w:r w:rsidR="00D619C2">
        <w:rPr>
          <w:rFonts w:ascii="Times New Roman" w:hAnsi="Times New Roman" w:cs="Times New Roman"/>
          <w:sz w:val="24"/>
          <w:szCs w:val="24"/>
        </w:rPr>
        <w:t xml:space="preserve">Üniversitemizin </w:t>
      </w:r>
      <w:r w:rsidR="005479EC">
        <w:rPr>
          <w:rFonts w:ascii="Times New Roman" w:hAnsi="Times New Roman" w:cs="Times New Roman"/>
          <w:sz w:val="24"/>
          <w:szCs w:val="24"/>
        </w:rPr>
        <w:t>amaç ve hedeflerimize</w:t>
      </w:r>
      <w:r w:rsidR="007D3306">
        <w:rPr>
          <w:rFonts w:ascii="Times New Roman" w:hAnsi="Times New Roman" w:cs="Times New Roman"/>
          <w:sz w:val="24"/>
          <w:szCs w:val="24"/>
        </w:rPr>
        <w:t xml:space="preserve"> ulaşmak için çaba harcayan tarafların performanslarını ölçmeye, izlemeye ve geliştirmeye yönelik tasarlanmıştır. </w:t>
      </w:r>
      <w:r w:rsidR="00D85A2A">
        <w:rPr>
          <w:rFonts w:ascii="Times New Roman" w:hAnsi="Times New Roman" w:cs="Times New Roman"/>
          <w:sz w:val="24"/>
          <w:szCs w:val="24"/>
        </w:rPr>
        <w:t>Genel olarak üniversiteler</w:t>
      </w:r>
      <w:r w:rsidR="00B534AB">
        <w:rPr>
          <w:rFonts w:ascii="Times New Roman" w:hAnsi="Times New Roman" w:cs="Times New Roman"/>
          <w:sz w:val="24"/>
          <w:szCs w:val="24"/>
        </w:rPr>
        <w:t>e</w:t>
      </w:r>
      <w:r w:rsidR="00D85A2A">
        <w:rPr>
          <w:rFonts w:ascii="Times New Roman" w:hAnsi="Times New Roman" w:cs="Times New Roman"/>
          <w:sz w:val="24"/>
          <w:szCs w:val="24"/>
        </w:rPr>
        <w:t xml:space="preserve"> atfedilen bilimsel yayın ve eğitim-öğretim </w:t>
      </w:r>
      <w:r w:rsidR="00E22AB1">
        <w:rPr>
          <w:rFonts w:ascii="Times New Roman" w:hAnsi="Times New Roman" w:cs="Times New Roman"/>
          <w:sz w:val="24"/>
          <w:szCs w:val="24"/>
        </w:rPr>
        <w:t>hizmetlerinin</w:t>
      </w:r>
      <w:r w:rsidR="00D85A2A">
        <w:rPr>
          <w:rFonts w:ascii="Times New Roman" w:hAnsi="Times New Roman" w:cs="Times New Roman"/>
          <w:sz w:val="24"/>
          <w:szCs w:val="24"/>
        </w:rPr>
        <w:t xml:space="preserve"> gerçekleştirilmesinde </w:t>
      </w:r>
      <w:r w:rsidR="00937050">
        <w:rPr>
          <w:rFonts w:ascii="Times New Roman" w:hAnsi="Times New Roman" w:cs="Times New Roman"/>
          <w:sz w:val="24"/>
          <w:szCs w:val="24"/>
        </w:rPr>
        <w:t>başrol</w:t>
      </w:r>
      <w:r w:rsidR="00D85A2A">
        <w:rPr>
          <w:rFonts w:ascii="Times New Roman" w:hAnsi="Times New Roman" w:cs="Times New Roman"/>
          <w:sz w:val="24"/>
          <w:szCs w:val="24"/>
        </w:rPr>
        <w:t xml:space="preserve"> akademisyenlere </w:t>
      </w:r>
      <w:r w:rsidR="00B534AB">
        <w:rPr>
          <w:rFonts w:ascii="Times New Roman" w:hAnsi="Times New Roman" w:cs="Times New Roman"/>
          <w:sz w:val="24"/>
          <w:szCs w:val="24"/>
        </w:rPr>
        <w:t>düşmektedir</w:t>
      </w:r>
      <w:r w:rsidR="00D85A2A">
        <w:rPr>
          <w:rFonts w:ascii="Times New Roman" w:hAnsi="Times New Roman" w:cs="Times New Roman"/>
          <w:sz w:val="24"/>
          <w:szCs w:val="24"/>
        </w:rPr>
        <w:t>. Bu nedenle ö</w:t>
      </w:r>
      <w:r w:rsidR="001B05F5">
        <w:rPr>
          <w:rFonts w:ascii="Times New Roman" w:hAnsi="Times New Roman" w:cs="Times New Roman"/>
          <w:sz w:val="24"/>
          <w:szCs w:val="24"/>
        </w:rPr>
        <w:t xml:space="preserve">lçüm, izleme ve geliştirme süreçlerinde </w:t>
      </w:r>
      <w:r w:rsidR="00D85A2A">
        <w:rPr>
          <w:rFonts w:ascii="Times New Roman" w:hAnsi="Times New Roman" w:cs="Times New Roman"/>
          <w:sz w:val="24"/>
          <w:szCs w:val="24"/>
        </w:rPr>
        <w:t xml:space="preserve">merkeze </w:t>
      </w:r>
      <w:r w:rsidR="001B05F5">
        <w:rPr>
          <w:rFonts w:ascii="Times New Roman" w:hAnsi="Times New Roman" w:cs="Times New Roman"/>
          <w:sz w:val="24"/>
          <w:szCs w:val="24"/>
        </w:rPr>
        <w:t>akademik personel</w:t>
      </w:r>
      <w:r w:rsidR="00D85A2A">
        <w:rPr>
          <w:rFonts w:ascii="Times New Roman" w:hAnsi="Times New Roman" w:cs="Times New Roman"/>
          <w:sz w:val="24"/>
          <w:szCs w:val="24"/>
        </w:rPr>
        <w:t xml:space="preserve"> alınmıştır. Birey olarak akademik personelin </w:t>
      </w:r>
      <w:r w:rsidR="00D619C2">
        <w:rPr>
          <w:rFonts w:ascii="Times New Roman" w:hAnsi="Times New Roman" w:cs="Times New Roman"/>
          <w:sz w:val="24"/>
          <w:szCs w:val="24"/>
        </w:rPr>
        <w:t xml:space="preserve">bilimsel yayın, eğitim öğretim ve </w:t>
      </w:r>
      <w:r w:rsidR="00A54239">
        <w:rPr>
          <w:rFonts w:ascii="Times New Roman" w:hAnsi="Times New Roman" w:cs="Times New Roman"/>
          <w:sz w:val="24"/>
          <w:szCs w:val="24"/>
        </w:rPr>
        <w:t xml:space="preserve">yönetici/çalışan olarak </w:t>
      </w:r>
      <w:r w:rsidR="00D619C2">
        <w:rPr>
          <w:rFonts w:ascii="Times New Roman" w:hAnsi="Times New Roman" w:cs="Times New Roman"/>
          <w:sz w:val="24"/>
          <w:szCs w:val="24"/>
        </w:rPr>
        <w:t xml:space="preserve">kurumsal hizmetlerinin </w:t>
      </w:r>
      <w:r w:rsidR="00D619C2" w:rsidRPr="00B9238F">
        <w:rPr>
          <w:rFonts w:ascii="Times New Roman" w:hAnsi="Times New Roman" w:cs="Times New Roman"/>
          <w:sz w:val="24"/>
          <w:szCs w:val="24"/>
        </w:rPr>
        <w:t xml:space="preserve">ölçülmesi aynı zamanda üniversitelerden beklenen </w:t>
      </w:r>
      <w:r w:rsidR="00057ECD" w:rsidRPr="00B9238F">
        <w:rPr>
          <w:rFonts w:ascii="Times New Roman" w:hAnsi="Times New Roman" w:cs="Times New Roman"/>
          <w:sz w:val="24"/>
          <w:szCs w:val="24"/>
        </w:rPr>
        <w:t>misyon</w:t>
      </w:r>
      <w:r w:rsidR="00A54239">
        <w:rPr>
          <w:rFonts w:ascii="Times New Roman" w:hAnsi="Times New Roman" w:cs="Times New Roman"/>
          <w:sz w:val="24"/>
          <w:szCs w:val="24"/>
        </w:rPr>
        <w:t xml:space="preserve"> ve vizyonun </w:t>
      </w:r>
      <w:r w:rsidR="00D619C2" w:rsidRPr="00B9238F">
        <w:rPr>
          <w:rFonts w:ascii="Times New Roman" w:hAnsi="Times New Roman" w:cs="Times New Roman"/>
          <w:sz w:val="24"/>
          <w:szCs w:val="24"/>
        </w:rPr>
        <w:t xml:space="preserve">ölçülmesi anlamına gelmektedir. Bu perspektiften </w:t>
      </w:r>
      <w:r w:rsidR="00B9238F" w:rsidRPr="00B9238F">
        <w:rPr>
          <w:rFonts w:ascii="Times New Roman" w:hAnsi="Times New Roman" w:cs="Times New Roman"/>
          <w:sz w:val="24"/>
          <w:szCs w:val="24"/>
        </w:rPr>
        <w:t>bakıldığında akademik personel</w:t>
      </w:r>
      <w:r w:rsidR="00A60205">
        <w:rPr>
          <w:rFonts w:ascii="Times New Roman" w:hAnsi="Times New Roman" w:cs="Times New Roman"/>
          <w:sz w:val="24"/>
          <w:szCs w:val="24"/>
        </w:rPr>
        <w:t xml:space="preserve"> performansından </w:t>
      </w:r>
      <w:r w:rsidR="00B9238F" w:rsidRPr="00B9238F">
        <w:rPr>
          <w:rFonts w:ascii="Times New Roman" w:hAnsi="Times New Roman" w:cs="Times New Roman"/>
          <w:sz w:val="24"/>
          <w:szCs w:val="24"/>
        </w:rPr>
        <w:t>hareketle üniversite</w:t>
      </w:r>
      <w:r w:rsidR="00A60205">
        <w:rPr>
          <w:rFonts w:ascii="Times New Roman" w:hAnsi="Times New Roman" w:cs="Times New Roman"/>
          <w:sz w:val="24"/>
          <w:szCs w:val="24"/>
        </w:rPr>
        <w:t xml:space="preserve">nin performansına </w:t>
      </w:r>
      <w:r w:rsidR="00B9238F" w:rsidRPr="00B9238F">
        <w:rPr>
          <w:rFonts w:ascii="Times New Roman" w:hAnsi="Times New Roman" w:cs="Times New Roman"/>
          <w:sz w:val="24"/>
          <w:szCs w:val="24"/>
        </w:rPr>
        <w:t xml:space="preserve">ulaşılabilmektedir. </w:t>
      </w:r>
      <w:r w:rsidR="00937050" w:rsidRPr="00B9238F">
        <w:rPr>
          <w:rFonts w:ascii="Times New Roman" w:hAnsi="Times New Roman" w:cs="Times New Roman"/>
          <w:sz w:val="24"/>
          <w:szCs w:val="24"/>
        </w:rPr>
        <w:t xml:space="preserve">Birey olarak akademik personele odaklanan kalite güvence sistemimiz </w:t>
      </w:r>
      <w:r w:rsidR="00A54239">
        <w:rPr>
          <w:rFonts w:ascii="Times New Roman" w:hAnsi="Times New Roman" w:cs="Times New Roman"/>
          <w:sz w:val="24"/>
          <w:szCs w:val="24"/>
        </w:rPr>
        <w:t xml:space="preserve">eğitim-öğretim, bilimsel yayın ve yönetim/kurumsal hizmetlerin </w:t>
      </w:r>
      <w:r w:rsidR="003D5B84">
        <w:rPr>
          <w:rFonts w:ascii="Times New Roman" w:hAnsi="Times New Roman" w:cs="Times New Roman"/>
          <w:sz w:val="24"/>
          <w:szCs w:val="24"/>
        </w:rPr>
        <w:t xml:space="preserve">üretim </w:t>
      </w:r>
      <w:r w:rsidR="00937050">
        <w:rPr>
          <w:rFonts w:ascii="Times New Roman" w:hAnsi="Times New Roman" w:cs="Times New Roman"/>
          <w:sz w:val="24"/>
          <w:szCs w:val="24"/>
        </w:rPr>
        <w:t>süreçlerine değil</w:t>
      </w:r>
      <w:r w:rsidR="00A54239">
        <w:rPr>
          <w:rFonts w:ascii="Times New Roman" w:hAnsi="Times New Roman" w:cs="Times New Roman"/>
          <w:sz w:val="24"/>
          <w:szCs w:val="24"/>
        </w:rPr>
        <w:t>,</w:t>
      </w:r>
      <w:r w:rsidR="00937050">
        <w:rPr>
          <w:rFonts w:ascii="Times New Roman" w:hAnsi="Times New Roman" w:cs="Times New Roman"/>
          <w:sz w:val="24"/>
          <w:szCs w:val="24"/>
        </w:rPr>
        <w:t xml:space="preserve"> </w:t>
      </w:r>
      <w:r w:rsidR="00A54239">
        <w:rPr>
          <w:rFonts w:ascii="Times New Roman" w:hAnsi="Times New Roman" w:cs="Times New Roman"/>
          <w:sz w:val="24"/>
          <w:szCs w:val="24"/>
        </w:rPr>
        <w:t xml:space="preserve">bunların </w:t>
      </w:r>
      <w:r w:rsidR="00937050">
        <w:rPr>
          <w:rFonts w:ascii="Times New Roman" w:hAnsi="Times New Roman" w:cs="Times New Roman"/>
          <w:sz w:val="24"/>
          <w:szCs w:val="24"/>
        </w:rPr>
        <w:t xml:space="preserve">çıktılarına </w:t>
      </w:r>
      <w:r w:rsidR="000E6C0F">
        <w:rPr>
          <w:rFonts w:ascii="Times New Roman" w:hAnsi="Times New Roman" w:cs="Times New Roman"/>
          <w:sz w:val="24"/>
          <w:szCs w:val="24"/>
        </w:rPr>
        <w:t>odaklanmaktadır</w:t>
      </w:r>
      <w:r w:rsidR="00937050">
        <w:rPr>
          <w:rFonts w:ascii="Times New Roman" w:hAnsi="Times New Roman" w:cs="Times New Roman"/>
          <w:sz w:val="24"/>
          <w:szCs w:val="24"/>
        </w:rPr>
        <w:t xml:space="preserve">. Başka bir ifadeyle </w:t>
      </w:r>
      <w:r w:rsidR="00A54239">
        <w:rPr>
          <w:rFonts w:ascii="Times New Roman" w:hAnsi="Times New Roman" w:cs="Times New Roman"/>
          <w:sz w:val="24"/>
          <w:szCs w:val="24"/>
        </w:rPr>
        <w:t>bu faaliyetlerin nasıl, ne zaman</w:t>
      </w:r>
      <w:r w:rsidR="007E4784">
        <w:rPr>
          <w:rFonts w:ascii="Times New Roman" w:hAnsi="Times New Roman" w:cs="Times New Roman"/>
          <w:sz w:val="24"/>
          <w:szCs w:val="24"/>
        </w:rPr>
        <w:t>,</w:t>
      </w:r>
      <w:r w:rsidR="00A54239">
        <w:rPr>
          <w:rFonts w:ascii="Times New Roman" w:hAnsi="Times New Roman" w:cs="Times New Roman"/>
          <w:sz w:val="24"/>
          <w:szCs w:val="24"/>
        </w:rPr>
        <w:t xml:space="preserve"> kimin tarafından, ne kadar </w:t>
      </w:r>
      <w:r w:rsidR="007E4784">
        <w:rPr>
          <w:rFonts w:ascii="Times New Roman" w:hAnsi="Times New Roman" w:cs="Times New Roman"/>
          <w:sz w:val="24"/>
          <w:szCs w:val="24"/>
        </w:rPr>
        <w:t xml:space="preserve">yapılacağı </w:t>
      </w:r>
      <w:r w:rsidR="00A54239">
        <w:rPr>
          <w:rFonts w:ascii="Times New Roman" w:hAnsi="Times New Roman" w:cs="Times New Roman"/>
          <w:sz w:val="24"/>
          <w:szCs w:val="24"/>
        </w:rPr>
        <w:t xml:space="preserve">gibi </w:t>
      </w:r>
      <w:r w:rsidR="007E4784">
        <w:rPr>
          <w:rFonts w:ascii="Times New Roman" w:hAnsi="Times New Roman" w:cs="Times New Roman"/>
          <w:sz w:val="24"/>
          <w:szCs w:val="24"/>
        </w:rPr>
        <w:t>süreçlerle i</w:t>
      </w:r>
      <w:r w:rsidR="00A54239">
        <w:rPr>
          <w:rFonts w:ascii="Times New Roman" w:hAnsi="Times New Roman" w:cs="Times New Roman"/>
          <w:sz w:val="24"/>
          <w:szCs w:val="24"/>
        </w:rPr>
        <w:t xml:space="preserve">lgili </w:t>
      </w:r>
      <w:r w:rsidR="007E4784">
        <w:rPr>
          <w:rFonts w:ascii="Times New Roman" w:hAnsi="Times New Roman" w:cs="Times New Roman"/>
          <w:sz w:val="24"/>
          <w:szCs w:val="24"/>
        </w:rPr>
        <w:t xml:space="preserve">konulara odaklanmak yerine </w:t>
      </w:r>
      <w:r w:rsidR="00A54239">
        <w:rPr>
          <w:rFonts w:ascii="Times New Roman" w:hAnsi="Times New Roman" w:cs="Times New Roman"/>
          <w:sz w:val="24"/>
          <w:szCs w:val="24"/>
        </w:rPr>
        <w:t>bunlardan duyulan memnuniyet düzeylerin</w:t>
      </w:r>
      <w:r w:rsidR="007E4784">
        <w:rPr>
          <w:rFonts w:ascii="Times New Roman" w:hAnsi="Times New Roman" w:cs="Times New Roman"/>
          <w:sz w:val="24"/>
          <w:szCs w:val="24"/>
        </w:rPr>
        <w:t>in ölçülmesi, takibi ve geliştirilmesine odaklanılmıştır.</w:t>
      </w:r>
      <w:r w:rsidR="00937050">
        <w:rPr>
          <w:rFonts w:ascii="Times New Roman" w:hAnsi="Times New Roman" w:cs="Times New Roman"/>
          <w:sz w:val="24"/>
          <w:szCs w:val="24"/>
        </w:rPr>
        <w:t xml:space="preserve">  </w:t>
      </w:r>
    </w:p>
    <w:p w:rsidR="007A3382" w:rsidRDefault="007A3382" w:rsidP="001A4CD4">
      <w:pPr>
        <w:jc w:val="both"/>
        <w:rPr>
          <w:rFonts w:ascii="Times New Roman" w:hAnsi="Times New Roman" w:cs="Times New Roman"/>
          <w:sz w:val="24"/>
          <w:szCs w:val="24"/>
        </w:rPr>
      </w:pPr>
      <w:r>
        <w:rPr>
          <w:rFonts w:ascii="Times New Roman" w:hAnsi="Times New Roman" w:cs="Times New Roman"/>
          <w:sz w:val="24"/>
          <w:szCs w:val="24"/>
        </w:rPr>
        <w:t>Be</w:t>
      </w:r>
      <w:r w:rsidR="00317268">
        <w:rPr>
          <w:rFonts w:ascii="Times New Roman" w:hAnsi="Times New Roman" w:cs="Times New Roman"/>
          <w:sz w:val="24"/>
          <w:szCs w:val="24"/>
        </w:rPr>
        <w:t>nimsediğimiz</w:t>
      </w:r>
      <w:r>
        <w:rPr>
          <w:rFonts w:ascii="Times New Roman" w:hAnsi="Times New Roman" w:cs="Times New Roman"/>
          <w:sz w:val="24"/>
          <w:szCs w:val="24"/>
        </w:rPr>
        <w:t xml:space="preserve"> bu yaklaşımın ışığında k</w:t>
      </w:r>
      <w:r w:rsidR="001B05F5">
        <w:rPr>
          <w:rFonts w:ascii="Times New Roman" w:hAnsi="Times New Roman" w:cs="Times New Roman"/>
          <w:sz w:val="24"/>
          <w:szCs w:val="24"/>
        </w:rPr>
        <w:t>alite geliştirme ve iç kontrol sistemi</w:t>
      </w:r>
      <w:r>
        <w:rPr>
          <w:rFonts w:ascii="Times New Roman" w:hAnsi="Times New Roman" w:cs="Times New Roman"/>
          <w:sz w:val="24"/>
          <w:szCs w:val="24"/>
        </w:rPr>
        <w:t>miz</w:t>
      </w:r>
      <w:r w:rsidR="00317268">
        <w:rPr>
          <w:rFonts w:ascii="Times New Roman" w:hAnsi="Times New Roman" w:cs="Times New Roman"/>
          <w:sz w:val="24"/>
          <w:szCs w:val="24"/>
        </w:rPr>
        <w:t xml:space="preserve"> tarafından ölçülen, izlenen ve iyileştirilen alanların </w:t>
      </w:r>
      <w:r w:rsidR="001A5DFC">
        <w:rPr>
          <w:rFonts w:ascii="Times New Roman" w:hAnsi="Times New Roman" w:cs="Times New Roman"/>
          <w:sz w:val="24"/>
          <w:szCs w:val="24"/>
        </w:rPr>
        <w:t xml:space="preserve">ana hatları aşağıda belirtildiği gibidir. </w:t>
      </w:r>
    </w:p>
    <w:p w:rsidR="007A3382" w:rsidRPr="00A77B02" w:rsidRDefault="003D5B84" w:rsidP="00A77B02">
      <w:pPr>
        <w:pStyle w:val="ListeParagraf"/>
        <w:numPr>
          <w:ilvl w:val="0"/>
          <w:numId w:val="1"/>
        </w:numPr>
        <w:jc w:val="both"/>
        <w:rPr>
          <w:rFonts w:ascii="Times New Roman" w:hAnsi="Times New Roman" w:cs="Times New Roman"/>
          <w:sz w:val="24"/>
          <w:szCs w:val="24"/>
        </w:rPr>
      </w:pPr>
      <w:r w:rsidRPr="00A77B02">
        <w:rPr>
          <w:rFonts w:ascii="Times New Roman" w:hAnsi="Times New Roman" w:cs="Times New Roman"/>
          <w:sz w:val="24"/>
          <w:szCs w:val="24"/>
        </w:rPr>
        <w:t>Eğitim</w:t>
      </w:r>
      <w:r w:rsidR="001A5DFC" w:rsidRPr="00A77B02">
        <w:rPr>
          <w:rFonts w:ascii="Times New Roman" w:hAnsi="Times New Roman" w:cs="Times New Roman"/>
          <w:sz w:val="24"/>
          <w:szCs w:val="24"/>
        </w:rPr>
        <w:t>-öğretim</w:t>
      </w:r>
      <w:r w:rsidR="000E6C0F">
        <w:rPr>
          <w:rFonts w:ascii="Times New Roman" w:hAnsi="Times New Roman" w:cs="Times New Roman"/>
          <w:sz w:val="24"/>
          <w:szCs w:val="24"/>
        </w:rPr>
        <w:t>in değerlendirilmesi</w:t>
      </w:r>
    </w:p>
    <w:p w:rsidR="007A3382" w:rsidRPr="00A77B02" w:rsidRDefault="007A3382" w:rsidP="00A77B02">
      <w:pPr>
        <w:pStyle w:val="ListeParagraf"/>
        <w:numPr>
          <w:ilvl w:val="1"/>
          <w:numId w:val="1"/>
        </w:numPr>
        <w:jc w:val="both"/>
        <w:rPr>
          <w:rFonts w:ascii="Times New Roman" w:hAnsi="Times New Roman" w:cs="Times New Roman"/>
          <w:sz w:val="24"/>
          <w:szCs w:val="24"/>
        </w:rPr>
      </w:pPr>
      <w:r w:rsidRPr="00A77B02">
        <w:rPr>
          <w:rFonts w:ascii="Times New Roman" w:hAnsi="Times New Roman" w:cs="Times New Roman"/>
          <w:sz w:val="24"/>
          <w:szCs w:val="24"/>
        </w:rPr>
        <w:t xml:space="preserve">Ders </w:t>
      </w:r>
      <w:r w:rsidR="002C5090" w:rsidRPr="00A77B02">
        <w:rPr>
          <w:rFonts w:ascii="Times New Roman" w:hAnsi="Times New Roman" w:cs="Times New Roman"/>
          <w:sz w:val="24"/>
          <w:szCs w:val="24"/>
        </w:rPr>
        <w:t>sorumlusunun</w:t>
      </w:r>
      <w:r w:rsidRPr="00A77B02">
        <w:rPr>
          <w:rFonts w:ascii="Times New Roman" w:hAnsi="Times New Roman" w:cs="Times New Roman"/>
          <w:sz w:val="24"/>
          <w:szCs w:val="24"/>
        </w:rPr>
        <w:t xml:space="preserve"> performans ölçümü</w:t>
      </w:r>
      <w:r w:rsidR="002C5090" w:rsidRPr="00A77B02">
        <w:rPr>
          <w:rFonts w:ascii="Times New Roman" w:hAnsi="Times New Roman" w:cs="Times New Roman"/>
          <w:sz w:val="24"/>
          <w:szCs w:val="24"/>
        </w:rPr>
        <w:t xml:space="preserve">, </w:t>
      </w:r>
    </w:p>
    <w:p w:rsidR="007A3382" w:rsidRPr="00A77B02" w:rsidRDefault="007E4784" w:rsidP="00A77B02">
      <w:pPr>
        <w:pStyle w:val="ListeParagraf"/>
        <w:numPr>
          <w:ilvl w:val="1"/>
          <w:numId w:val="1"/>
        </w:numPr>
        <w:jc w:val="both"/>
        <w:rPr>
          <w:rFonts w:ascii="Times New Roman" w:hAnsi="Times New Roman" w:cs="Times New Roman"/>
          <w:sz w:val="24"/>
          <w:szCs w:val="24"/>
        </w:rPr>
      </w:pPr>
      <w:r>
        <w:rPr>
          <w:rFonts w:ascii="Times New Roman" w:hAnsi="Times New Roman" w:cs="Times New Roman"/>
          <w:sz w:val="24"/>
          <w:szCs w:val="24"/>
        </w:rPr>
        <w:t>Ders</w:t>
      </w:r>
      <w:r w:rsidR="007A3382" w:rsidRPr="00A77B02">
        <w:rPr>
          <w:rFonts w:ascii="Times New Roman" w:hAnsi="Times New Roman" w:cs="Times New Roman"/>
          <w:sz w:val="24"/>
          <w:szCs w:val="24"/>
        </w:rPr>
        <w:t xml:space="preserve"> </w:t>
      </w:r>
      <w:r w:rsidR="002C5090" w:rsidRPr="00A77B02">
        <w:rPr>
          <w:rFonts w:ascii="Times New Roman" w:hAnsi="Times New Roman" w:cs="Times New Roman"/>
          <w:sz w:val="24"/>
          <w:szCs w:val="24"/>
        </w:rPr>
        <w:t>AKTS gerçekleşme</w:t>
      </w:r>
      <w:r w:rsidR="007A3382" w:rsidRPr="00A77B02">
        <w:rPr>
          <w:rFonts w:ascii="Times New Roman" w:hAnsi="Times New Roman" w:cs="Times New Roman"/>
          <w:sz w:val="24"/>
          <w:szCs w:val="24"/>
        </w:rPr>
        <w:t xml:space="preserve"> oranları</w:t>
      </w:r>
      <w:r>
        <w:rPr>
          <w:rFonts w:ascii="Times New Roman" w:hAnsi="Times New Roman" w:cs="Times New Roman"/>
          <w:sz w:val="24"/>
          <w:szCs w:val="24"/>
        </w:rPr>
        <w:t>nın ölçülmesi</w:t>
      </w:r>
      <w:r w:rsidR="002C5090" w:rsidRPr="00A77B02">
        <w:rPr>
          <w:rFonts w:ascii="Times New Roman" w:hAnsi="Times New Roman" w:cs="Times New Roman"/>
          <w:sz w:val="24"/>
          <w:szCs w:val="24"/>
        </w:rPr>
        <w:t xml:space="preserve">, </w:t>
      </w:r>
    </w:p>
    <w:p w:rsidR="007E4784" w:rsidRDefault="007E4784" w:rsidP="00A77B02">
      <w:pPr>
        <w:pStyle w:val="ListeParagraf"/>
        <w:numPr>
          <w:ilvl w:val="1"/>
          <w:numId w:val="1"/>
        </w:numPr>
        <w:jc w:val="both"/>
        <w:rPr>
          <w:rFonts w:ascii="Times New Roman" w:hAnsi="Times New Roman" w:cs="Times New Roman"/>
          <w:sz w:val="24"/>
          <w:szCs w:val="24"/>
        </w:rPr>
      </w:pPr>
      <w:r>
        <w:rPr>
          <w:rFonts w:ascii="Times New Roman" w:hAnsi="Times New Roman" w:cs="Times New Roman"/>
          <w:sz w:val="24"/>
          <w:szCs w:val="24"/>
        </w:rPr>
        <w:t>Ders</w:t>
      </w:r>
      <w:r w:rsidR="007A3382" w:rsidRPr="00A77B02">
        <w:rPr>
          <w:rFonts w:ascii="Times New Roman" w:hAnsi="Times New Roman" w:cs="Times New Roman"/>
          <w:sz w:val="24"/>
          <w:szCs w:val="24"/>
        </w:rPr>
        <w:t xml:space="preserve"> </w:t>
      </w:r>
      <w:r w:rsidR="002C5090" w:rsidRPr="00A77B02">
        <w:rPr>
          <w:rFonts w:ascii="Times New Roman" w:hAnsi="Times New Roman" w:cs="Times New Roman"/>
          <w:sz w:val="24"/>
          <w:szCs w:val="24"/>
        </w:rPr>
        <w:t>öğrenim kazanımlarının</w:t>
      </w:r>
      <w:r w:rsidR="007A3382" w:rsidRPr="00A77B02">
        <w:rPr>
          <w:rFonts w:ascii="Times New Roman" w:hAnsi="Times New Roman" w:cs="Times New Roman"/>
          <w:sz w:val="24"/>
          <w:szCs w:val="24"/>
        </w:rPr>
        <w:t xml:space="preserve"> gerçekleşme </w:t>
      </w:r>
      <w:r>
        <w:rPr>
          <w:rFonts w:ascii="Times New Roman" w:hAnsi="Times New Roman" w:cs="Times New Roman"/>
          <w:sz w:val="24"/>
          <w:szCs w:val="24"/>
        </w:rPr>
        <w:t>oranlarının ölçülmesi,</w:t>
      </w:r>
    </w:p>
    <w:p w:rsidR="00317268" w:rsidRDefault="007E4784" w:rsidP="00A77B02">
      <w:pPr>
        <w:pStyle w:val="ListeParagraf"/>
        <w:numPr>
          <w:ilvl w:val="1"/>
          <w:numId w:val="1"/>
        </w:numPr>
        <w:jc w:val="both"/>
        <w:rPr>
          <w:rFonts w:ascii="Times New Roman" w:hAnsi="Times New Roman" w:cs="Times New Roman"/>
          <w:sz w:val="24"/>
          <w:szCs w:val="24"/>
        </w:rPr>
      </w:pPr>
      <w:r>
        <w:rPr>
          <w:rFonts w:ascii="Times New Roman" w:hAnsi="Times New Roman" w:cs="Times New Roman"/>
          <w:sz w:val="24"/>
          <w:szCs w:val="24"/>
        </w:rPr>
        <w:t>Öğrenci</w:t>
      </w:r>
      <w:r w:rsidR="0022626A">
        <w:rPr>
          <w:rFonts w:ascii="Times New Roman" w:hAnsi="Times New Roman" w:cs="Times New Roman"/>
          <w:sz w:val="24"/>
          <w:szCs w:val="24"/>
        </w:rPr>
        <w:t xml:space="preserve"> merkezli öğrenme uygulamalarının ölçülmesi,</w:t>
      </w:r>
    </w:p>
    <w:p w:rsidR="007A3382" w:rsidRPr="00A77B02" w:rsidRDefault="00317268" w:rsidP="00A77B02">
      <w:pPr>
        <w:pStyle w:val="ListeParagraf"/>
        <w:numPr>
          <w:ilvl w:val="1"/>
          <w:numId w:val="1"/>
        </w:numPr>
        <w:jc w:val="both"/>
        <w:rPr>
          <w:rFonts w:ascii="Times New Roman" w:hAnsi="Times New Roman" w:cs="Times New Roman"/>
          <w:sz w:val="24"/>
          <w:szCs w:val="24"/>
        </w:rPr>
      </w:pPr>
      <w:r>
        <w:rPr>
          <w:rFonts w:ascii="Times New Roman" w:hAnsi="Times New Roman" w:cs="Times New Roman"/>
          <w:sz w:val="24"/>
          <w:szCs w:val="24"/>
        </w:rPr>
        <w:t>Öğrenci ilgi ve katılımının ölçülmesi,</w:t>
      </w:r>
      <w:r w:rsidR="002C5090" w:rsidRPr="00A77B02">
        <w:rPr>
          <w:rFonts w:ascii="Times New Roman" w:hAnsi="Times New Roman" w:cs="Times New Roman"/>
          <w:sz w:val="24"/>
          <w:szCs w:val="24"/>
        </w:rPr>
        <w:t xml:space="preserve"> </w:t>
      </w:r>
    </w:p>
    <w:p w:rsidR="001A5DFC" w:rsidRPr="00A77B02" w:rsidRDefault="001A5DFC" w:rsidP="00A77B02">
      <w:pPr>
        <w:pStyle w:val="ListeParagraf"/>
        <w:numPr>
          <w:ilvl w:val="0"/>
          <w:numId w:val="1"/>
        </w:numPr>
        <w:jc w:val="both"/>
        <w:rPr>
          <w:rFonts w:ascii="Times New Roman" w:hAnsi="Times New Roman" w:cs="Times New Roman"/>
          <w:sz w:val="24"/>
          <w:szCs w:val="24"/>
        </w:rPr>
      </w:pPr>
      <w:r w:rsidRPr="00A77B02">
        <w:rPr>
          <w:rFonts w:ascii="Times New Roman" w:hAnsi="Times New Roman" w:cs="Times New Roman"/>
          <w:sz w:val="24"/>
          <w:szCs w:val="24"/>
        </w:rPr>
        <w:t>A</w:t>
      </w:r>
      <w:r w:rsidR="002C5090" w:rsidRPr="00A77B02">
        <w:rPr>
          <w:rFonts w:ascii="Times New Roman" w:hAnsi="Times New Roman" w:cs="Times New Roman"/>
          <w:sz w:val="24"/>
          <w:szCs w:val="24"/>
        </w:rPr>
        <w:t>raştırma-geliştirme</w:t>
      </w:r>
      <w:r w:rsidRPr="00A77B02">
        <w:rPr>
          <w:rFonts w:ascii="Times New Roman" w:hAnsi="Times New Roman" w:cs="Times New Roman"/>
          <w:sz w:val="24"/>
          <w:szCs w:val="24"/>
        </w:rPr>
        <w:t xml:space="preserve"> faaliyetler</w:t>
      </w:r>
      <w:r w:rsidR="000E6C0F">
        <w:rPr>
          <w:rFonts w:ascii="Times New Roman" w:hAnsi="Times New Roman" w:cs="Times New Roman"/>
          <w:sz w:val="24"/>
          <w:szCs w:val="24"/>
        </w:rPr>
        <w:t>inin değerlendirilmesi</w:t>
      </w:r>
    </w:p>
    <w:p w:rsidR="001A5DFC" w:rsidRPr="00317268" w:rsidRDefault="001A5DFC" w:rsidP="00317268">
      <w:pPr>
        <w:pStyle w:val="ListeParagraf"/>
        <w:numPr>
          <w:ilvl w:val="0"/>
          <w:numId w:val="2"/>
        </w:numPr>
        <w:ind w:left="1418" w:hanging="284"/>
        <w:jc w:val="both"/>
        <w:rPr>
          <w:rFonts w:ascii="Times New Roman" w:hAnsi="Times New Roman" w:cs="Times New Roman"/>
          <w:sz w:val="24"/>
          <w:szCs w:val="24"/>
        </w:rPr>
      </w:pPr>
      <w:r w:rsidRPr="00317268">
        <w:rPr>
          <w:rFonts w:ascii="Times New Roman" w:hAnsi="Times New Roman" w:cs="Times New Roman"/>
          <w:sz w:val="24"/>
          <w:szCs w:val="24"/>
        </w:rPr>
        <w:t>B</w:t>
      </w:r>
      <w:r w:rsidR="002C5090" w:rsidRPr="00317268">
        <w:rPr>
          <w:rFonts w:ascii="Times New Roman" w:hAnsi="Times New Roman" w:cs="Times New Roman"/>
          <w:sz w:val="24"/>
          <w:szCs w:val="24"/>
        </w:rPr>
        <w:t>ilimsel faaliyet</w:t>
      </w:r>
      <w:r w:rsidRPr="00317268">
        <w:rPr>
          <w:rFonts w:ascii="Times New Roman" w:hAnsi="Times New Roman" w:cs="Times New Roman"/>
          <w:sz w:val="24"/>
          <w:szCs w:val="24"/>
        </w:rPr>
        <w:t xml:space="preserve">lerin </w:t>
      </w:r>
      <w:r w:rsidR="0022626A" w:rsidRPr="00317268">
        <w:rPr>
          <w:rFonts w:ascii="Times New Roman" w:hAnsi="Times New Roman" w:cs="Times New Roman"/>
          <w:sz w:val="24"/>
          <w:szCs w:val="24"/>
        </w:rPr>
        <w:t xml:space="preserve">puanlanarak </w:t>
      </w:r>
      <w:r w:rsidRPr="00317268">
        <w:rPr>
          <w:rFonts w:ascii="Times New Roman" w:hAnsi="Times New Roman" w:cs="Times New Roman"/>
          <w:sz w:val="24"/>
          <w:szCs w:val="24"/>
        </w:rPr>
        <w:t>ölçülmesi</w:t>
      </w:r>
    </w:p>
    <w:p w:rsidR="00875A00" w:rsidRPr="00A77B02" w:rsidRDefault="001A5DFC" w:rsidP="00A77B02">
      <w:pPr>
        <w:pStyle w:val="ListeParagraf"/>
        <w:numPr>
          <w:ilvl w:val="0"/>
          <w:numId w:val="1"/>
        </w:numPr>
        <w:jc w:val="both"/>
        <w:rPr>
          <w:rFonts w:ascii="Times New Roman" w:hAnsi="Times New Roman" w:cs="Times New Roman"/>
          <w:sz w:val="24"/>
          <w:szCs w:val="24"/>
        </w:rPr>
      </w:pPr>
      <w:r w:rsidRPr="00A77B02">
        <w:rPr>
          <w:rFonts w:ascii="Times New Roman" w:hAnsi="Times New Roman" w:cs="Times New Roman"/>
          <w:sz w:val="24"/>
          <w:szCs w:val="24"/>
        </w:rPr>
        <w:t>Y</w:t>
      </w:r>
      <w:r w:rsidR="00940B1E" w:rsidRPr="00A77B02">
        <w:rPr>
          <w:rFonts w:ascii="Times New Roman" w:hAnsi="Times New Roman" w:cs="Times New Roman"/>
          <w:sz w:val="24"/>
          <w:szCs w:val="24"/>
        </w:rPr>
        <w:t>önetim sistemi</w:t>
      </w:r>
      <w:r w:rsidR="000E6C0F">
        <w:rPr>
          <w:rFonts w:ascii="Times New Roman" w:hAnsi="Times New Roman" w:cs="Times New Roman"/>
          <w:sz w:val="24"/>
          <w:szCs w:val="24"/>
        </w:rPr>
        <w:t>nin (kurumsal hizmetlerin) değerlendirilmesi</w:t>
      </w:r>
    </w:p>
    <w:p w:rsidR="00875A00" w:rsidRPr="00A77B02" w:rsidRDefault="00875A00" w:rsidP="00A77B02">
      <w:pPr>
        <w:pStyle w:val="ListeParagraf"/>
        <w:numPr>
          <w:ilvl w:val="1"/>
          <w:numId w:val="1"/>
        </w:numPr>
        <w:jc w:val="both"/>
        <w:rPr>
          <w:rFonts w:ascii="Times New Roman" w:hAnsi="Times New Roman" w:cs="Times New Roman"/>
          <w:sz w:val="24"/>
          <w:szCs w:val="24"/>
        </w:rPr>
      </w:pPr>
      <w:r w:rsidRPr="00A77B02">
        <w:rPr>
          <w:rFonts w:ascii="Times New Roman" w:hAnsi="Times New Roman" w:cs="Times New Roman"/>
          <w:sz w:val="24"/>
          <w:szCs w:val="24"/>
        </w:rPr>
        <w:t>Yönetici</w:t>
      </w:r>
      <w:r w:rsidR="00317268">
        <w:rPr>
          <w:rFonts w:ascii="Times New Roman" w:hAnsi="Times New Roman" w:cs="Times New Roman"/>
          <w:sz w:val="24"/>
          <w:szCs w:val="24"/>
        </w:rPr>
        <w:t>lerin</w:t>
      </w:r>
      <w:r w:rsidRPr="00A77B02">
        <w:rPr>
          <w:rFonts w:ascii="Times New Roman" w:hAnsi="Times New Roman" w:cs="Times New Roman"/>
          <w:sz w:val="24"/>
          <w:szCs w:val="24"/>
        </w:rPr>
        <w:t xml:space="preserve"> etikliği</w:t>
      </w:r>
      <w:r w:rsidR="000E6C0F">
        <w:rPr>
          <w:rFonts w:ascii="Times New Roman" w:hAnsi="Times New Roman" w:cs="Times New Roman"/>
          <w:sz w:val="24"/>
          <w:szCs w:val="24"/>
        </w:rPr>
        <w:t>nin ölçülmesi</w:t>
      </w:r>
    </w:p>
    <w:p w:rsidR="00875A00" w:rsidRPr="00A77B02" w:rsidRDefault="00875A00" w:rsidP="00A77B02">
      <w:pPr>
        <w:pStyle w:val="ListeParagraf"/>
        <w:numPr>
          <w:ilvl w:val="1"/>
          <w:numId w:val="1"/>
        </w:numPr>
        <w:jc w:val="both"/>
        <w:rPr>
          <w:rFonts w:ascii="Times New Roman" w:hAnsi="Times New Roman" w:cs="Times New Roman"/>
          <w:sz w:val="24"/>
          <w:szCs w:val="24"/>
        </w:rPr>
      </w:pPr>
      <w:r w:rsidRPr="00A77B02">
        <w:rPr>
          <w:rFonts w:ascii="Times New Roman" w:hAnsi="Times New Roman" w:cs="Times New Roman"/>
          <w:sz w:val="24"/>
          <w:szCs w:val="24"/>
        </w:rPr>
        <w:t>P</w:t>
      </w:r>
      <w:r w:rsidR="00AB5233" w:rsidRPr="00A77B02">
        <w:rPr>
          <w:rFonts w:ascii="Times New Roman" w:hAnsi="Times New Roman" w:cs="Times New Roman"/>
          <w:sz w:val="24"/>
          <w:szCs w:val="24"/>
        </w:rPr>
        <w:t>aydaş memnuniyeti</w:t>
      </w:r>
      <w:r w:rsidR="0022626A">
        <w:rPr>
          <w:rFonts w:ascii="Times New Roman" w:hAnsi="Times New Roman" w:cs="Times New Roman"/>
          <w:sz w:val="24"/>
          <w:szCs w:val="24"/>
        </w:rPr>
        <w:t>nin ölçülmesi</w:t>
      </w:r>
    </w:p>
    <w:p w:rsidR="00875A00" w:rsidRPr="00A77B02" w:rsidRDefault="00875A00" w:rsidP="00A77B02">
      <w:pPr>
        <w:pStyle w:val="ListeParagraf"/>
        <w:numPr>
          <w:ilvl w:val="2"/>
          <w:numId w:val="1"/>
        </w:numPr>
        <w:jc w:val="both"/>
        <w:rPr>
          <w:rFonts w:ascii="Times New Roman" w:hAnsi="Times New Roman" w:cs="Times New Roman"/>
          <w:sz w:val="24"/>
          <w:szCs w:val="24"/>
        </w:rPr>
      </w:pPr>
      <w:r w:rsidRPr="00A77B02">
        <w:rPr>
          <w:rFonts w:ascii="Times New Roman" w:hAnsi="Times New Roman" w:cs="Times New Roman"/>
          <w:sz w:val="24"/>
          <w:szCs w:val="24"/>
        </w:rPr>
        <w:t>İç paydaşlar</w:t>
      </w:r>
    </w:p>
    <w:p w:rsidR="00875A00" w:rsidRPr="00A77B02" w:rsidRDefault="00875A00" w:rsidP="00A77B02">
      <w:pPr>
        <w:pStyle w:val="ListeParagraf"/>
        <w:numPr>
          <w:ilvl w:val="3"/>
          <w:numId w:val="1"/>
        </w:numPr>
        <w:jc w:val="both"/>
        <w:rPr>
          <w:rFonts w:ascii="Times New Roman" w:hAnsi="Times New Roman" w:cs="Times New Roman"/>
          <w:sz w:val="24"/>
          <w:szCs w:val="24"/>
        </w:rPr>
      </w:pPr>
      <w:r w:rsidRPr="00A77B02">
        <w:rPr>
          <w:rFonts w:ascii="Times New Roman" w:hAnsi="Times New Roman" w:cs="Times New Roman"/>
          <w:sz w:val="24"/>
          <w:szCs w:val="24"/>
        </w:rPr>
        <w:t>A</w:t>
      </w:r>
      <w:r w:rsidR="00AB5233" w:rsidRPr="00A77B02">
        <w:rPr>
          <w:rFonts w:ascii="Times New Roman" w:hAnsi="Times New Roman" w:cs="Times New Roman"/>
          <w:sz w:val="24"/>
          <w:szCs w:val="24"/>
        </w:rPr>
        <w:t>kademik</w:t>
      </w:r>
      <w:r w:rsidRPr="00A77B02">
        <w:rPr>
          <w:rFonts w:ascii="Times New Roman" w:hAnsi="Times New Roman" w:cs="Times New Roman"/>
          <w:sz w:val="24"/>
          <w:szCs w:val="24"/>
        </w:rPr>
        <w:t xml:space="preserve"> personel memnuniyeti</w:t>
      </w:r>
    </w:p>
    <w:p w:rsidR="00875A00" w:rsidRPr="00A77B02" w:rsidRDefault="00875A00" w:rsidP="00A77B02">
      <w:pPr>
        <w:pStyle w:val="ListeParagraf"/>
        <w:numPr>
          <w:ilvl w:val="3"/>
          <w:numId w:val="1"/>
        </w:numPr>
        <w:jc w:val="both"/>
        <w:rPr>
          <w:rFonts w:ascii="Times New Roman" w:hAnsi="Times New Roman" w:cs="Times New Roman"/>
          <w:sz w:val="24"/>
          <w:szCs w:val="24"/>
        </w:rPr>
      </w:pPr>
      <w:r w:rsidRPr="00A77B02">
        <w:rPr>
          <w:rFonts w:ascii="Times New Roman" w:hAnsi="Times New Roman" w:cs="Times New Roman"/>
          <w:sz w:val="24"/>
          <w:szCs w:val="24"/>
        </w:rPr>
        <w:t>İdari personel memnuniyeti</w:t>
      </w:r>
    </w:p>
    <w:p w:rsidR="00875A00" w:rsidRPr="00A77B02" w:rsidRDefault="00875A00" w:rsidP="00A77B02">
      <w:pPr>
        <w:pStyle w:val="ListeParagraf"/>
        <w:numPr>
          <w:ilvl w:val="3"/>
          <w:numId w:val="1"/>
        </w:numPr>
        <w:jc w:val="both"/>
        <w:rPr>
          <w:rFonts w:ascii="Times New Roman" w:hAnsi="Times New Roman" w:cs="Times New Roman"/>
          <w:sz w:val="24"/>
          <w:szCs w:val="24"/>
        </w:rPr>
      </w:pPr>
      <w:r w:rsidRPr="00A77B02">
        <w:rPr>
          <w:rFonts w:ascii="Times New Roman" w:hAnsi="Times New Roman" w:cs="Times New Roman"/>
          <w:sz w:val="24"/>
          <w:szCs w:val="24"/>
        </w:rPr>
        <w:t>Öğrenci memnuniyeti</w:t>
      </w:r>
    </w:p>
    <w:p w:rsidR="00875A00" w:rsidRPr="00A77B02" w:rsidRDefault="00875A00" w:rsidP="00A77B02">
      <w:pPr>
        <w:pStyle w:val="ListeParagraf"/>
        <w:numPr>
          <w:ilvl w:val="2"/>
          <w:numId w:val="1"/>
        </w:numPr>
        <w:jc w:val="both"/>
        <w:rPr>
          <w:rFonts w:ascii="Times New Roman" w:hAnsi="Times New Roman" w:cs="Times New Roman"/>
          <w:sz w:val="24"/>
          <w:szCs w:val="24"/>
        </w:rPr>
      </w:pPr>
      <w:r w:rsidRPr="00A77B02">
        <w:rPr>
          <w:rFonts w:ascii="Times New Roman" w:hAnsi="Times New Roman" w:cs="Times New Roman"/>
          <w:sz w:val="24"/>
          <w:szCs w:val="24"/>
        </w:rPr>
        <w:t>D</w:t>
      </w:r>
      <w:r w:rsidR="00AB5233" w:rsidRPr="00A77B02">
        <w:rPr>
          <w:rFonts w:ascii="Times New Roman" w:hAnsi="Times New Roman" w:cs="Times New Roman"/>
          <w:sz w:val="24"/>
          <w:szCs w:val="24"/>
        </w:rPr>
        <w:t>ış paydaşlar</w:t>
      </w:r>
    </w:p>
    <w:p w:rsidR="00875A00" w:rsidRPr="00A77B02" w:rsidRDefault="00875A00" w:rsidP="00A77B02">
      <w:pPr>
        <w:pStyle w:val="ListeParagraf"/>
        <w:numPr>
          <w:ilvl w:val="3"/>
          <w:numId w:val="1"/>
        </w:numPr>
        <w:jc w:val="both"/>
        <w:rPr>
          <w:rFonts w:ascii="Times New Roman" w:hAnsi="Times New Roman" w:cs="Times New Roman"/>
          <w:sz w:val="24"/>
          <w:szCs w:val="24"/>
        </w:rPr>
      </w:pPr>
      <w:r w:rsidRPr="00A77B02">
        <w:rPr>
          <w:rFonts w:ascii="Times New Roman" w:hAnsi="Times New Roman" w:cs="Times New Roman"/>
          <w:sz w:val="24"/>
          <w:szCs w:val="24"/>
        </w:rPr>
        <w:t>Mezunlar memnuniyeti</w:t>
      </w:r>
    </w:p>
    <w:p w:rsidR="00875A00" w:rsidRPr="00A77B02" w:rsidRDefault="0022626A" w:rsidP="00A77B02">
      <w:pPr>
        <w:pStyle w:val="ListeParagraf"/>
        <w:numPr>
          <w:ilvl w:val="3"/>
          <w:numId w:val="1"/>
        </w:numPr>
        <w:jc w:val="both"/>
        <w:rPr>
          <w:rFonts w:ascii="Times New Roman" w:hAnsi="Times New Roman" w:cs="Times New Roman"/>
          <w:sz w:val="24"/>
          <w:szCs w:val="24"/>
        </w:rPr>
      </w:pPr>
      <w:r>
        <w:rPr>
          <w:rFonts w:ascii="Times New Roman" w:hAnsi="Times New Roman" w:cs="Times New Roman"/>
          <w:sz w:val="24"/>
          <w:szCs w:val="24"/>
        </w:rPr>
        <w:t>İşveren</w:t>
      </w:r>
      <w:r w:rsidR="000E6C0F">
        <w:rPr>
          <w:rFonts w:ascii="Times New Roman" w:hAnsi="Times New Roman" w:cs="Times New Roman"/>
          <w:sz w:val="24"/>
          <w:szCs w:val="24"/>
        </w:rPr>
        <w:t xml:space="preserve"> memnuniyeti</w:t>
      </w:r>
    </w:p>
    <w:p w:rsidR="00875A00" w:rsidRDefault="00875A00" w:rsidP="00A77B02">
      <w:pPr>
        <w:pStyle w:val="ListeParagraf"/>
        <w:numPr>
          <w:ilvl w:val="1"/>
          <w:numId w:val="1"/>
        </w:numPr>
        <w:jc w:val="both"/>
        <w:rPr>
          <w:rFonts w:ascii="Times New Roman" w:hAnsi="Times New Roman" w:cs="Times New Roman"/>
          <w:sz w:val="24"/>
          <w:szCs w:val="24"/>
        </w:rPr>
      </w:pPr>
      <w:r w:rsidRPr="00A77B02">
        <w:rPr>
          <w:rFonts w:ascii="Times New Roman" w:hAnsi="Times New Roman" w:cs="Times New Roman"/>
          <w:sz w:val="24"/>
          <w:szCs w:val="24"/>
        </w:rPr>
        <w:t>K</w:t>
      </w:r>
      <w:r w:rsidR="00AB5233" w:rsidRPr="00A77B02">
        <w:rPr>
          <w:rFonts w:ascii="Times New Roman" w:hAnsi="Times New Roman" w:cs="Times New Roman"/>
          <w:sz w:val="24"/>
          <w:szCs w:val="24"/>
        </w:rPr>
        <w:t>urumsal uyum</w:t>
      </w:r>
      <w:r w:rsidR="0022626A">
        <w:rPr>
          <w:rFonts w:ascii="Times New Roman" w:hAnsi="Times New Roman" w:cs="Times New Roman"/>
          <w:sz w:val="24"/>
          <w:szCs w:val="24"/>
        </w:rPr>
        <w:t>un ölçülmesi</w:t>
      </w:r>
    </w:p>
    <w:p w:rsidR="000E6C0F" w:rsidRDefault="000E6C0F" w:rsidP="00471B2B">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Akademik personelin kurumsal uyumunun ölçümü</w:t>
      </w:r>
    </w:p>
    <w:p w:rsidR="0022626A" w:rsidRDefault="0022626A" w:rsidP="0022626A">
      <w:pPr>
        <w:pStyle w:val="ListeParagraf"/>
        <w:numPr>
          <w:ilvl w:val="1"/>
          <w:numId w:val="1"/>
        </w:numPr>
        <w:jc w:val="both"/>
        <w:rPr>
          <w:rFonts w:ascii="Times New Roman" w:hAnsi="Times New Roman" w:cs="Times New Roman"/>
          <w:sz w:val="24"/>
          <w:szCs w:val="24"/>
        </w:rPr>
      </w:pPr>
      <w:r>
        <w:rPr>
          <w:rFonts w:ascii="Times New Roman" w:hAnsi="Times New Roman" w:cs="Times New Roman"/>
          <w:sz w:val="24"/>
          <w:szCs w:val="24"/>
        </w:rPr>
        <w:t>Misyon ve Vizyon farkındalığının/gerçekleşmesinin ölçülmesi</w:t>
      </w:r>
    </w:p>
    <w:p w:rsidR="00F6150D" w:rsidRDefault="00854D31" w:rsidP="00F6150D">
      <w:pPr>
        <w:pStyle w:val="ListeParagraf"/>
        <w:numPr>
          <w:ilvl w:val="2"/>
          <w:numId w:val="1"/>
        </w:numPr>
        <w:jc w:val="both"/>
        <w:rPr>
          <w:rFonts w:ascii="Times New Roman" w:hAnsi="Times New Roman" w:cs="Times New Roman"/>
          <w:sz w:val="24"/>
          <w:szCs w:val="24"/>
        </w:rPr>
      </w:pPr>
      <w:r>
        <w:rPr>
          <w:rFonts w:ascii="Times New Roman" w:hAnsi="Times New Roman" w:cs="Times New Roman"/>
          <w:sz w:val="24"/>
          <w:szCs w:val="24"/>
        </w:rPr>
        <w:t>Akademik personel</w:t>
      </w:r>
    </w:p>
    <w:p w:rsidR="00854D31" w:rsidRDefault="00854D31" w:rsidP="00F6150D">
      <w:pPr>
        <w:pStyle w:val="ListeParagraf"/>
        <w:numPr>
          <w:ilvl w:val="2"/>
          <w:numId w:val="1"/>
        </w:numPr>
        <w:jc w:val="both"/>
        <w:rPr>
          <w:rFonts w:ascii="Times New Roman" w:hAnsi="Times New Roman" w:cs="Times New Roman"/>
          <w:sz w:val="24"/>
          <w:szCs w:val="24"/>
        </w:rPr>
      </w:pPr>
      <w:r>
        <w:rPr>
          <w:rFonts w:ascii="Times New Roman" w:hAnsi="Times New Roman" w:cs="Times New Roman"/>
          <w:sz w:val="24"/>
          <w:szCs w:val="24"/>
        </w:rPr>
        <w:lastRenderedPageBreak/>
        <w:t>İdari personel</w:t>
      </w:r>
    </w:p>
    <w:p w:rsidR="00854D31" w:rsidRDefault="00E45BCA" w:rsidP="00F6150D">
      <w:pPr>
        <w:pStyle w:val="ListeParagraf"/>
        <w:numPr>
          <w:ilvl w:val="2"/>
          <w:numId w:val="1"/>
        </w:numPr>
        <w:jc w:val="both"/>
        <w:rPr>
          <w:rFonts w:ascii="Times New Roman" w:hAnsi="Times New Roman" w:cs="Times New Roman"/>
          <w:sz w:val="24"/>
          <w:szCs w:val="24"/>
        </w:rPr>
      </w:pPr>
      <w:r>
        <w:rPr>
          <w:rFonts w:ascii="Times New Roman" w:hAnsi="Times New Roman" w:cs="Times New Roman"/>
          <w:sz w:val="24"/>
          <w:szCs w:val="24"/>
        </w:rPr>
        <w:t>Ö</w:t>
      </w:r>
      <w:r w:rsidR="00854D31">
        <w:rPr>
          <w:rFonts w:ascii="Times New Roman" w:hAnsi="Times New Roman" w:cs="Times New Roman"/>
          <w:sz w:val="24"/>
          <w:szCs w:val="24"/>
        </w:rPr>
        <w:t>ğrenci</w:t>
      </w:r>
    </w:p>
    <w:p w:rsidR="0022626A" w:rsidRDefault="00471B2B" w:rsidP="0022626A">
      <w:pPr>
        <w:jc w:val="both"/>
        <w:rPr>
          <w:rFonts w:ascii="Times New Roman" w:hAnsi="Times New Roman" w:cs="Times New Roman"/>
          <w:sz w:val="24"/>
          <w:szCs w:val="24"/>
        </w:rPr>
      </w:pPr>
      <w:r>
        <w:rPr>
          <w:rFonts w:ascii="Times New Roman" w:hAnsi="Times New Roman" w:cs="Times New Roman"/>
          <w:sz w:val="24"/>
          <w:szCs w:val="24"/>
        </w:rPr>
        <w:t>Yukarıda belirtilen alanlarda</w:t>
      </w:r>
      <w:r w:rsidR="00E45BCA">
        <w:rPr>
          <w:rFonts w:ascii="Times New Roman" w:hAnsi="Times New Roman" w:cs="Times New Roman"/>
          <w:sz w:val="24"/>
          <w:szCs w:val="24"/>
        </w:rPr>
        <w:t>n</w:t>
      </w:r>
      <w:r>
        <w:rPr>
          <w:rFonts w:ascii="Times New Roman" w:hAnsi="Times New Roman" w:cs="Times New Roman"/>
          <w:sz w:val="24"/>
          <w:szCs w:val="24"/>
        </w:rPr>
        <w:t xml:space="preserve"> performans/memnuniyet ölçüm</w:t>
      </w:r>
      <w:r w:rsidR="00A056AC">
        <w:rPr>
          <w:rFonts w:ascii="Times New Roman" w:hAnsi="Times New Roman" w:cs="Times New Roman"/>
          <w:sz w:val="24"/>
          <w:szCs w:val="24"/>
        </w:rPr>
        <w:t xml:space="preserve"> ve takiplerinde anketler ve puanlama tabloları kullanılmaktadır. Bilimsel faaliyetlerin ölçümünde puanlama tablosu kullanılırken diğer tüm ölçümler anketler aracılığıyla gerçekleştirilmektedir. Ölçüm ve takiplerde alana bağlı olarak </w:t>
      </w:r>
      <w:r>
        <w:rPr>
          <w:rFonts w:ascii="Times New Roman" w:hAnsi="Times New Roman" w:cs="Times New Roman"/>
          <w:sz w:val="24"/>
          <w:szCs w:val="24"/>
        </w:rPr>
        <w:t>birey (akademik personel ve yöneticiler)</w:t>
      </w:r>
      <w:r w:rsidR="00A056AC">
        <w:rPr>
          <w:rFonts w:ascii="Times New Roman" w:hAnsi="Times New Roman" w:cs="Times New Roman"/>
          <w:sz w:val="24"/>
          <w:szCs w:val="24"/>
        </w:rPr>
        <w:t xml:space="preserve"> ve</w:t>
      </w:r>
      <w:r>
        <w:rPr>
          <w:rFonts w:ascii="Times New Roman" w:hAnsi="Times New Roman" w:cs="Times New Roman"/>
          <w:sz w:val="24"/>
          <w:szCs w:val="24"/>
        </w:rPr>
        <w:t xml:space="preserve"> birim (bölüm ve fakülte/MYO) </w:t>
      </w:r>
      <w:r w:rsidR="00A056AC">
        <w:rPr>
          <w:rFonts w:ascii="Times New Roman" w:hAnsi="Times New Roman" w:cs="Times New Roman"/>
          <w:sz w:val="24"/>
          <w:szCs w:val="24"/>
        </w:rPr>
        <w:t>temel alınmaktadır. Eğitim-öğretim ve bilimsel faaliyet</w:t>
      </w:r>
      <w:r w:rsidR="00A60205">
        <w:rPr>
          <w:rFonts w:ascii="Times New Roman" w:hAnsi="Times New Roman" w:cs="Times New Roman"/>
          <w:sz w:val="24"/>
          <w:szCs w:val="24"/>
        </w:rPr>
        <w:t xml:space="preserve"> alanlarında </w:t>
      </w:r>
      <w:r w:rsidR="00A056AC">
        <w:rPr>
          <w:rFonts w:ascii="Times New Roman" w:hAnsi="Times New Roman" w:cs="Times New Roman"/>
          <w:sz w:val="24"/>
          <w:szCs w:val="24"/>
        </w:rPr>
        <w:t>hem birey</w:t>
      </w:r>
      <w:r w:rsidR="00E60044">
        <w:rPr>
          <w:rFonts w:ascii="Times New Roman" w:hAnsi="Times New Roman" w:cs="Times New Roman"/>
          <w:sz w:val="24"/>
          <w:szCs w:val="24"/>
        </w:rPr>
        <w:t>lerin</w:t>
      </w:r>
      <w:r w:rsidR="00A056AC">
        <w:rPr>
          <w:rFonts w:ascii="Times New Roman" w:hAnsi="Times New Roman" w:cs="Times New Roman"/>
          <w:sz w:val="24"/>
          <w:szCs w:val="24"/>
        </w:rPr>
        <w:t xml:space="preserve"> </w:t>
      </w:r>
      <w:r w:rsidR="00E60044">
        <w:rPr>
          <w:rFonts w:ascii="Times New Roman" w:hAnsi="Times New Roman" w:cs="Times New Roman"/>
          <w:sz w:val="24"/>
          <w:szCs w:val="24"/>
        </w:rPr>
        <w:t>(</w:t>
      </w:r>
      <w:r w:rsidR="00A056AC">
        <w:rPr>
          <w:rFonts w:ascii="Times New Roman" w:hAnsi="Times New Roman" w:cs="Times New Roman"/>
          <w:sz w:val="24"/>
          <w:szCs w:val="24"/>
        </w:rPr>
        <w:t>akademik personel</w:t>
      </w:r>
      <w:r w:rsidR="00E60044">
        <w:rPr>
          <w:rFonts w:ascii="Times New Roman" w:hAnsi="Times New Roman" w:cs="Times New Roman"/>
          <w:sz w:val="24"/>
          <w:szCs w:val="24"/>
        </w:rPr>
        <w:t>)</w:t>
      </w:r>
      <w:r w:rsidR="00A056AC">
        <w:rPr>
          <w:rFonts w:ascii="Times New Roman" w:hAnsi="Times New Roman" w:cs="Times New Roman"/>
          <w:sz w:val="24"/>
          <w:szCs w:val="24"/>
        </w:rPr>
        <w:t xml:space="preserve"> hem de </w:t>
      </w:r>
      <w:r w:rsidR="00E60044">
        <w:rPr>
          <w:rFonts w:ascii="Times New Roman" w:hAnsi="Times New Roman" w:cs="Times New Roman"/>
          <w:sz w:val="24"/>
          <w:szCs w:val="24"/>
        </w:rPr>
        <w:t>birimlerin (bölüm</w:t>
      </w:r>
      <w:r w:rsidR="00C51D50">
        <w:rPr>
          <w:rFonts w:ascii="Times New Roman" w:hAnsi="Times New Roman" w:cs="Times New Roman"/>
          <w:sz w:val="24"/>
          <w:szCs w:val="24"/>
        </w:rPr>
        <w:t xml:space="preserve"> ve fakülte/MYO) </w:t>
      </w:r>
      <w:r w:rsidR="00E60044">
        <w:rPr>
          <w:rFonts w:ascii="Times New Roman" w:hAnsi="Times New Roman" w:cs="Times New Roman"/>
          <w:sz w:val="24"/>
          <w:szCs w:val="24"/>
        </w:rPr>
        <w:t xml:space="preserve">ölçüm ve takipler yapılmaktadır. Yönetim kısmında ise yönetici etkinliğinde sadece </w:t>
      </w:r>
      <w:r w:rsidR="00C51D50">
        <w:rPr>
          <w:rFonts w:ascii="Times New Roman" w:hAnsi="Times New Roman" w:cs="Times New Roman"/>
          <w:sz w:val="24"/>
          <w:szCs w:val="24"/>
        </w:rPr>
        <w:t>bireyler (</w:t>
      </w:r>
      <w:r w:rsidR="00E60044">
        <w:rPr>
          <w:rFonts w:ascii="Times New Roman" w:hAnsi="Times New Roman" w:cs="Times New Roman"/>
          <w:sz w:val="24"/>
          <w:szCs w:val="24"/>
        </w:rPr>
        <w:t>yöneticiler</w:t>
      </w:r>
      <w:r w:rsidR="00C51D50">
        <w:rPr>
          <w:rFonts w:ascii="Times New Roman" w:hAnsi="Times New Roman" w:cs="Times New Roman"/>
          <w:sz w:val="24"/>
          <w:szCs w:val="24"/>
        </w:rPr>
        <w:t>)</w:t>
      </w:r>
      <w:r w:rsidR="00E60044">
        <w:rPr>
          <w:rFonts w:ascii="Times New Roman" w:hAnsi="Times New Roman" w:cs="Times New Roman"/>
          <w:sz w:val="24"/>
          <w:szCs w:val="24"/>
        </w:rPr>
        <w:t>, kurumsal uyum kısımlarında hem birey hem de b</w:t>
      </w:r>
      <w:r w:rsidR="00C51D50">
        <w:rPr>
          <w:rFonts w:ascii="Times New Roman" w:hAnsi="Times New Roman" w:cs="Times New Roman"/>
          <w:sz w:val="24"/>
          <w:szCs w:val="24"/>
        </w:rPr>
        <w:t>irimler</w:t>
      </w:r>
      <w:r w:rsidR="00E60044">
        <w:rPr>
          <w:rFonts w:ascii="Times New Roman" w:hAnsi="Times New Roman" w:cs="Times New Roman"/>
          <w:sz w:val="24"/>
          <w:szCs w:val="24"/>
        </w:rPr>
        <w:t xml:space="preserve"> diğer kısımların ise sadece birim</w:t>
      </w:r>
      <w:r w:rsidR="00C51D50">
        <w:rPr>
          <w:rFonts w:ascii="Times New Roman" w:hAnsi="Times New Roman" w:cs="Times New Roman"/>
          <w:sz w:val="24"/>
          <w:szCs w:val="24"/>
        </w:rPr>
        <w:t>ler</w:t>
      </w:r>
      <w:r w:rsidR="00E60044">
        <w:rPr>
          <w:rFonts w:ascii="Times New Roman" w:hAnsi="Times New Roman" w:cs="Times New Roman"/>
          <w:sz w:val="24"/>
          <w:szCs w:val="24"/>
        </w:rPr>
        <w:t xml:space="preserve"> düzeyinde ölçüm ve takibi </w:t>
      </w:r>
      <w:r>
        <w:rPr>
          <w:rFonts w:ascii="Times New Roman" w:hAnsi="Times New Roman" w:cs="Times New Roman"/>
          <w:sz w:val="24"/>
          <w:szCs w:val="24"/>
        </w:rPr>
        <w:t xml:space="preserve">yapılmaktadır. </w:t>
      </w:r>
      <w:r w:rsidR="00E60044">
        <w:rPr>
          <w:rFonts w:ascii="Times New Roman" w:hAnsi="Times New Roman" w:cs="Times New Roman"/>
          <w:sz w:val="24"/>
          <w:szCs w:val="24"/>
        </w:rPr>
        <w:t>Daha detaylı açıklamalar ve ölçüm sonuçları ilgili bölümlerde verilmektedir.</w:t>
      </w:r>
    </w:p>
    <w:p w:rsidR="00474100" w:rsidRDefault="00474100" w:rsidP="001A4CD4">
      <w:pPr>
        <w:jc w:val="both"/>
        <w:rPr>
          <w:rFonts w:ascii="Times New Roman" w:hAnsi="Times New Roman" w:cs="Times New Roman"/>
          <w:sz w:val="24"/>
          <w:szCs w:val="24"/>
        </w:rPr>
      </w:pPr>
      <w:r>
        <w:rPr>
          <w:rFonts w:ascii="Times New Roman" w:hAnsi="Times New Roman" w:cs="Times New Roman"/>
          <w:sz w:val="24"/>
          <w:szCs w:val="24"/>
        </w:rPr>
        <w:t>Eğitim-öğretim, bilimsel faaliyetler ve kurumsal uyum kısmında ö</w:t>
      </w:r>
      <w:r w:rsidR="000E6C0F">
        <w:rPr>
          <w:rFonts w:ascii="Times New Roman" w:hAnsi="Times New Roman" w:cs="Times New Roman"/>
          <w:sz w:val="24"/>
          <w:szCs w:val="24"/>
        </w:rPr>
        <w:t>lçüm</w:t>
      </w:r>
      <w:r w:rsidR="004154DA">
        <w:rPr>
          <w:rFonts w:ascii="Times New Roman" w:hAnsi="Times New Roman" w:cs="Times New Roman"/>
          <w:sz w:val="24"/>
          <w:szCs w:val="24"/>
        </w:rPr>
        <w:t xml:space="preserve"> ve izleme</w:t>
      </w:r>
      <w:r w:rsidR="000E6C0F">
        <w:rPr>
          <w:rFonts w:ascii="Times New Roman" w:hAnsi="Times New Roman" w:cs="Times New Roman"/>
          <w:sz w:val="24"/>
          <w:szCs w:val="24"/>
        </w:rPr>
        <w:t xml:space="preserve"> </w:t>
      </w:r>
      <w:r w:rsidR="00BE0A38">
        <w:rPr>
          <w:rFonts w:ascii="Times New Roman" w:hAnsi="Times New Roman" w:cs="Times New Roman"/>
          <w:sz w:val="24"/>
          <w:szCs w:val="24"/>
        </w:rPr>
        <w:t>süre</w:t>
      </w:r>
      <w:r w:rsidR="00A60205">
        <w:rPr>
          <w:rFonts w:ascii="Times New Roman" w:hAnsi="Times New Roman" w:cs="Times New Roman"/>
          <w:sz w:val="24"/>
          <w:szCs w:val="24"/>
        </w:rPr>
        <w:t xml:space="preserve">çleri </w:t>
      </w:r>
      <w:r w:rsidR="005C2E10">
        <w:rPr>
          <w:rFonts w:ascii="Times New Roman" w:hAnsi="Times New Roman" w:cs="Times New Roman"/>
          <w:sz w:val="24"/>
          <w:szCs w:val="24"/>
        </w:rPr>
        <w:t xml:space="preserve">bireyden birime (akademik personelden bölüme) doğruyken </w:t>
      </w:r>
      <w:r w:rsidR="00A60205">
        <w:rPr>
          <w:rFonts w:ascii="Times New Roman" w:hAnsi="Times New Roman" w:cs="Times New Roman"/>
          <w:sz w:val="24"/>
          <w:szCs w:val="24"/>
        </w:rPr>
        <w:t xml:space="preserve">iyileştirme süreçlerinde tersine </w:t>
      </w:r>
      <w:r w:rsidR="005C2E10">
        <w:rPr>
          <w:rFonts w:ascii="Times New Roman" w:hAnsi="Times New Roman" w:cs="Times New Roman"/>
          <w:sz w:val="24"/>
          <w:szCs w:val="24"/>
        </w:rPr>
        <w:t xml:space="preserve">birimden bireye doğru bir kurgu kullanılmıştır. Başka bir ifadeyle akademik personellerin performansları toplanarak bölümün ortalama </w:t>
      </w:r>
      <w:r w:rsidR="00A51E2E">
        <w:rPr>
          <w:rFonts w:ascii="Times New Roman" w:hAnsi="Times New Roman" w:cs="Times New Roman"/>
          <w:sz w:val="24"/>
          <w:szCs w:val="24"/>
        </w:rPr>
        <w:t>performansı</w:t>
      </w:r>
      <w:r w:rsidR="005C2E10">
        <w:rPr>
          <w:rFonts w:ascii="Times New Roman" w:hAnsi="Times New Roman" w:cs="Times New Roman"/>
          <w:sz w:val="24"/>
          <w:szCs w:val="24"/>
        </w:rPr>
        <w:t xml:space="preserve"> elde </w:t>
      </w:r>
      <w:r w:rsidR="00A51E2E">
        <w:rPr>
          <w:rFonts w:ascii="Times New Roman" w:hAnsi="Times New Roman" w:cs="Times New Roman"/>
          <w:sz w:val="24"/>
          <w:szCs w:val="24"/>
        </w:rPr>
        <w:t>edilirken</w:t>
      </w:r>
      <w:r w:rsidR="005C2E10">
        <w:rPr>
          <w:rFonts w:ascii="Times New Roman" w:hAnsi="Times New Roman" w:cs="Times New Roman"/>
          <w:sz w:val="24"/>
          <w:szCs w:val="24"/>
        </w:rPr>
        <w:t xml:space="preserve"> iyileştirme sürecinde bölüm hedeflediği performansa ulaşmak için akademik personelden bu hedeflere ulaşmasını beklemektedir. </w:t>
      </w:r>
      <w:r w:rsidR="00A60205">
        <w:rPr>
          <w:rFonts w:ascii="Times New Roman" w:hAnsi="Times New Roman" w:cs="Times New Roman"/>
          <w:sz w:val="24"/>
          <w:szCs w:val="24"/>
        </w:rPr>
        <w:t>Ölçüm sonuçları he</w:t>
      </w:r>
      <w:r>
        <w:rPr>
          <w:rFonts w:ascii="Times New Roman" w:hAnsi="Times New Roman" w:cs="Times New Roman"/>
          <w:sz w:val="24"/>
          <w:szCs w:val="24"/>
        </w:rPr>
        <w:t xml:space="preserve">m </w:t>
      </w:r>
      <w:r w:rsidR="00A60205">
        <w:rPr>
          <w:rFonts w:ascii="Times New Roman" w:hAnsi="Times New Roman" w:cs="Times New Roman"/>
          <w:sz w:val="24"/>
          <w:szCs w:val="24"/>
        </w:rPr>
        <w:t>akademik personel</w:t>
      </w:r>
      <w:r w:rsidR="00433D55">
        <w:rPr>
          <w:rFonts w:ascii="Times New Roman" w:hAnsi="Times New Roman" w:cs="Times New Roman"/>
          <w:sz w:val="24"/>
          <w:szCs w:val="24"/>
        </w:rPr>
        <w:t xml:space="preserve"> hem de bölüm</w:t>
      </w:r>
      <w:r w:rsidR="00A60205">
        <w:rPr>
          <w:rFonts w:ascii="Times New Roman" w:hAnsi="Times New Roman" w:cs="Times New Roman"/>
          <w:sz w:val="24"/>
          <w:szCs w:val="24"/>
        </w:rPr>
        <w:t xml:space="preserve"> düzeyinde</w:t>
      </w:r>
      <w:r w:rsidR="005C4FE3">
        <w:rPr>
          <w:rFonts w:ascii="Times New Roman" w:hAnsi="Times New Roman" w:cs="Times New Roman"/>
          <w:sz w:val="24"/>
          <w:szCs w:val="24"/>
        </w:rPr>
        <w:t xml:space="preserve"> raporlanmaktadır. </w:t>
      </w:r>
      <w:r w:rsidR="00433D55">
        <w:rPr>
          <w:rFonts w:ascii="Times New Roman" w:hAnsi="Times New Roman" w:cs="Times New Roman"/>
          <w:sz w:val="24"/>
          <w:szCs w:val="24"/>
        </w:rPr>
        <w:t xml:space="preserve">Akademik personel raporunda öğretim elemanının eğitim-öğretim, bilimsel faaliyet ve kurumsal uyum puanları bulunmaktadır. Bu puanlar </w:t>
      </w:r>
      <w:r w:rsidR="009A321D">
        <w:rPr>
          <w:rFonts w:ascii="Times New Roman" w:hAnsi="Times New Roman" w:cs="Times New Roman"/>
          <w:sz w:val="24"/>
          <w:szCs w:val="24"/>
        </w:rPr>
        <w:t>bölümün gerçekleşen</w:t>
      </w:r>
      <w:r w:rsidR="008E077F">
        <w:rPr>
          <w:rFonts w:ascii="Times New Roman" w:hAnsi="Times New Roman" w:cs="Times New Roman"/>
          <w:sz w:val="24"/>
          <w:szCs w:val="24"/>
        </w:rPr>
        <w:t xml:space="preserve"> </w:t>
      </w:r>
      <w:r w:rsidR="009250BA">
        <w:rPr>
          <w:rFonts w:ascii="Times New Roman" w:hAnsi="Times New Roman" w:cs="Times New Roman"/>
          <w:sz w:val="24"/>
          <w:szCs w:val="24"/>
        </w:rPr>
        <w:t>ortalama</w:t>
      </w:r>
      <w:r w:rsidR="00433D55">
        <w:rPr>
          <w:rFonts w:ascii="Times New Roman" w:hAnsi="Times New Roman" w:cs="Times New Roman"/>
          <w:sz w:val="24"/>
          <w:szCs w:val="24"/>
        </w:rPr>
        <w:t xml:space="preserve"> puanlarıyla mukayese edilir. </w:t>
      </w:r>
      <w:r w:rsidR="00737E81">
        <w:rPr>
          <w:rFonts w:ascii="Times New Roman" w:hAnsi="Times New Roman" w:cs="Times New Roman"/>
          <w:sz w:val="24"/>
          <w:szCs w:val="24"/>
        </w:rPr>
        <w:t>A</w:t>
      </w:r>
      <w:r w:rsidR="009250BA">
        <w:rPr>
          <w:rFonts w:ascii="Times New Roman" w:hAnsi="Times New Roman" w:cs="Times New Roman"/>
          <w:sz w:val="24"/>
          <w:szCs w:val="24"/>
        </w:rPr>
        <w:t>kademik personel</w:t>
      </w:r>
      <w:r w:rsidR="005D44AC">
        <w:rPr>
          <w:rFonts w:ascii="Times New Roman" w:hAnsi="Times New Roman" w:cs="Times New Roman"/>
          <w:sz w:val="24"/>
          <w:szCs w:val="24"/>
        </w:rPr>
        <w:t>in</w:t>
      </w:r>
      <w:r w:rsidR="009250BA">
        <w:rPr>
          <w:rFonts w:ascii="Times New Roman" w:hAnsi="Times New Roman" w:cs="Times New Roman"/>
          <w:sz w:val="24"/>
          <w:szCs w:val="24"/>
        </w:rPr>
        <w:t xml:space="preserve"> bölüm</w:t>
      </w:r>
      <w:r w:rsidR="008E077F">
        <w:rPr>
          <w:rFonts w:ascii="Times New Roman" w:hAnsi="Times New Roman" w:cs="Times New Roman"/>
          <w:sz w:val="24"/>
          <w:szCs w:val="24"/>
        </w:rPr>
        <w:t>ün</w:t>
      </w:r>
      <w:r w:rsidR="009250BA">
        <w:rPr>
          <w:rFonts w:ascii="Times New Roman" w:hAnsi="Times New Roman" w:cs="Times New Roman"/>
          <w:sz w:val="24"/>
          <w:szCs w:val="24"/>
        </w:rPr>
        <w:t xml:space="preserve"> ortalama</w:t>
      </w:r>
      <w:r w:rsidR="008E077F">
        <w:rPr>
          <w:rFonts w:ascii="Times New Roman" w:hAnsi="Times New Roman" w:cs="Times New Roman"/>
          <w:sz w:val="24"/>
          <w:szCs w:val="24"/>
        </w:rPr>
        <w:t xml:space="preserve"> </w:t>
      </w:r>
      <w:r w:rsidR="009A321D">
        <w:rPr>
          <w:rFonts w:ascii="Times New Roman" w:hAnsi="Times New Roman" w:cs="Times New Roman"/>
          <w:sz w:val="24"/>
          <w:szCs w:val="24"/>
        </w:rPr>
        <w:t>puanının altında</w:t>
      </w:r>
      <w:r w:rsidR="009250BA">
        <w:rPr>
          <w:rFonts w:ascii="Times New Roman" w:hAnsi="Times New Roman" w:cs="Times New Roman"/>
          <w:sz w:val="24"/>
          <w:szCs w:val="24"/>
        </w:rPr>
        <w:t xml:space="preserve"> </w:t>
      </w:r>
      <w:r w:rsidR="005D44AC">
        <w:rPr>
          <w:rFonts w:ascii="Times New Roman" w:hAnsi="Times New Roman" w:cs="Times New Roman"/>
          <w:sz w:val="24"/>
          <w:szCs w:val="24"/>
        </w:rPr>
        <w:t xml:space="preserve">kaldığı </w:t>
      </w:r>
      <w:r w:rsidR="009250BA">
        <w:rPr>
          <w:rFonts w:ascii="Times New Roman" w:hAnsi="Times New Roman" w:cs="Times New Roman"/>
          <w:sz w:val="24"/>
          <w:szCs w:val="24"/>
        </w:rPr>
        <w:t>kısım</w:t>
      </w:r>
      <w:r w:rsidR="005D44AC">
        <w:rPr>
          <w:rFonts w:ascii="Times New Roman" w:hAnsi="Times New Roman" w:cs="Times New Roman"/>
          <w:sz w:val="24"/>
          <w:szCs w:val="24"/>
        </w:rPr>
        <w:t>lar</w:t>
      </w:r>
      <w:r w:rsidR="009250BA">
        <w:rPr>
          <w:rFonts w:ascii="Times New Roman" w:hAnsi="Times New Roman" w:cs="Times New Roman"/>
          <w:sz w:val="24"/>
          <w:szCs w:val="24"/>
        </w:rPr>
        <w:t xml:space="preserve"> tabloda kırmızı</w:t>
      </w:r>
      <w:r w:rsidR="009A321D">
        <w:rPr>
          <w:rFonts w:ascii="Times New Roman" w:hAnsi="Times New Roman" w:cs="Times New Roman"/>
          <w:sz w:val="24"/>
          <w:szCs w:val="24"/>
        </w:rPr>
        <w:t>yla renklendirilmektedir.</w:t>
      </w:r>
      <w:r w:rsidR="00503E3B">
        <w:rPr>
          <w:rFonts w:ascii="Times New Roman" w:hAnsi="Times New Roman" w:cs="Times New Roman"/>
          <w:sz w:val="24"/>
          <w:szCs w:val="24"/>
        </w:rPr>
        <w:t xml:space="preserve"> </w:t>
      </w:r>
      <w:r w:rsidR="000C77C1">
        <w:rPr>
          <w:rFonts w:ascii="Times New Roman" w:hAnsi="Times New Roman" w:cs="Times New Roman"/>
          <w:sz w:val="24"/>
          <w:szCs w:val="24"/>
        </w:rPr>
        <w:t xml:space="preserve"> </w:t>
      </w:r>
      <w:r w:rsidR="00404A0D">
        <w:rPr>
          <w:rFonts w:ascii="Times New Roman" w:hAnsi="Times New Roman" w:cs="Times New Roman"/>
          <w:sz w:val="24"/>
          <w:szCs w:val="24"/>
        </w:rPr>
        <w:t xml:space="preserve">Tablo </w:t>
      </w:r>
      <w:r w:rsidR="008074EF">
        <w:rPr>
          <w:rFonts w:ascii="Times New Roman" w:hAnsi="Times New Roman" w:cs="Times New Roman"/>
          <w:sz w:val="24"/>
          <w:szCs w:val="24"/>
        </w:rPr>
        <w:t>6</w:t>
      </w:r>
      <w:r w:rsidR="0003383A">
        <w:rPr>
          <w:rFonts w:ascii="Times New Roman" w:hAnsi="Times New Roman" w:cs="Times New Roman"/>
          <w:sz w:val="24"/>
          <w:szCs w:val="24"/>
        </w:rPr>
        <w:t xml:space="preserve"> ve </w:t>
      </w:r>
      <w:r w:rsidR="008074EF">
        <w:rPr>
          <w:rFonts w:ascii="Times New Roman" w:hAnsi="Times New Roman" w:cs="Times New Roman"/>
          <w:sz w:val="24"/>
          <w:szCs w:val="24"/>
        </w:rPr>
        <w:t>7</w:t>
      </w:r>
      <w:r w:rsidR="00404A0D">
        <w:rPr>
          <w:rFonts w:ascii="Times New Roman" w:hAnsi="Times New Roman" w:cs="Times New Roman"/>
          <w:sz w:val="24"/>
          <w:szCs w:val="24"/>
        </w:rPr>
        <w:t>’</w:t>
      </w:r>
      <w:r w:rsidR="0003383A">
        <w:rPr>
          <w:rFonts w:ascii="Times New Roman" w:hAnsi="Times New Roman" w:cs="Times New Roman"/>
          <w:sz w:val="24"/>
          <w:szCs w:val="24"/>
        </w:rPr>
        <w:t xml:space="preserve">de </w:t>
      </w:r>
      <w:r w:rsidR="00737E81">
        <w:rPr>
          <w:rFonts w:ascii="Times New Roman" w:hAnsi="Times New Roman" w:cs="Times New Roman"/>
          <w:sz w:val="24"/>
          <w:szCs w:val="24"/>
        </w:rPr>
        <w:t xml:space="preserve">temsili bir </w:t>
      </w:r>
      <w:r w:rsidR="0003383A">
        <w:rPr>
          <w:rFonts w:ascii="Times New Roman" w:hAnsi="Times New Roman" w:cs="Times New Roman"/>
          <w:sz w:val="24"/>
          <w:szCs w:val="24"/>
        </w:rPr>
        <w:t>akademik personele raporlanan özet ve detay tablosu bulunmaktadır.</w:t>
      </w:r>
    </w:p>
    <w:tbl>
      <w:tblPr>
        <w:tblW w:w="84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28"/>
        <w:gridCol w:w="1568"/>
        <w:gridCol w:w="1559"/>
        <w:gridCol w:w="1701"/>
      </w:tblGrid>
      <w:tr w:rsidR="008074EF" w:rsidRPr="00E14EBF" w:rsidTr="008074EF">
        <w:trPr>
          <w:trHeight w:val="397"/>
        </w:trPr>
        <w:tc>
          <w:tcPr>
            <w:tcW w:w="8456" w:type="dxa"/>
            <w:gridSpan w:val="4"/>
            <w:tcBorders>
              <w:top w:val="nil"/>
              <w:left w:val="nil"/>
              <w:bottom w:val="single" w:sz="4" w:space="0" w:color="auto"/>
              <w:right w:val="nil"/>
            </w:tcBorders>
            <w:shd w:val="clear" w:color="auto" w:fill="auto"/>
            <w:noWrap/>
            <w:vAlign w:val="center"/>
          </w:tcPr>
          <w:p w:rsidR="008074EF" w:rsidRPr="00E14EBF" w:rsidRDefault="008074EF" w:rsidP="008074EF">
            <w:pPr>
              <w:spacing w:after="0" w:line="240" w:lineRule="auto"/>
              <w:rPr>
                <w:rFonts w:ascii="Times New Roman" w:eastAsia="Times New Roman" w:hAnsi="Times New Roman" w:cs="Times New Roman"/>
                <w:bCs/>
                <w:sz w:val="24"/>
                <w:szCs w:val="24"/>
                <w:lang w:eastAsia="tr-TR"/>
              </w:rPr>
            </w:pPr>
            <w:r>
              <w:rPr>
                <w:rFonts w:ascii="Times New Roman" w:hAnsi="Times New Roman" w:cs="Times New Roman"/>
                <w:sz w:val="24"/>
                <w:szCs w:val="24"/>
              </w:rPr>
              <w:t>Tablo 6. Akademik Personel-1’e Ait Özet Rapor</w:t>
            </w:r>
          </w:p>
        </w:tc>
      </w:tr>
      <w:tr w:rsidR="006F7B90" w:rsidRPr="00E14EBF" w:rsidTr="008074EF">
        <w:trPr>
          <w:trHeight w:val="510"/>
        </w:trPr>
        <w:tc>
          <w:tcPr>
            <w:tcW w:w="3628" w:type="dxa"/>
            <w:tcBorders>
              <w:top w:val="single" w:sz="4" w:space="0" w:color="auto"/>
            </w:tcBorders>
            <w:shd w:val="clear" w:color="auto" w:fill="auto"/>
            <w:noWrap/>
            <w:vAlign w:val="bottom"/>
          </w:tcPr>
          <w:p w:rsidR="006F7B90" w:rsidRPr="00144EC4" w:rsidRDefault="006F7B90" w:rsidP="00FD5DFF">
            <w:pPr>
              <w:spacing w:after="0" w:line="240" w:lineRule="auto"/>
              <w:jc w:val="center"/>
              <w:rPr>
                <w:rFonts w:ascii="Times New Roman" w:eastAsia="Times New Roman" w:hAnsi="Times New Roman" w:cs="Times New Roman"/>
                <w:bCs/>
                <w:sz w:val="20"/>
                <w:szCs w:val="20"/>
                <w:lang w:eastAsia="tr-TR"/>
              </w:rPr>
            </w:pPr>
          </w:p>
        </w:tc>
        <w:tc>
          <w:tcPr>
            <w:tcW w:w="4828" w:type="dxa"/>
            <w:gridSpan w:val="3"/>
            <w:tcBorders>
              <w:top w:val="single" w:sz="4" w:space="0" w:color="auto"/>
            </w:tcBorders>
            <w:vAlign w:val="center"/>
          </w:tcPr>
          <w:p w:rsidR="006F7B90" w:rsidRPr="00144EC4" w:rsidRDefault="006F7B90" w:rsidP="006F7B90">
            <w:pPr>
              <w:spacing w:after="0" w:line="240" w:lineRule="auto"/>
              <w:jc w:val="center"/>
              <w:rPr>
                <w:rFonts w:ascii="Times New Roman" w:eastAsia="Times New Roman" w:hAnsi="Times New Roman" w:cs="Times New Roman"/>
                <w:bCs/>
                <w:sz w:val="20"/>
                <w:szCs w:val="20"/>
                <w:lang w:eastAsia="tr-TR"/>
              </w:rPr>
            </w:pPr>
            <w:r w:rsidRPr="00144EC4">
              <w:rPr>
                <w:rFonts w:ascii="Times New Roman" w:eastAsia="Times New Roman" w:hAnsi="Times New Roman" w:cs="Times New Roman"/>
                <w:bCs/>
                <w:sz w:val="20"/>
                <w:szCs w:val="20"/>
                <w:lang w:eastAsia="tr-TR"/>
              </w:rPr>
              <w:t>Değerlendirme Alanları</w:t>
            </w:r>
          </w:p>
        </w:tc>
      </w:tr>
      <w:tr w:rsidR="006F7B90" w:rsidRPr="00E14EBF" w:rsidTr="00E14EBF">
        <w:trPr>
          <w:trHeight w:val="510"/>
        </w:trPr>
        <w:tc>
          <w:tcPr>
            <w:tcW w:w="3628" w:type="dxa"/>
            <w:shd w:val="clear" w:color="auto" w:fill="auto"/>
            <w:noWrap/>
            <w:vAlign w:val="center"/>
          </w:tcPr>
          <w:p w:rsidR="006F7B90" w:rsidRPr="00144EC4" w:rsidRDefault="006F7B90" w:rsidP="006F7B90">
            <w:pPr>
              <w:spacing w:after="0" w:line="240" w:lineRule="auto"/>
              <w:jc w:val="center"/>
              <w:rPr>
                <w:rFonts w:ascii="Times New Roman" w:eastAsia="Times New Roman" w:hAnsi="Times New Roman" w:cs="Times New Roman"/>
                <w:bCs/>
                <w:sz w:val="20"/>
                <w:szCs w:val="20"/>
                <w:lang w:eastAsia="tr-TR"/>
              </w:rPr>
            </w:pPr>
            <w:r w:rsidRPr="00144EC4">
              <w:rPr>
                <w:rFonts w:ascii="Times New Roman" w:eastAsia="Times New Roman" w:hAnsi="Times New Roman" w:cs="Times New Roman"/>
                <w:bCs/>
                <w:sz w:val="20"/>
                <w:szCs w:val="20"/>
                <w:lang w:eastAsia="tr-TR"/>
              </w:rPr>
              <w:t>Puanlar</w:t>
            </w:r>
          </w:p>
        </w:tc>
        <w:tc>
          <w:tcPr>
            <w:tcW w:w="1568" w:type="dxa"/>
            <w:vAlign w:val="center"/>
          </w:tcPr>
          <w:p w:rsidR="006F7B90" w:rsidRPr="00144EC4" w:rsidRDefault="006F7B90" w:rsidP="006F7B90">
            <w:pPr>
              <w:spacing w:after="0" w:line="240" w:lineRule="auto"/>
              <w:jc w:val="center"/>
              <w:rPr>
                <w:rFonts w:ascii="Times New Roman" w:eastAsia="Times New Roman" w:hAnsi="Times New Roman" w:cs="Times New Roman"/>
                <w:sz w:val="20"/>
                <w:szCs w:val="20"/>
                <w:lang w:eastAsia="tr-TR"/>
              </w:rPr>
            </w:pPr>
            <w:r w:rsidRPr="00144EC4">
              <w:rPr>
                <w:rFonts w:ascii="Times New Roman" w:eastAsia="Times New Roman" w:hAnsi="Times New Roman" w:cs="Times New Roman"/>
                <w:sz w:val="20"/>
                <w:szCs w:val="20"/>
                <w:lang w:eastAsia="tr-TR"/>
              </w:rPr>
              <w:t>Eğitim-Öğretim</w:t>
            </w:r>
          </w:p>
        </w:tc>
        <w:tc>
          <w:tcPr>
            <w:tcW w:w="1559" w:type="dxa"/>
            <w:shd w:val="clear" w:color="auto" w:fill="auto"/>
            <w:noWrap/>
            <w:vAlign w:val="center"/>
          </w:tcPr>
          <w:p w:rsidR="006F7B90" w:rsidRPr="00144EC4" w:rsidRDefault="006F7B90" w:rsidP="006F7B90">
            <w:pPr>
              <w:spacing w:after="0" w:line="240" w:lineRule="auto"/>
              <w:jc w:val="center"/>
              <w:rPr>
                <w:rFonts w:ascii="Times New Roman" w:eastAsia="Times New Roman" w:hAnsi="Times New Roman" w:cs="Times New Roman"/>
                <w:bCs/>
                <w:sz w:val="20"/>
                <w:szCs w:val="20"/>
                <w:lang w:eastAsia="tr-TR"/>
              </w:rPr>
            </w:pPr>
            <w:r w:rsidRPr="00144EC4">
              <w:rPr>
                <w:rFonts w:ascii="Times New Roman" w:eastAsia="Times New Roman" w:hAnsi="Times New Roman" w:cs="Times New Roman"/>
                <w:sz w:val="20"/>
                <w:szCs w:val="20"/>
                <w:lang w:eastAsia="tr-TR"/>
              </w:rPr>
              <w:t>Bilimsel Faaliyet</w:t>
            </w:r>
          </w:p>
        </w:tc>
        <w:tc>
          <w:tcPr>
            <w:tcW w:w="1701" w:type="dxa"/>
            <w:shd w:val="clear" w:color="auto" w:fill="auto"/>
            <w:noWrap/>
            <w:vAlign w:val="center"/>
          </w:tcPr>
          <w:p w:rsidR="006F7B90" w:rsidRPr="00144EC4" w:rsidRDefault="006F7B90" w:rsidP="006F7B90">
            <w:pPr>
              <w:spacing w:after="0" w:line="240" w:lineRule="auto"/>
              <w:jc w:val="center"/>
              <w:rPr>
                <w:rFonts w:ascii="Times New Roman" w:eastAsia="Times New Roman" w:hAnsi="Times New Roman" w:cs="Times New Roman"/>
                <w:bCs/>
                <w:sz w:val="20"/>
                <w:szCs w:val="20"/>
                <w:lang w:eastAsia="tr-TR"/>
              </w:rPr>
            </w:pPr>
            <w:r w:rsidRPr="00144EC4">
              <w:rPr>
                <w:rFonts w:ascii="Times New Roman" w:eastAsia="Times New Roman" w:hAnsi="Times New Roman" w:cs="Times New Roman"/>
                <w:bCs/>
                <w:sz w:val="20"/>
                <w:szCs w:val="20"/>
                <w:lang w:eastAsia="tr-TR"/>
              </w:rPr>
              <w:t>Kurumsal Uyum</w:t>
            </w:r>
          </w:p>
        </w:tc>
      </w:tr>
      <w:tr w:rsidR="006F7B90" w:rsidRPr="00E14EBF" w:rsidTr="00E14EBF">
        <w:trPr>
          <w:trHeight w:val="510"/>
        </w:trPr>
        <w:tc>
          <w:tcPr>
            <w:tcW w:w="3628" w:type="dxa"/>
            <w:shd w:val="clear" w:color="auto" w:fill="auto"/>
            <w:noWrap/>
            <w:vAlign w:val="center"/>
            <w:hideMark/>
          </w:tcPr>
          <w:p w:rsidR="006F7B90" w:rsidRPr="00144EC4" w:rsidRDefault="006F7B90" w:rsidP="006F7B90">
            <w:pPr>
              <w:spacing w:after="0" w:line="240" w:lineRule="auto"/>
              <w:rPr>
                <w:rFonts w:ascii="Times New Roman" w:eastAsia="Times New Roman" w:hAnsi="Times New Roman" w:cs="Times New Roman"/>
                <w:bCs/>
                <w:sz w:val="20"/>
                <w:szCs w:val="20"/>
                <w:lang w:eastAsia="tr-TR"/>
              </w:rPr>
            </w:pPr>
            <w:r w:rsidRPr="00144EC4">
              <w:rPr>
                <w:rFonts w:ascii="Times New Roman" w:eastAsia="Times New Roman" w:hAnsi="Times New Roman" w:cs="Times New Roman"/>
                <w:bCs/>
                <w:sz w:val="20"/>
                <w:szCs w:val="20"/>
                <w:lang w:eastAsia="tr-TR"/>
              </w:rPr>
              <w:t xml:space="preserve">Bölümü ORTALAMA Puanı </w:t>
            </w:r>
          </w:p>
        </w:tc>
        <w:tc>
          <w:tcPr>
            <w:tcW w:w="1568" w:type="dxa"/>
            <w:vAlign w:val="center"/>
          </w:tcPr>
          <w:p w:rsidR="006F7B90" w:rsidRPr="00144EC4" w:rsidRDefault="00E14EBF" w:rsidP="00FD5DFF">
            <w:pPr>
              <w:spacing w:after="0" w:line="240" w:lineRule="auto"/>
              <w:jc w:val="center"/>
              <w:rPr>
                <w:rFonts w:ascii="Times New Roman" w:eastAsia="Times New Roman" w:hAnsi="Times New Roman" w:cs="Times New Roman"/>
                <w:bCs/>
                <w:sz w:val="20"/>
                <w:szCs w:val="20"/>
                <w:lang w:eastAsia="tr-TR"/>
              </w:rPr>
            </w:pPr>
            <w:r w:rsidRPr="00144EC4">
              <w:rPr>
                <w:rFonts w:ascii="Times New Roman" w:eastAsia="Times New Roman" w:hAnsi="Times New Roman" w:cs="Times New Roman"/>
                <w:bCs/>
                <w:sz w:val="20"/>
                <w:szCs w:val="20"/>
                <w:lang w:eastAsia="tr-TR"/>
              </w:rPr>
              <w:t>4,19</w:t>
            </w:r>
          </w:p>
        </w:tc>
        <w:tc>
          <w:tcPr>
            <w:tcW w:w="1559" w:type="dxa"/>
            <w:shd w:val="clear" w:color="auto" w:fill="auto"/>
            <w:noWrap/>
            <w:vAlign w:val="center"/>
            <w:hideMark/>
          </w:tcPr>
          <w:p w:rsidR="006F7B90" w:rsidRPr="00144EC4" w:rsidRDefault="00237B6B" w:rsidP="00FD5DFF">
            <w:pPr>
              <w:spacing w:after="0" w:line="240" w:lineRule="auto"/>
              <w:jc w:val="center"/>
              <w:rPr>
                <w:rFonts w:ascii="Times New Roman" w:eastAsia="Times New Roman" w:hAnsi="Times New Roman" w:cs="Times New Roman"/>
                <w:bCs/>
                <w:sz w:val="20"/>
                <w:szCs w:val="20"/>
                <w:lang w:eastAsia="tr-TR"/>
              </w:rPr>
            </w:pPr>
            <w:r w:rsidRPr="00144EC4">
              <w:rPr>
                <w:rFonts w:ascii="Times New Roman" w:eastAsia="Times New Roman" w:hAnsi="Times New Roman" w:cs="Times New Roman"/>
                <w:bCs/>
                <w:sz w:val="20"/>
                <w:szCs w:val="20"/>
                <w:lang w:eastAsia="tr-TR"/>
              </w:rPr>
              <w:t>120</w:t>
            </w:r>
          </w:p>
        </w:tc>
        <w:tc>
          <w:tcPr>
            <w:tcW w:w="1701" w:type="dxa"/>
            <w:shd w:val="clear" w:color="auto" w:fill="auto"/>
            <w:noWrap/>
            <w:vAlign w:val="center"/>
            <w:hideMark/>
          </w:tcPr>
          <w:p w:rsidR="006F7B90" w:rsidRPr="00144EC4" w:rsidRDefault="00237B6B" w:rsidP="00FD5DFF">
            <w:pPr>
              <w:spacing w:after="0" w:line="240" w:lineRule="auto"/>
              <w:jc w:val="center"/>
              <w:rPr>
                <w:rFonts w:ascii="Times New Roman" w:eastAsia="Times New Roman" w:hAnsi="Times New Roman" w:cs="Times New Roman"/>
                <w:bCs/>
                <w:sz w:val="20"/>
                <w:szCs w:val="20"/>
                <w:lang w:eastAsia="tr-TR"/>
              </w:rPr>
            </w:pPr>
            <w:r w:rsidRPr="00144EC4">
              <w:rPr>
                <w:rFonts w:ascii="Times New Roman" w:eastAsia="Times New Roman" w:hAnsi="Times New Roman" w:cs="Times New Roman"/>
                <w:bCs/>
                <w:sz w:val="20"/>
                <w:szCs w:val="20"/>
                <w:lang w:eastAsia="tr-TR"/>
              </w:rPr>
              <w:t>4,10</w:t>
            </w:r>
          </w:p>
        </w:tc>
      </w:tr>
      <w:tr w:rsidR="006F7B90" w:rsidRPr="00E14EBF" w:rsidTr="00732A5C">
        <w:trPr>
          <w:trHeight w:val="510"/>
        </w:trPr>
        <w:tc>
          <w:tcPr>
            <w:tcW w:w="3628" w:type="dxa"/>
            <w:shd w:val="clear" w:color="auto" w:fill="auto"/>
            <w:noWrap/>
            <w:vAlign w:val="center"/>
            <w:hideMark/>
          </w:tcPr>
          <w:p w:rsidR="006F7B90" w:rsidRPr="00144EC4" w:rsidRDefault="00B92F00" w:rsidP="00237B6B">
            <w:pPr>
              <w:spacing w:after="0" w:line="240" w:lineRule="auto"/>
              <w:rPr>
                <w:rFonts w:ascii="Times New Roman" w:eastAsia="Times New Roman" w:hAnsi="Times New Roman" w:cs="Times New Roman"/>
                <w:sz w:val="20"/>
                <w:szCs w:val="20"/>
                <w:lang w:eastAsia="tr-TR"/>
              </w:rPr>
            </w:pPr>
            <w:r w:rsidRPr="00144EC4">
              <w:rPr>
                <w:rFonts w:ascii="Times New Roman" w:hAnsi="Times New Roman" w:cs="Times New Roman"/>
                <w:sz w:val="20"/>
                <w:szCs w:val="20"/>
              </w:rPr>
              <w:t>Akademik Personel-</w:t>
            </w:r>
            <w:r w:rsidR="00237B6B" w:rsidRPr="00144EC4">
              <w:rPr>
                <w:rFonts w:ascii="Times New Roman" w:hAnsi="Times New Roman" w:cs="Times New Roman"/>
                <w:sz w:val="20"/>
                <w:szCs w:val="20"/>
              </w:rPr>
              <w:t>1’in</w:t>
            </w:r>
            <w:r w:rsidR="00522E3F" w:rsidRPr="00144EC4">
              <w:rPr>
                <w:rFonts w:ascii="Times New Roman" w:hAnsi="Times New Roman" w:cs="Times New Roman"/>
                <w:sz w:val="20"/>
                <w:szCs w:val="20"/>
              </w:rPr>
              <w:t xml:space="preserve"> </w:t>
            </w:r>
            <w:r w:rsidR="00237B6B" w:rsidRPr="00144EC4">
              <w:rPr>
                <w:rFonts w:ascii="Times New Roman" w:eastAsia="Times New Roman" w:hAnsi="Times New Roman" w:cs="Times New Roman"/>
                <w:sz w:val="20"/>
                <w:szCs w:val="20"/>
                <w:lang w:eastAsia="tr-TR"/>
              </w:rPr>
              <w:t>Puanı</w:t>
            </w:r>
          </w:p>
        </w:tc>
        <w:tc>
          <w:tcPr>
            <w:tcW w:w="1568" w:type="dxa"/>
            <w:shd w:val="clear" w:color="auto" w:fill="FF9B9B"/>
            <w:vAlign w:val="center"/>
          </w:tcPr>
          <w:p w:rsidR="006F7B90" w:rsidRPr="00144EC4" w:rsidRDefault="00E14EBF" w:rsidP="00FD5DFF">
            <w:pPr>
              <w:spacing w:after="0" w:line="240" w:lineRule="auto"/>
              <w:jc w:val="center"/>
              <w:rPr>
                <w:rFonts w:ascii="Times New Roman" w:eastAsia="Times New Roman" w:hAnsi="Times New Roman" w:cs="Times New Roman"/>
                <w:b/>
                <w:sz w:val="20"/>
                <w:szCs w:val="20"/>
                <w:lang w:eastAsia="tr-TR"/>
              </w:rPr>
            </w:pPr>
            <w:r w:rsidRPr="00144EC4">
              <w:rPr>
                <w:rFonts w:ascii="Times New Roman" w:eastAsia="Times New Roman" w:hAnsi="Times New Roman" w:cs="Times New Roman"/>
                <w:b/>
                <w:sz w:val="20"/>
                <w:szCs w:val="20"/>
                <w:lang w:eastAsia="tr-TR"/>
              </w:rPr>
              <w:t>4,17</w:t>
            </w:r>
          </w:p>
        </w:tc>
        <w:tc>
          <w:tcPr>
            <w:tcW w:w="1559" w:type="dxa"/>
            <w:shd w:val="clear" w:color="auto" w:fill="auto"/>
            <w:noWrap/>
            <w:vAlign w:val="center"/>
            <w:hideMark/>
          </w:tcPr>
          <w:p w:rsidR="006F7B90" w:rsidRPr="00144EC4" w:rsidRDefault="00E14EBF" w:rsidP="00FD5DFF">
            <w:pPr>
              <w:spacing w:after="0" w:line="240" w:lineRule="auto"/>
              <w:jc w:val="center"/>
              <w:rPr>
                <w:rFonts w:ascii="Times New Roman" w:eastAsia="Times New Roman" w:hAnsi="Times New Roman" w:cs="Times New Roman"/>
                <w:sz w:val="20"/>
                <w:szCs w:val="20"/>
                <w:lang w:eastAsia="tr-TR"/>
              </w:rPr>
            </w:pPr>
            <w:r w:rsidRPr="00144EC4">
              <w:rPr>
                <w:rFonts w:ascii="Times New Roman" w:eastAsia="Times New Roman" w:hAnsi="Times New Roman" w:cs="Times New Roman"/>
                <w:sz w:val="20"/>
                <w:szCs w:val="20"/>
                <w:lang w:eastAsia="tr-TR"/>
              </w:rPr>
              <w:t>178</w:t>
            </w:r>
          </w:p>
        </w:tc>
        <w:tc>
          <w:tcPr>
            <w:tcW w:w="1701" w:type="dxa"/>
            <w:shd w:val="clear" w:color="auto" w:fill="auto"/>
            <w:noWrap/>
            <w:vAlign w:val="center"/>
            <w:hideMark/>
          </w:tcPr>
          <w:p w:rsidR="006F7B90" w:rsidRPr="00144EC4" w:rsidRDefault="00237B6B" w:rsidP="00FD5DFF">
            <w:pPr>
              <w:spacing w:after="0" w:line="240" w:lineRule="auto"/>
              <w:jc w:val="center"/>
              <w:rPr>
                <w:rFonts w:ascii="Times New Roman" w:eastAsia="Times New Roman" w:hAnsi="Times New Roman" w:cs="Times New Roman"/>
                <w:sz w:val="20"/>
                <w:szCs w:val="20"/>
                <w:lang w:eastAsia="tr-TR"/>
              </w:rPr>
            </w:pPr>
            <w:r w:rsidRPr="00144EC4">
              <w:rPr>
                <w:rFonts w:ascii="Times New Roman" w:eastAsia="Times New Roman" w:hAnsi="Times New Roman" w:cs="Times New Roman"/>
                <w:sz w:val="20"/>
                <w:szCs w:val="20"/>
                <w:lang w:eastAsia="tr-TR"/>
              </w:rPr>
              <w:t>4,18</w:t>
            </w:r>
          </w:p>
        </w:tc>
      </w:tr>
    </w:tbl>
    <w:p w:rsidR="00404A0D" w:rsidRDefault="00404A0D" w:rsidP="001A4CD4">
      <w:pPr>
        <w:jc w:val="both"/>
        <w:rPr>
          <w:rFonts w:ascii="Times New Roman" w:hAnsi="Times New Roman" w:cs="Times New Roman"/>
          <w:sz w:val="24"/>
          <w:szCs w:val="24"/>
        </w:rPr>
      </w:pPr>
    </w:p>
    <w:p w:rsidR="00237B6B" w:rsidRDefault="00B92F00" w:rsidP="008074EF">
      <w:pPr>
        <w:jc w:val="both"/>
        <w:rPr>
          <w:rFonts w:ascii="Times New Roman" w:hAnsi="Times New Roman" w:cs="Times New Roman"/>
          <w:sz w:val="24"/>
          <w:szCs w:val="24"/>
        </w:rPr>
      </w:pPr>
      <w:r>
        <w:rPr>
          <w:rFonts w:ascii="Times New Roman" w:hAnsi="Times New Roman" w:cs="Times New Roman"/>
          <w:sz w:val="24"/>
          <w:szCs w:val="24"/>
        </w:rPr>
        <w:t xml:space="preserve">Tablo </w:t>
      </w:r>
      <w:r w:rsidR="008074EF">
        <w:rPr>
          <w:rFonts w:ascii="Times New Roman" w:hAnsi="Times New Roman" w:cs="Times New Roman"/>
          <w:sz w:val="24"/>
          <w:szCs w:val="24"/>
        </w:rPr>
        <w:t>6</w:t>
      </w:r>
      <w:r>
        <w:rPr>
          <w:rFonts w:ascii="Times New Roman" w:hAnsi="Times New Roman" w:cs="Times New Roman"/>
          <w:sz w:val="24"/>
          <w:szCs w:val="24"/>
        </w:rPr>
        <w:t>’da akademik personel-</w:t>
      </w:r>
      <w:r w:rsidR="00237B6B">
        <w:rPr>
          <w:rFonts w:ascii="Times New Roman" w:hAnsi="Times New Roman" w:cs="Times New Roman"/>
          <w:sz w:val="24"/>
          <w:szCs w:val="24"/>
        </w:rPr>
        <w:t xml:space="preserve">1 üç değerlendirme alanından sadece </w:t>
      </w:r>
      <w:r w:rsidR="00E14EBF">
        <w:rPr>
          <w:rFonts w:ascii="Times New Roman" w:hAnsi="Times New Roman" w:cs="Times New Roman"/>
          <w:sz w:val="24"/>
          <w:szCs w:val="24"/>
        </w:rPr>
        <w:t>Eğitim-Öğretim</w:t>
      </w:r>
      <w:r w:rsidR="00237B6B">
        <w:rPr>
          <w:rFonts w:ascii="Times New Roman" w:hAnsi="Times New Roman" w:cs="Times New Roman"/>
          <w:sz w:val="24"/>
          <w:szCs w:val="24"/>
        </w:rPr>
        <w:t xml:space="preserve"> alanından bölüm ortalamasının</w:t>
      </w:r>
      <w:r w:rsidR="00E14EBF">
        <w:rPr>
          <w:rFonts w:ascii="Times New Roman" w:hAnsi="Times New Roman" w:cs="Times New Roman"/>
          <w:sz w:val="24"/>
          <w:szCs w:val="24"/>
        </w:rPr>
        <w:t xml:space="preserve"> (4,19</w:t>
      </w:r>
      <w:r w:rsidR="00237B6B">
        <w:rPr>
          <w:rFonts w:ascii="Times New Roman" w:hAnsi="Times New Roman" w:cs="Times New Roman"/>
          <w:sz w:val="24"/>
          <w:szCs w:val="24"/>
        </w:rPr>
        <w:t>) altında kalarak</w:t>
      </w:r>
      <w:r w:rsidR="00E14EBF">
        <w:rPr>
          <w:rFonts w:ascii="Times New Roman" w:hAnsi="Times New Roman" w:cs="Times New Roman"/>
          <w:sz w:val="24"/>
          <w:szCs w:val="24"/>
        </w:rPr>
        <w:t xml:space="preserve"> (1,17)</w:t>
      </w:r>
      <w:r w:rsidR="00237B6B">
        <w:rPr>
          <w:rFonts w:ascii="Times New Roman" w:hAnsi="Times New Roman" w:cs="Times New Roman"/>
          <w:sz w:val="24"/>
          <w:szCs w:val="24"/>
        </w:rPr>
        <w:t xml:space="preserve"> kırmızı bölgesi oluşmuştur.</w:t>
      </w:r>
    </w:p>
    <w:p w:rsidR="000842F1" w:rsidRDefault="000842F1" w:rsidP="008074EF">
      <w:pPr>
        <w:jc w:val="both"/>
        <w:rPr>
          <w:rFonts w:ascii="Times New Roman" w:hAnsi="Times New Roman" w:cs="Times New Roman"/>
          <w:sz w:val="24"/>
          <w:szCs w:val="24"/>
        </w:rPr>
      </w:pPr>
    </w:p>
    <w:p w:rsidR="000842F1" w:rsidRDefault="000842F1" w:rsidP="008074EF">
      <w:pPr>
        <w:jc w:val="both"/>
        <w:rPr>
          <w:rFonts w:ascii="Times New Roman" w:hAnsi="Times New Roman" w:cs="Times New Roman"/>
          <w:sz w:val="24"/>
          <w:szCs w:val="24"/>
        </w:rPr>
      </w:pPr>
    </w:p>
    <w:p w:rsidR="000842F1" w:rsidRDefault="000842F1" w:rsidP="008074EF">
      <w:pPr>
        <w:jc w:val="both"/>
        <w:rPr>
          <w:rFonts w:ascii="Times New Roman" w:hAnsi="Times New Roman" w:cs="Times New Roman"/>
          <w:sz w:val="24"/>
          <w:szCs w:val="24"/>
        </w:rPr>
      </w:pPr>
    </w:p>
    <w:p w:rsidR="000842F1" w:rsidRDefault="000842F1" w:rsidP="008074EF">
      <w:pPr>
        <w:jc w:val="both"/>
        <w:rPr>
          <w:rFonts w:ascii="Times New Roman" w:hAnsi="Times New Roman" w:cs="Times New Roman"/>
          <w:sz w:val="24"/>
          <w:szCs w:val="24"/>
        </w:rPr>
      </w:pPr>
    </w:p>
    <w:tbl>
      <w:tblPr>
        <w:tblW w:w="89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88"/>
        <w:gridCol w:w="543"/>
        <w:gridCol w:w="625"/>
        <w:gridCol w:w="545"/>
        <w:gridCol w:w="545"/>
        <w:gridCol w:w="844"/>
        <w:gridCol w:w="740"/>
      </w:tblGrid>
      <w:tr w:rsidR="008074EF" w:rsidRPr="00226B38" w:rsidTr="008074EF">
        <w:trPr>
          <w:trHeight w:val="397"/>
        </w:trPr>
        <w:tc>
          <w:tcPr>
            <w:tcW w:w="8930" w:type="dxa"/>
            <w:gridSpan w:val="7"/>
            <w:tcBorders>
              <w:top w:val="nil"/>
              <w:left w:val="nil"/>
              <w:bottom w:val="single" w:sz="4" w:space="0" w:color="auto"/>
              <w:right w:val="nil"/>
            </w:tcBorders>
            <w:vAlign w:val="center"/>
          </w:tcPr>
          <w:p w:rsidR="008074EF" w:rsidRPr="00226B38" w:rsidRDefault="008074EF" w:rsidP="008074EF">
            <w:pPr>
              <w:spacing w:after="0" w:line="240" w:lineRule="auto"/>
              <w:contextualSpacing/>
              <w:rPr>
                <w:rFonts w:ascii="Times New Roman" w:eastAsia="Times New Roman" w:hAnsi="Times New Roman" w:cs="Times New Roman"/>
                <w:sz w:val="16"/>
                <w:szCs w:val="16"/>
              </w:rPr>
            </w:pPr>
            <w:r>
              <w:rPr>
                <w:rFonts w:ascii="Times New Roman" w:hAnsi="Times New Roman" w:cs="Times New Roman"/>
                <w:sz w:val="24"/>
                <w:szCs w:val="24"/>
              </w:rPr>
              <w:lastRenderedPageBreak/>
              <w:t>Tablo 7. Akademik Personel-1’e ait Eğitim-Öğretim Detay Rapor</w:t>
            </w:r>
          </w:p>
        </w:tc>
      </w:tr>
      <w:tr w:rsidR="00237B6B" w:rsidRPr="00226B38" w:rsidTr="008074EF">
        <w:trPr>
          <w:trHeight w:val="340"/>
        </w:trPr>
        <w:tc>
          <w:tcPr>
            <w:tcW w:w="5088" w:type="dxa"/>
            <w:tcBorders>
              <w:top w:val="single" w:sz="4" w:space="0" w:color="auto"/>
              <w:left w:val="outset" w:sz="6" w:space="0" w:color="auto"/>
              <w:bottom w:val="outset" w:sz="6" w:space="0" w:color="auto"/>
              <w:right w:val="outset" w:sz="6" w:space="0" w:color="auto"/>
            </w:tcBorders>
            <w:vAlign w:val="center"/>
          </w:tcPr>
          <w:p w:rsidR="00237B6B" w:rsidRPr="00226B38" w:rsidRDefault="00237B6B" w:rsidP="00FD5DFF">
            <w:pPr>
              <w:spacing w:after="0" w:line="240" w:lineRule="auto"/>
              <w:contextualSpacing/>
              <w:rPr>
                <w:rFonts w:ascii="Times New Roman" w:eastAsia="Times New Roman" w:hAnsi="Times New Roman" w:cs="Times New Roman"/>
                <w:sz w:val="16"/>
                <w:szCs w:val="16"/>
              </w:rPr>
            </w:pPr>
          </w:p>
        </w:tc>
        <w:tc>
          <w:tcPr>
            <w:tcW w:w="2258" w:type="dxa"/>
            <w:gridSpan w:val="4"/>
            <w:tcBorders>
              <w:top w:val="single" w:sz="4" w:space="0" w:color="auto"/>
              <w:left w:val="outset" w:sz="6" w:space="0" w:color="auto"/>
              <w:bottom w:val="outset" w:sz="6" w:space="0" w:color="auto"/>
              <w:right w:val="outset" w:sz="6" w:space="0" w:color="auto"/>
            </w:tcBorders>
            <w:vAlign w:val="center"/>
          </w:tcPr>
          <w:p w:rsidR="00237B6B" w:rsidRPr="00226B38" w:rsidRDefault="00237B6B" w:rsidP="00FD5DFF">
            <w:pPr>
              <w:spacing w:after="0" w:line="240" w:lineRule="auto"/>
              <w:contextualSpacing/>
              <w:jc w:val="center"/>
              <w:rPr>
                <w:rFonts w:ascii="Times New Roman" w:eastAsia="Times New Roman" w:hAnsi="Times New Roman" w:cs="Times New Roman"/>
                <w:b/>
                <w:bCs/>
                <w:color w:val="FF0000"/>
                <w:sz w:val="16"/>
                <w:szCs w:val="16"/>
              </w:rPr>
            </w:pPr>
            <w:r w:rsidRPr="00226B38">
              <w:rPr>
                <w:rFonts w:ascii="Times New Roman" w:eastAsia="Times New Roman" w:hAnsi="Times New Roman" w:cs="Times New Roman"/>
                <w:b/>
                <w:bCs/>
                <w:sz w:val="16"/>
                <w:szCs w:val="16"/>
              </w:rPr>
              <w:t>DERSLER</w:t>
            </w:r>
          </w:p>
        </w:tc>
        <w:tc>
          <w:tcPr>
            <w:tcW w:w="844" w:type="dxa"/>
            <w:vMerge w:val="restart"/>
            <w:tcBorders>
              <w:top w:val="single" w:sz="4" w:space="0" w:color="auto"/>
              <w:left w:val="outset" w:sz="6" w:space="0" w:color="auto"/>
              <w:right w:val="outset" w:sz="6" w:space="0" w:color="auto"/>
            </w:tcBorders>
            <w:vAlign w:val="center"/>
          </w:tcPr>
          <w:p w:rsidR="00237B6B" w:rsidRDefault="00144EC4" w:rsidP="00FD5DFF">
            <w:pPr>
              <w:spacing w:after="0" w:line="240" w:lineRule="auto"/>
              <w:contextualSpacing/>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Ders Sorumlusu</w:t>
            </w:r>
          </w:p>
          <w:p w:rsidR="00237B6B" w:rsidRPr="00226B38" w:rsidRDefault="00237B6B" w:rsidP="00FD5DFF">
            <w:pPr>
              <w:spacing w:after="0" w:line="240" w:lineRule="auto"/>
              <w:contextualSpacing/>
              <w:jc w:val="center"/>
              <w:rPr>
                <w:rFonts w:ascii="Times New Roman" w:eastAsia="Times New Roman" w:hAnsi="Times New Roman" w:cs="Times New Roman"/>
                <w:b/>
                <w:bCs/>
                <w:color w:val="FF0000"/>
                <w:sz w:val="16"/>
                <w:szCs w:val="16"/>
              </w:rPr>
            </w:pPr>
            <w:r w:rsidRPr="00226B38">
              <w:rPr>
                <w:rFonts w:ascii="Times New Roman" w:eastAsia="Times New Roman" w:hAnsi="Times New Roman" w:cs="Times New Roman"/>
                <w:b/>
                <w:bCs/>
                <w:sz w:val="16"/>
                <w:szCs w:val="16"/>
              </w:rPr>
              <w:t>Ort</w:t>
            </w:r>
            <w:r>
              <w:rPr>
                <w:rFonts w:ascii="Times New Roman" w:eastAsia="Times New Roman" w:hAnsi="Times New Roman" w:cs="Times New Roman"/>
                <w:b/>
                <w:bCs/>
                <w:sz w:val="16"/>
                <w:szCs w:val="16"/>
              </w:rPr>
              <w:t>alaması</w:t>
            </w:r>
            <w:r w:rsidRPr="00226B38">
              <w:rPr>
                <w:rFonts w:ascii="Times New Roman" w:eastAsia="Times New Roman" w:hAnsi="Times New Roman" w:cs="Times New Roman"/>
                <w:b/>
                <w:bCs/>
                <w:sz w:val="16"/>
                <w:szCs w:val="16"/>
              </w:rPr>
              <w:t>.</w:t>
            </w:r>
          </w:p>
        </w:tc>
        <w:tc>
          <w:tcPr>
            <w:tcW w:w="740" w:type="dxa"/>
            <w:vMerge w:val="restart"/>
            <w:tcBorders>
              <w:top w:val="single" w:sz="4" w:space="0" w:color="auto"/>
              <w:left w:val="outset" w:sz="6" w:space="0" w:color="auto"/>
              <w:right w:val="outset" w:sz="6" w:space="0" w:color="auto"/>
            </w:tcBorders>
            <w:vAlign w:val="center"/>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Bölüm Ortalaması</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tcPr>
          <w:p w:rsidR="00237B6B" w:rsidRPr="00226B38" w:rsidRDefault="00237B6B" w:rsidP="00FD5DFF">
            <w:pPr>
              <w:spacing w:after="0" w:line="240" w:lineRule="auto"/>
              <w:contextualSpacing/>
              <w:rPr>
                <w:rFonts w:ascii="Times New Roman" w:eastAsia="Times New Roman" w:hAnsi="Times New Roman" w:cs="Times New Roman"/>
                <w:sz w:val="16"/>
                <w:szCs w:val="16"/>
              </w:rPr>
            </w:pPr>
          </w:p>
        </w:tc>
        <w:tc>
          <w:tcPr>
            <w:tcW w:w="543" w:type="dxa"/>
            <w:tcBorders>
              <w:top w:val="outset" w:sz="6" w:space="0" w:color="auto"/>
              <w:left w:val="outset" w:sz="6" w:space="0" w:color="auto"/>
              <w:bottom w:val="outset" w:sz="6" w:space="0" w:color="auto"/>
              <w:right w:val="outset" w:sz="6" w:space="0" w:color="auto"/>
            </w:tcBorders>
            <w:vAlign w:val="center"/>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A</w:t>
            </w:r>
          </w:p>
        </w:tc>
        <w:tc>
          <w:tcPr>
            <w:tcW w:w="625" w:type="dxa"/>
            <w:tcBorders>
              <w:top w:val="outset" w:sz="6" w:space="0" w:color="auto"/>
              <w:left w:val="outset" w:sz="6" w:space="0" w:color="auto"/>
              <w:bottom w:val="outset" w:sz="6" w:space="0" w:color="auto"/>
              <w:right w:val="outset" w:sz="6" w:space="0" w:color="auto"/>
            </w:tcBorders>
            <w:vAlign w:val="center"/>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B</w:t>
            </w:r>
          </w:p>
        </w:tc>
        <w:tc>
          <w:tcPr>
            <w:tcW w:w="545" w:type="dxa"/>
            <w:tcBorders>
              <w:top w:val="outset" w:sz="6" w:space="0" w:color="auto"/>
              <w:left w:val="outset" w:sz="6" w:space="0" w:color="auto"/>
              <w:bottom w:val="outset" w:sz="6" w:space="0" w:color="auto"/>
              <w:right w:val="outset" w:sz="6" w:space="0" w:color="auto"/>
            </w:tcBorders>
            <w:vAlign w:val="center"/>
          </w:tcPr>
          <w:p w:rsidR="00237B6B" w:rsidRPr="00226B38" w:rsidRDefault="00237B6B" w:rsidP="00FD5DFF">
            <w:pPr>
              <w:spacing w:after="0" w:line="240" w:lineRule="auto"/>
              <w:contextualSpacing/>
              <w:jc w:val="center"/>
              <w:rPr>
                <w:rFonts w:ascii="Times New Roman" w:eastAsia="Times New Roman" w:hAnsi="Times New Roman" w:cs="Times New Roman"/>
                <w:b/>
                <w:bCs/>
                <w:sz w:val="16"/>
                <w:szCs w:val="16"/>
              </w:rPr>
            </w:pPr>
            <w:r w:rsidRPr="00226B38">
              <w:rPr>
                <w:rFonts w:ascii="Times New Roman" w:eastAsia="Times New Roman" w:hAnsi="Times New Roman" w:cs="Times New Roman"/>
                <w:b/>
                <w:bCs/>
                <w:sz w:val="16"/>
                <w:szCs w:val="16"/>
              </w:rPr>
              <w:t>C</w:t>
            </w:r>
          </w:p>
        </w:tc>
        <w:tc>
          <w:tcPr>
            <w:tcW w:w="545" w:type="dxa"/>
            <w:tcBorders>
              <w:top w:val="outset" w:sz="6" w:space="0" w:color="auto"/>
              <w:left w:val="outset" w:sz="6" w:space="0" w:color="auto"/>
              <w:bottom w:val="outset" w:sz="6" w:space="0" w:color="auto"/>
              <w:right w:val="outset" w:sz="6" w:space="0" w:color="auto"/>
            </w:tcBorders>
            <w:vAlign w:val="center"/>
          </w:tcPr>
          <w:p w:rsidR="00237B6B" w:rsidRPr="00226B38" w:rsidRDefault="00237B6B" w:rsidP="00FD5DFF">
            <w:pPr>
              <w:spacing w:after="0" w:line="240" w:lineRule="auto"/>
              <w:contextualSpacing/>
              <w:jc w:val="center"/>
              <w:rPr>
                <w:rFonts w:ascii="Times New Roman" w:eastAsia="Times New Roman" w:hAnsi="Times New Roman" w:cs="Times New Roman"/>
                <w:b/>
                <w:bCs/>
                <w:sz w:val="16"/>
                <w:szCs w:val="16"/>
              </w:rPr>
            </w:pPr>
            <w:r w:rsidRPr="00226B38">
              <w:rPr>
                <w:rFonts w:ascii="Times New Roman" w:eastAsia="Times New Roman" w:hAnsi="Times New Roman" w:cs="Times New Roman"/>
                <w:b/>
                <w:bCs/>
                <w:sz w:val="16"/>
                <w:szCs w:val="16"/>
              </w:rPr>
              <w:t>D</w:t>
            </w:r>
          </w:p>
        </w:tc>
        <w:tc>
          <w:tcPr>
            <w:tcW w:w="844" w:type="dxa"/>
            <w:vMerge/>
            <w:tcBorders>
              <w:left w:val="outset" w:sz="6" w:space="0" w:color="auto"/>
              <w:bottom w:val="outset" w:sz="6" w:space="0" w:color="auto"/>
              <w:right w:val="outset" w:sz="6" w:space="0" w:color="auto"/>
            </w:tcBorders>
            <w:vAlign w:val="center"/>
          </w:tcPr>
          <w:p w:rsidR="00237B6B" w:rsidRPr="00226B38" w:rsidRDefault="00237B6B" w:rsidP="00FD5DFF">
            <w:pPr>
              <w:spacing w:after="0" w:line="240" w:lineRule="auto"/>
              <w:contextualSpacing/>
              <w:jc w:val="center"/>
              <w:rPr>
                <w:rFonts w:ascii="Times New Roman" w:eastAsia="Times New Roman" w:hAnsi="Times New Roman" w:cs="Times New Roman"/>
                <w:b/>
                <w:bCs/>
                <w:color w:val="FF0000"/>
                <w:sz w:val="16"/>
                <w:szCs w:val="16"/>
              </w:rPr>
            </w:pPr>
          </w:p>
        </w:tc>
        <w:tc>
          <w:tcPr>
            <w:tcW w:w="740" w:type="dxa"/>
            <w:vMerge/>
            <w:tcBorders>
              <w:left w:val="outset" w:sz="6" w:space="0" w:color="auto"/>
              <w:bottom w:val="outset" w:sz="6" w:space="0" w:color="auto"/>
              <w:right w:val="outset" w:sz="6" w:space="0" w:color="auto"/>
            </w:tcBorders>
            <w:vAlign w:val="center"/>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Derse zamanında gelmiştir.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4,37</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4,40</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4,07</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4,16</w:t>
            </w:r>
          </w:p>
        </w:tc>
        <w:tc>
          <w:tcPr>
            <w:tcW w:w="844"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4,25</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4,34</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Ders saatlerini sonuna kadar kullanmıştır.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4,35</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w:t>
            </w:r>
            <w:r>
              <w:rPr>
                <w:rFonts w:ascii="Times New Roman" w:eastAsia="Times New Roman" w:hAnsi="Times New Roman" w:cs="Times New Roman"/>
                <w:sz w:val="16"/>
                <w:szCs w:val="16"/>
              </w:rPr>
              <w:t>0</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4,02</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4,09</w:t>
            </w:r>
          </w:p>
        </w:tc>
        <w:tc>
          <w:tcPr>
            <w:tcW w:w="844"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4,22</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4,28</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Resmi tatiller dışında tüm dersleri yapmıştır.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4,40</w:t>
            </w:r>
          </w:p>
        </w:tc>
        <w:tc>
          <w:tcPr>
            <w:tcW w:w="62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4,22</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4,12</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4,06</w:t>
            </w:r>
          </w:p>
        </w:tc>
        <w:tc>
          <w:tcPr>
            <w:tcW w:w="844"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4,20</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4,30</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Derse hazırlıklı gelmiş, etkili, açık ve anlaşılır bir sunum yapmıştır.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4,33</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4,29</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3,91</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3,91</w:t>
            </w:r>
          </w:p>
        </w:tc>
        <w:tc>
          <w:tcPr>
            <w:tcW w:w="844"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4,11</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4,13</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Ders materyallerini (ders kitabını, ek kaynaklar, ödevler vb.) iyi seçmiştir.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4,25</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3,93</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3,97</w:t>
            </w:r>
          </w:p>
        </w:tc>
        <w:tc>
          <w:tcPr>
            <w:tcW w:w="844"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4,14</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4,15</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Öğrencinin derse katılmasını (soru sormasını, yorum yapmasını) teşvik edilmiştir.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4,35</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4,42</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3,98</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4,00</w:t>
            </w:r>
          </w:p>
        </w:tc>
        <w:tc>
          <w:tcPr>
            <w:tcW w:w="844"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4,19</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4,17</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Öğrencilerin başarılı olması için ikna edici ve teşvik edici bir yöntem kullanmıştır.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4,33</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4,40</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3,85</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w:t>
            </w:r>
          </w:p>
        </w:tc>
        <w:tc>
          <w:tcPr>
            <w:tcW w:w="844"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4,12</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4,12</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Öğrencilere karşı sabırlı, yapıcı ve diyalog kurulabilir bir imaj oluşturmuştur.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4,37</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4,44</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3,94</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3,96</w:t>
            </w:r>
          </w:p>
        </w:tc>
        <w:tc>
          <w:tcPr>
            <w:tcW w:w="844"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4,18</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4,18</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Ders saatleri dışında kendisine ulaşılabilir bir durum yaratmıştır.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4,39</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4,29</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3,85</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4,06</w:t>
            </w:r>
          </w:p>
        </w:tc>
        <w:tc>
          <w:tcPr>
            <w:tcW w:w="844"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4,15</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4,18</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Ders kapsamında öğrettikleriyle sınav ve ödevlerde test ettikleri arasında adil bir denge kurmuştur.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4,37</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4,33</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3,82</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3,88</w:t>
            </w:r>
          </w:p>
        </w:tc>
        <w:tc>
          <w:tcPr>
            <w:tcW w:w="844"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4,10</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4,16</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Yapmış olduğu sınavları adil ve objektif olarak değerlendirilmiştir.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4,42</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4,44</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4,06</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4,10</w:t>
            </w:r>
          </w:p>
        </w:tc>
        <w:tc>
          <w:tcPr>
            <w:tcW w:w="844"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4,25</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4,20</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Dersin kapsamındaki konularla ilgili bilgilere hakimdir.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4,32</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4,37</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3,95</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3,94</w:t>
            </w:r>
          </w:p>
        </w:tc>
        <w:tc>
          <w:tcPr>
            <w:tcW w:w="844"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4,15</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4,20</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Bu Hocadan tekrar ders almak isterim.</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4,37</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4,42</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3,91</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3,92</w:t>
            </w:r>
          </w:p>
        </w:tc>
        <w:tc>
          <w:tcPr>
            <w:tcW w:w="844"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4,15</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4,07</w:t>
            </w:r>
          </w:p>
        </w:tc>
      </w:tr>
      <w:tr w:rsidR="00237B6B" w:rsidRPr="00226B38" w:rsidTr="008074EF">
        <w:trPr>
          <w:trHeight w:val="340"/>
        </w:trPr>
        <w:tc>
          <w:tcPr>
            <w:tcW w:w="5088"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Genel olarak değerlendirilirse İDEAL bir hocadır.</w:t>
            </w:r>
          </w:p>
        </w:tc>
        <w:tc>
          <w:tcPr>
            <w:tcW w:w="543"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4,40</w:t>
            </w:r>
          </w:p>
        </w:tc>
        <w:tc>
          <w:tcPr>
            <w:tcW w:w="625"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4,37</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3,87</w:t>
            </w:r>
          </w:p>
        </w:tc>
        <w:tc>
          <w:tcPr>
            <w:tcW w:w="545" w:type="dxa"/>
            <w:tcBorders>
              <w:top w:val="outset" w:sz="6" w:space="0" w:color="auto"/>
              <w:left w:val="outset" w:sz="6" w:space="0" w:color="auto"/>
              <w:bottom w:val="outset" w:sz="6" w:space="0" w:color="auto"/>
              <w:right w:val="outset" w:sz="6" w:space="0" w:color="auto"/>
            </w:tcBorders>
            <w:shd w:val="clear" w:color="auto" w:fill="FF9B9B"/>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3,96</w:t>
            </w:r>
          </w:p>
        </w:tc>
        <w:tc>
          <w:tcPr>
            <w:tcW w:w="844"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4,15</w:t>
            </w:r>
          </w:p>
        </w:tc>
        <w:tc>
          <w:tcPr>
            <w:tcW w:w="740" w:type="dxa"/>
            <w:tcBorders>
              <w:top w:val="outset" w:sz="6" w:space="0" w:color="auto"/>
              <w:left w:val="outset" w:sz="6" w:space="0" w:color="auto"/>
              <w:bottom w:val="outset" w:sz="6" w:space="0" w:color="auto"/>
              <w:right w:val="outset" w:sz="6" w:space="0" w:color="auto"/>
            </w:tcBorders>
            <w:vAlign w:val="center"/>
            <w:hideMark/>
          </w:tcPr>
          <w:p w:rsidR="00237B6B" w:rsidRPr="00226B38" w:rsidRDefault="00237B6B" w:rsidP="00FD5DFF">
            <w:pPr>
              <w:spacing w:after="0" w:line="240" w:lineRule="auto"/>
              <w:contextualSpacing/>
              <w:jc w:val="center"/>
              <w:rPr>
                <w:rFonts w:ascii="Times New Roman" w:eastAsia="Times New Roman" w:hAnsi="Times New Roman" w:cs="Times New Roman"/>
                <w:sz w:val="16"/>
                <w:szCs w:val="16"/>
              </w:rPr>
            </w:pPr>
            <w:r w:rsidRPr="00226B38">
              <w:rPr>
                <w:rFonts w:ascii="Times New Roman" w:eastAsia="Times New Roman" w:hAnsi="Times New Roman" w:cs="Times New Roman"/>
                <w:sz w:val="16"/>
                <w:szCs w:val="16"/>
              </w:rPr>
              <w:t>4,11</w:t>
            </w:r>
          </w:p>
        </w:tc>
      </w:tr>
      <w:tr w:rsidR="00237B6B" w:rsidRPr="00226B38" w:rsidTr="008074EF">
        <w:trPr>
          <w:trHeight w:val="340"/>
        </w:trPr>
        <w:tc>
          <w:tcPr>
            <w:tcW w:w="5088" w:type="dxa"/>
            <w:tcBorders>
              <w:top w:val="outset" w:sz="6" w:space="0" w:color="auto"/>
              <w:left w:val="outset" w:sz="6" w:space="0" w:color="auto"/>
              <w:bottom w:val="single" w:sz="4" w:space="0" w:color="auto"/>
              <w:right w:val="outset" w:sz="6" w:space="0" w:color="auto"/>
            </w:tcBorders>
            <w:vAlign w:val="center"/>
          </w:tcPr>
          <w:p w:rsidR="00237B6B" w:rsidRPr="00226B38" w:rsidRDefault="00237B6B" w:rsidP="00FD5DFF">
            <w:pPr>
              <w:spacing w:after="0" w:line="240" w:lineRule="auto"/>
              <w:contextualSpacing/>
              <w:rPr>
                <w:rFonts w:ascii="Times New Roman" w:eastAsia="Times New Roman" w:hAnsi="Times New Roman" w:cs="Times New Roman"/>
                <w:sz w:val="16"/>
                <w:szCs w:val="16"/>
              </w:rPr>
            </w:pPr>
            <w:r w:rsidRPr="00226B38">
              <w:rPr>
                <w:rFonts w:ascii="Times New Roman" w:eastAsia="Times New Roman" w:hAnsi="Times New Roman" w:cs="Times New Roman"/>
                <w:b/>
                <w:bCs/>
                <w:sz w:val="16"/>
                <w:szCs w:val="16"/>
              </w:rPr>
              <w:t xml:space="preserve">                                                                                       Genel Ortalamalar</w:t>
            </w:r>
          </w:p>
        </w:tc>
        <w:tc>
          <w:tcPr>
            <w:tcW w:w="543" w:type="dxa"/>
            <w:tcBorders>
              <w:top w:val="outset" w:sz="6" w:space="0" w:color="auto"/>
              <w:left w:val="outset" w:sz="6" w:space="0" w:color="auto"/>
              <w:bottom w:val="single" w:sz="4" w:space="0" w:color="auto"/>
              <w:right w:val="outset" w:sz="6" w:space="0" w:color="auto"/>
            </w:tcBorders>
            <w:vAlign w:val="bottom"/>
          </w:tcPr>
          <w:p w:rsidR="00237B6B" w:rsidRPr="000A65BC" w:rsidRDefault="00237B6B" w:rsidP="00FD5DFF">
            <w:pPr>
              <w:spacing w:after="0" w:line="240" w:lineRule="auto"/>
              <w:jc w:val="center"/>
              <w:rPr>
                <w:rFonts w:ascii="Times New Roman" w:hAnsi="Times New Roman" w:cs="Times New Roman"/>
                <w:b/>
                <w:color w:val="000000"/>
                <w:sz w:val="16"/>
                <w:szCs w:val="16"/>
              </w:rPr>
            </w:pPr>
            <w:r w:rsidRPr="000A65BC">
              <w:rPr>
                <w:rFonts w:ascii="Times New Roman" w:hAnsi="Times New Roman" w:cs="Times New Roman"/>
                <w:b/>
                <w:color w:val="000000"/>
                <w:sz w:val="16"/>
                <w:szCs w:val="16"/>
              </w:rPr>
              <w:t>4,36</w:t>
            </w:r>
          </w:p>
        </w:tc>
        <w:tc>
          <w:tcPr>
            <w:tcW w:w="625" w:type="dxa"/>
            <w:tcBorders>
              <w:top w:val="outset" w:sz="6" w:space="0" w:color="auto"/>
              <w:left w:val="outset" w:sz="6" w:space="0" w:color="auto"/>
              <w:bottom w:val="single" w:sz="4" w:space="0" w:color="auto"/>
              <w:right w:val="outset" w:sz="6" w:space="0" w:color="auto"/>
            </w:tcBorders>
            <w:vAlign w:val="bottom"/>
          </w:tcPr>
          <w:p w:rsidR="00237B6B" w:rsidRPr="000A65BC" w:rsidRDefault="00237B6B" w:rsidP="00FD5DFF">
            <w:pPr>
              <w:spacing w:after="0" w:line="240" w:lineRule="auto"/>
              <w:jc w:val="center"/>
              <w:rPr>
                <w:rFonts w:ascii="Times New Roman" w:hAnsi="Times New Roman" w:cs="Times New Roman"/>
                <w:b/>
                <w:color w:val="000000"/>
                <w:sz w:val="16"/>
                <w:szCs w:val="16"/>
              </w:rPr>
            </w:pPr>
            <w:r w:rsidRPr="000A65BC">
              <w:rPr>
                <w:rFonts w:ascii="Times New Roman" w:hAnsi="Times New Roman" w:cs="Times New Roman"/>
                <w:b/>
                <w:color w:val="000000"/>
                <w:sz w:val="16"/>
                <w:szCs w:val="16"/>
              </w:rPr>
              <w:t>4,37</w:t>
            </w:r>
          </w:p>
        </w:tc>
        <w:tc>
          <w:tcPr>
            <w:tcW w:w="545" w:type="dxa"/>
            <w:tcBorders>
              <w:top w:val="outset" w:sz="6" w:space="0" w:color="auto"/>
              <w:left w:val="outset" w:sz="6" w:space="0" w:color="auto"/>
              <w:bottom w:val="single" w:sz="4" w:space="0" w:color="auto"/>
              <w:right w:val="outset" w:sz="6" w:space="0" w:color="auto"/>
            </w:tcBorders>
            <w:shd w:val="clear" w:color="auto" w:fill="FF9B9B"/>
            <w:vAlign w:val="bottom"/>
          </w:tcPr>
          <w:p w:rsidR="00237B6B" w:rsidRPr="000A65BC" w:rsidRDefault="00237B6B" w:rsidP="00FD5DFF">
            <w:pPr>
              <w:spacing w:after="0" w:line="240" w:lineRule="auto"/>
              <w:jc w:val="center"/>
              <w:rPr>
                <w:rFonts w:ascii="Times New Roman" w:hAnsi="Times New Roman" w:cs="Times New Roman"/>
                <w:b/>
                <w:color w:val="000000"/>
                <w:sz w:val="16"/>
                <w:szCs w:val="16"/>
              </w:rPr>
            </w:pPr>
            <w:r w:rsidRPr="000A65BC">
              <w:rPr>
                <w:rFonts w:ascii="Times New Roman" w:hAnsi="Times New Roman" w:cs="Times New Roman"/>
                <w:b/>
                <w:color w:val="000000"/>
                <w:sz w:val="16"/>
                <w:szCs w:val="16"/>
              </w:rPr>
              <w:t>3.95</w:t>
            </w:r>
          </w:p>
        </w:tc>
        <w:tc>
          <w:tcPr>
            <w:tcW w:w="545" w:type="dxa"/>
            <w:tcBorders>
              <w:top w:val="outset" w:sz="6" w:space="0" w:color="auto"/>
              <w:left w:val="outset" w:sz="6" w:space="0" w:color="auto"/>
              <w:bottom w:val="single" w:sz="4" w:space="0" w:color="auto"/>
              <w:right w:val="outset" w:sz="6" w:space="0" w:color="auto"/>
            </w:tcBorders>
            <w:shd w:val="clear" w:color="auto" w:fill="FF9B9B"/>
            <w:vAlign w:val="bottom"/>
          </w:tcPr>
          <w:p w:rsidR="00237B6B" w:rsidRPr="000A65BC" w:rsidRDefault="00237B6B" w:rsidP="00FD5DFF">
            <w:pPr>
              <w:spacing w:after="0" w:line="240" w:lineRule="auto"/>
              <w:jc w:val="center"/>
              <w:rPr>
                <w:rFonts w:ascii="Times New Roman" w:hAnsi="Times New Roman" w:cs="Times New Roman"/>
                <w:b/>
                <w:color w:val="000000"/>
                <w:sz w:val="16"/>
                <w:szCs w:val="16"/>
              </w:rPr>
            </w:pPr>
            <w:r w:rsidRPr="000A65BC">
              <w:rPr>
                <w:rFonts w:ascii="Times New Roman" w:hAnsi="Times New Roman" w:cs="Times New Roman"/>
                <w:b/>
                <w:color w:val="000000"/>
                <w:sz w:val="16"/>
                <w:szCs w:val="16"/>
              </w:rPr>
              <w:t>3.99</w:t>
            </w:r>
          </w:p>
        </w:tc>
        <w:tc>
          <w:tcPr>
            <w:tcW w:w="844" w:type="dxa"/>
            <w:tcBorders>
              <w:top w:val="outset" w:sz="6" w:space="0" w:color="auto"/>
              <w:left w:val="outset" w:sz="6" w:space="0" w:color="auto"/>
              <w:bottom w:val="single" w:sz="4" w:space="0" w:color="auto"/>
              <w:right w:val="outset" w:sz="6" w:space="0" w:color="auto"/>
            </w:tcBorders>
            <w:shd w:val="clear" w:color="auto" w:fill="FF9B9B"/>
            <w:vAlign w:val="bottom"/>
          </w:tcPr>
          <w:p w:rsidR="00237B6B" w:rsidRPr="000A65BC" w:rsidRDefault="00237B6B" w:rsidP="00FD5DFF">
            <w:pPr>
              <w:spacing w:after="0" w:line="240" w:lineRule="auto"/>
              <w:jc w:val="center"/>
              <w:rPr>
                <w:rFonts w:ascii="Times New Roman" w:hAnsi="Times New Roman" w:cs="Times New Roman"/>
                <w:b/>
                <w:color w:val="000000"/>
                <w:sz w:val="16"/>
                <w:szCs w:val="16"/>
              </w:rPr>
            </w:pPr>
            <w:r w:rsidRPr="000A65BC">
              <w:rPr>
                <w:rFonts w:ascii="Times New Roman" w:hAnsi="Times New Roman" w:cs="Times New Roman"/>
                <w:b/>
                <w:color w:val="000000"/>
                <w:sz w:val="16"/>
                <w:szCs w:val="16"/>
              </w:rPr>
              <w:t>4.17</w:t>
            </w:r>
          </w:p>
        </w:tc>
        <w:tc>
          <w:tcPr>
            <w:tcW w:w="740" w:type="dxa"/>
            <w:tcBorders>
              <w:top w:val="outset" w:sz="6" w:space="0" w:color="auto"/>
              <w:left w:val="outset" w:sz="6" w:space="0" w:color="auto"/>
              <w:bottom w:val="single" w:sz="4" w:space="0" w:color="auto"/>
              <w:right w:val="outset" w:sz="6" w:space="0" w:color="auto"/>
            </w:tcBorders>
            <w:vAlign w:val="bottom"/>
          </w:tcPr>
          <w:p w:rsidR="00237B6B" w:rsidRPr="000A65BC" w:rsidRDefault="00237B6B" w:rsidP="00FD5DFF">
            <w:pPr>
              <w:spacing w:after="0" w:line="240" w:lineRule="auto"/>
              <w:jc w:val="center"/>
              <w:rPr>
                <w:rFonts w:ascii="Times New Roman" w:hAnsi="Times New Roman" w:cs="Times New Roman"/>
                <w:b/>
                <w:color w:val="000000"/>
                <w:sz w:val="16"/>
                <w:szCs w:val="16"/>
              </w:rPr>
            </w:pPr>
            <w:r w:rsidRPr="000A65BC">
              <w:rPr>
                <w:rFonts w:ascii="Times New Roman" w:hAnsi="Times New Roman" w:cs="Times New Roman"/>
                <w:b/>
                <w:color w:val="000000"/>
                <w:sz w:val="16"/>
                <w:szCs w:val="16"/>
              </w:rPr>
              <w:t>4.19</w:t>
            </w:r>
          </w:p>
        </w:tc>
      </w:tr>
    </w:tbl>
    <w:p w:rsidR="00F225BA" w:rsidRDefault="00F225BA"/>
    <w:p w:rsidR="008D4B59" w:rsidRDefault="00B92F00" w:rsidP="008D4B59">
      <w:pPr>
        <w:jc w:val="both"/>
        <w:rPr>
          <w:rFonts w:ascii="Times New Roman" w:hAnsi="Times New Roman" w:cs="Times New Roman"/>
          <w:sz w:val="24"/>
          <w:szCs w:val="24"/>
        </w:rPr>
      </w:pPr>
      <w:r>
        <w:rPr>
          <w:rFonts w:ascii="Times New Roman" w:hAnsi="Times New Roman" w:cs="Times New Roman"/>
          <w:sz w:val="24"/>
          <w:szCs w:val="24"/>
        </w:rPr>
        <w:t xml:space="preserve">Tablo </w:t>
      </w:r>
      <w:r w:rsidR="00013418">
        <w:rPr>
          <w:rFonts w:ascii="Times New Roman" w:hAnsi="Times New Roman" w:cs="Times New Roman"/>
          <w:sz w:val="24"/>
          <w:szCs w:val="24"/>
        </w:rPr>
        <w:t>7</w:t>
      </w:r>
      <w:r>
        <w:rPr>
          <w:rFonts w:ascii="Times New Roman" w:hAnsi="Times New Roman" w:cs="Times New Roman"/>
          <w:sz w:val="24"/>
          <w:szCs w:val="24"/>
        </w:rPr>
        <w:t>’de akademik personel-1’e ait eğitim-</w:t>
      </w:r>
      <w:r w:rsidR="008D4B59">
        <w:rPr>
          <w:rFonts w:ascii="Times New Roman" w:hAnsi="Times New Roman" w:cs="Times New Roman"/>
          <w:sz w:val="24"/>
          <w:szCs w:val="24"/>
        </w:rPr>
        <w:t>öğretim detay raporu görülmektedir</w:t>
      </w:r>
      <w:r>
        <w:rPr>
          <w:rFonts w:ascii="Times New Roman" w:hAnsi="Times New Roman" w:cs="Times New Roman"/>
          <w:sz w:val="24"/>
          <w:szCs w:val="24"/>
        </w:rPr>
        <w:t>. Rapora göre akademik personel-</w:t>
      </w:r>
      <w:r w:rsidR="008D4B59">
        <w:rPr>
          <w:rFonts w:ascii="Times New Roman" w:hAnsi="Times New Roman" w:cs="Times New Roman"/>
          <w:sz w:val="24"/>
          <w:szCs w:val="24"/>
        </w:rPr>
        <w:t xml:space="preserve">1 dört ders vermekte, A dersinde 14 </w:t>
      </w:r>
      <w:proofErr w:type="gramStart"/>
      <w:r w:rsidR="008D4B59">
        <w:rPr>
          <w:rFonts w:ascii="Times New Roman" w:hAnsi="Times New Roman" w:cs="Times New Roman"/>
          <w:sz w:val="24"/>
          <w:szCs w:val="24"/>
        </w:rPr>
        <w:t>kriterden</w:t>
      </w:r>
      <w:proofErr w:type="gramEnd"/>
      <w:r w:rsidR="008D4B59">
        <w:rPr>
          <w:rFonts w:ascii="Times New Roman" w:hAnsi="Times New Roman" w:cs="Times New Roman"/>
          <w:sz w:val="24"/>
          <w:szCs w:val="24"/>
        </w:rPr>
        <w:t xml:space="preserve"> hepsinde bölüm ortalamasının üstünde,  B dersinde sadece bir kriterden bölüm ortalamasının altında, C ve D derslerinde ise tüm kriterlerde bölüm ortalamasının altında kaldığı g</w:t>
      </w:r>
      <w:r w:rsidR="00F225BA">
        <w:rPr>
          <w:rFonts w:ascii="Times New Roman" w:hAnsi="Times New Roman" w:cs="Times New Roman"/>
          <w:sz w:val="24"/>
          <w:szCs w:val="24"/>
        </w:rPr>
        <w:t>örülmektedir. A</w:t>
      </w:r>
      <w:r>
        <w:rPr>
          <w:rFonts w:ascii="Times New Roman" w:hAnsi="Times New Roman" w:cs="Times New Roman"/>
          <w:sz w:val="24"/>
          <w:szCs w:val="24"/>
        </w:rPr>
        <w:t>kademik personel-</w:t>
      </w:r>
      <w:r w:rsidR="008D4B59">
        <w:rPr>
          <w:rFonts w:ascii="Times New Roman" w:hAnsi="Times New Roman" w:cs="Times New Roman"/>
          <w:sz w:val="24"/>
          <w:szCs w:val="24"/>
        </w:rPr>
        <w:t xml:space="preserve">1’in vermiş olduğu derslerdeki ortalamalar alındığında 14 sorunun 8 tanesinde bölüm ortalamasının altında kaldığı görülmektedir. Bölümdeki tüm derslerin genel ortalaması 4,19 olarak hesaplanmıştır. Örnekteki </w:t>
      </w:r>
      <w:r>
        <w:rPr>
          <w:rFonts w:ascii="Times New Roman" w:hAnsi="Times New Roman" w:cs="Times New Roman"/>
          <w:sz w:val="24"/>
          <w:szCs w:val="24"/>
        </w:rPr>
        <w:t>akademik personel-</w:t>
      </w:r>
      <w:r w:rsidR="00D97F37">
        <w:rPr>
          <w:rFonts w:ascii="Times New Roman" w:hAnsi="Times New Roman" w:cs="Times New Roman"/>
          <w:sz w:val="24"/>
          <w:szCs w:val="24"/>
        </w:rPr>
        <w:t xml:space="preserve">1’in </w:t>
      </w:r>
      <w:r w:rsidR="008D4B59">
        <w:rPr>
          <w:rFonts w:ascii="Times New Roman" w:hAnsi="Times New Roman" w:cs="Times New Roman"/>
          <w:sz w:val="24"/>
          <w:szCs w:val="24"/>
        </w:rPr>
        <w:t xml:space="preserve">dört dersteki genel ortalaması 4,17 </w:t>
      </w:r>
      <w:proofErr w:type="spellStart"/>
      <w:r w:rsidR="00D97F37">
        <w:rPr>
          <w:rFonts w:ascii="Times New Roman" w:hAnsi="Times New Roman" w:cs="Times New Roman"/>
          <w:sz w:val="24"/>
          <w:szCs w:val="24"/>
        </w:rPr>
        <w:t>dir</w:t>
      </w:r>
      <w:proofErr w:type="spellEnd"/>
      <w:r w:rsidR="00D97F37">
        <w:rPr>
          <w:rFonts w:ascii="Times New Roman" w:hAnsi="Times New Roman" w:cs="Times New Roman"/>
          <w:sz w:val="24"/>
          <w:szCs w:val="24"/>
        </w:rPr>
        <w:t>.  Akademi</w:t>
      </w:r>
      <w:r>
        <w:rPr>
          <w:rFonts w:ascii="Times New Roman" w:hAnsi="Times New Roman" w:cs="Times New Roman"/>
          <w:sz w:val="24"/>
          <w:szCs w:val="24"/>
        </w:rPr>
        <w:t>k personel-</w:t>
      </w:r>
      <w:r w:rsidR="00D97F37">
        <w:rPr>
          <w:rFonts w:ascii="Times New Roman" w:hAnsi="Times New Roman" w:cs="Times New Roman"/>
          <w:sz w:val="24"/>
          <w:szCs w:val="24"/>
        </w:rPr>
        <w:t xml:space="preserve">1’in eğitim-öğretim alanında bölüm ortalamasının (4,19) altında kaldığı görülmektedir. </w:t>
      </w:r>
    </w:p>
    <w:p w:rsidR="00474100" w:rsidRDefault="00474100" w:rsidP="001A4CD4">
      <w:pPr>
        <w:jc w:val="both"/>
        <w:rPr>
          <w:rFonts w:ascii="Times New Roman" w:hAnsi="Times New Roman" w:cs="Times New Roman"/>
          <w:sz w:val="24"/>
          <w:szCs w:val="24"/>
        </w:rPr>
      </w:pPr>
      <w:r>
        <w:rPr>
          <w:rFonts w:ascii="Times New Roman" w:hAnsi="Times New Roman" w:cs="Times New Roman"/>
          <w:sz w:val="24"/>
          <w:szCs w:val="24"/>
        </w:rPr>
        <w:t>Bölüm raporlarında</w:t>
      </w:r>
      <w:r w:rsidR="00433D55">
        <w:rPr>
          <w:rFonts w:ascii="Times New Roman" w:hAnsi="Times New Roman" w:cs="Times New Roman"/>
          <w:sz w:val="24"/>
          <w:szCs w:val="24"/>
        </w:rPr>
        <w:t xml:space="preserve">, bölümün eğitim-öğretim, bilimsel faaliyetler ve kurumsal uyum alanlarındaki </w:t>
      </w:r>
      <w:r w:rsidR="009A321D">
        <w:rPr>
          <w:rFonts w:ascii="Times New Roman" w:hAnsi="Times New Roman" w:cs="Times New Roman"/>
          <w:sz w:val="24"/>
          <w:szCs w:val="24"/>
        </w:rPr>
        <w:t xml:space="preserve">bölümün hedef ve ortalama puanları </w:t>
      </w:r>
      <w:r w:rsidR="00433D55">
        <w:rPr>
          <w:rFonts w:ascii="Times New Roman" w:hAnsi="Times New Roman" w:cs="Times New Roman"/>
          <w:sz w:val="24"/>
          <w:szCs w:val="24"/>
        </w:rPr>
        <w:t>bulunmaktadır</w:t>
      </w:r>
      <w:r w:rsidR="007436AE">
        <w:rPr>
          <w:rFonts w:ascii="Times New Roman" w:hAnsi="Times New Roman" w:cs="Times New Roman"/>
          <w:sz w:val="24"/>
          <w:szCs w:val="24"/>
        </w:rPr>
        <w:t xml:space="preserve"> (Tablo </w:t>
      </w:r>
      <w:r w:rsidR="00013418">
        <w:rPr>
          <w:rFonts w:ascii="Times New Roman" w:hAnsi="Times New Roman" w:cs="Times New Roman"/>
          <w:sz w:val="24"/>
          <w:szCs w:val="24"/>
        </w:rPr>
        <w:t>8</w:t>
      </w:r>
      <w:r w:rsidR="007436AE">
        <w:rPr>
          <w:rFonts w:ascii="Times New Roman" w:hAnsi="Times New Roman" w:cs="Times New Roman"/>
          <w:sz w:val="24"/>
          <w:szCs w:val="24"/>
        </w:rPr>
        <w:t>)</w:t>
      </w:r>
      <w:r w:rsidR="00433D55">
        <w:rPr>
          <w:rFonts w:ascii="Times New Roman" w:hAnsi="Times New Roman" w:cs="Times New Roman"/>
          <w:sz w:val="24"/>
          <w:szCs w:val="24"/>
        </w:rPr>
        <w:t>. Bölüm ortalama</w:t>
      </w:r>
      <w:r w:rsidR="009A321D">
        <w:rPr>
          <w:rFonts w:ascii="Times New Roman" w:hAnsi="Times New Roman" w:cs="Times New Roman"/>
          <w:sz w:val="24"/>
          <w:szCs w:val="24"/>
        </w:rPr>
        <w:t xml:space="preserve"> puanları</w:t>
      </w:r>
      <w:r w:rsidR="00433D55">
        <w:rPr>
          <w:rFonts w:ascii="Times New Roman" w:hAnsi="Times New Roman" w:cs="Times New Roman"/>
          <w:sz w:val="24"/>
          <w:szCs w:val="24"/>
        </w:rPr>
        <w:t xml:space="preserve"> hedef puanların altında kaldıysa bu kısımlar tabloda kırmız renkle gösterilir. Kırımızı renkli alanlar </w:t>
      </w:r>
      <w:r w:rsidR="00E25039">
        <w:rPr>
          <w:rFonts w:ascii="Times New Roman" w:hAnsi="Times New Roman" w:cs="Times New Roman"/>
          <w:sz w:val="24"/>
          <w:szCs w:val="24"/>
        </w:rPr>
        <w:t>iyileştirme</w:t>
      </w:r>
      <w:r w:rsidR="00433D55">
        <w:rPr>
          <w:rFonts w:ascii="Times New Roman" w:hAnsi="Times New Roman" w:cs="Times New Roman"/>
          <w:sz w:val="24"/>
          <w:szCs w:val="24"/>
        </w:rPr>
        <w:t xml:space="preserve"> gerektiren alanları göstermektedir. </w:t>
      </w:r>
      <w:r w:rsidR="00E25039">
        <w:rPr>
          <w:rFonts w:ascii="Times New Roman" w:hAnsi="Times New Roman" w:cs="Times New Roman"/>
          <w:sz w:val="24"/>
          <w:szCs w:val="24"/>
        </w:rPr>
        <w:t>Bölüm akademik kurulunda kırmızı alanlarda neden hedeflerin tutturulamadığı tartışılarak gerekçeleri belirlenir. Bu gerekçeler, bir sonraki yılın hedefleri ve bu hedefe ulaşmak için ne tür politikalar uygulanacağı belirlenerek Rektörlüğe yazılı olarak gönderilir. Rektörlü</w:t>
      </w:r>
      <w:r w:rsidR="009A321D">
        <w:rPr>
          <w:rFonts w:ascii="Times New Roman" w:hAnsi="Times New Roman" w:cs="Times New Roman"/>
          <w:sz w:val="24"/>
          <w:szCs w:val="24"/>
        </w:rPr>
        <w:t>ğün</w:t>
      </w:r>
      <w:r w:rsidR="00E25039">
        <w:rPr>
          <w:rFonts w:ascii="Times New Roman" w:hAnsi="Times New Roman" w:cs="Times New Roman"/>
          <w:sz w:val="24"/>
          <w:szCs w:val="24"/>
        </w:rPr>
        <w:t xml:space="preserve"> gerekçeleri kabul etmesi ve yeni hedefi onaylamasıyla hedefler kesinlik kazanır.</w:t>
      </w:r>
      <w:r w:rsidR="00433D55">
        <w:rPr>
          <w:rFonts w:ascii="Times New Roman" w:hAnsi="Times New Roman" w:cs="Times New Roman"/>
          <w:sz w:val="24"/>
          <w:szCs w:val="24"/>
        </w:rPr>
        <w:t xml:space="preserve"> </w:t>
      </w:r>
    </w:p>
    <w:p w:rsidR="00295879" w:rsidRDefault="00295879" w:rsidP="001A4CD4">
      <w:pPr>
        <w:jc w:val="both"/>
        <w:rPr>
          <w:rFonts w:ascii="Times New Roman" w:hAnsi="Times New Roman" w:cs="Times New Roman"/>
          <w:sz w:val="24"/>
          <w:szCs w:val="24"/>
        </w:rPr>
      </w:pPr>
    </w:p>
    <w:tbl>
      <w:tblPr>
        <w:tblW w:w="84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28"/>
        <w:gridCol w:w="1568"/>
        <w:gridCol w:w="1559"/>
        <w:gridCol w:w="1701"/>
      </w:tblGrid>
      <w:tr w:rsidR="00013418" w:rsidRPr="00732A5C" w:rsidTr="00013418">
        <w:trPr>
          <w:trHeight w:val="510"/>
        </w:trPr>
        <w:tc>
          <w:tcPr>
            <w:tcW w:w="8456" w:type="dxa"/>
            <w:gridSpan w:val="4"/>
            <w:tcBorders>
              <w:top w:val="nil"/>
              <w:left w:val="nil"/>
              <w:bottom w:val="single" w:sz="4" w:space="0" w:color="auto"/>
              <w:right w:val="nil"/>
            </w:tcBorders>
            <w:shd w:val="clear" w:color="auto" w:fill="auto"/>
            <w:noWrap/>
            <w:vAlign w:val="center"/>
          </w:tcPr>
          <w:p w:rsidR="00013418" w:rsidRPr="00732A5C" w:rsidRDefault="00013418" w:rsidP="00013418">
            <w:pPr>
              <w:spacing w:after="0" w:line="240" w:lineRule="auto"/>
              <w:rPr>
                <w:rFonts w:ascii="Times New Roman" w:eastAsia="Times New Roman" w:hAnsi="Times New Roman" w:cs="Times New Roman"/>
                <w:bCs/>
                <w:sz w:val="20"/>
                <w:szCs w:val="20"/>
                <w:lang w:eastAsia="tr-TR"/>
              </w:rPr>
            </w:pPr>
            <w:r>
              <w:rPr>
                <w:rFonts w:ascii="Times New Roman" w:hAnsi="Times New Roman" w:cs="Times New Roman"/>
                <w:sz w:val="24"/>
                <w:szCs w:val="24"/>
              </w:rPr>
              <w:lastRenderedPageBreak/>
              <w:t>Tablo 8. Bölüm Özet Sonuçlar</w:t>
            </w:r>
          </w:p>
        </w:tc>
      </w:tr>
      <w:tr w:rsidR="007436AE" w:rsidRPr="00732A5C" w:rsidTr="00013418">
        <w:trPr>
          <w:trHeight w:val="510"/>
        </w:trPr>
        <w:tc>
          <w:tcPr>
            <w:tcW w:w="3628" w:type="dxa"/>
            <w:tcBorders>
              <w:top w:val="single" w:sz="4" w:space="0" w:color="auto"/>
            </w:tcBorders>
            <w:shd w:val="clear" w:color="auto" w:fill="auto"/>
            <w:noWrap/>
            <w:vAlign w:val="bottom"/>
          </w:tcPr>
          <w:p w:rsidR="007436AE" w:rsidRPr="00732A5C" w:rsidRDefault="007436AE" w:rsidP="00FD5DFF">
            <w:pPr>
              <w:spacing w:after="0" w:line="240" w:lineRule="auto"/>
              <w:jc w:val="center"/>
              <w:rPr>
                <w:rFonts w:ascii="Times New Roman" w:eastAsia="Times New Roman" w:hAnsi="Times New Roman" w:cs="Times New Roman"/>
                <w:bCs/>
                <w:sz w:val="20"/>
                <w:szCs w:val="20"/>
                <w:lang w:eastAsia="tr-TR"/>
              </w:rPr>
            </w:pPr>
          </w:p>
        </w:tc>
        <w:tc>
          <w:tcPr>
            <w:tcW w:w="4828" w:type="dxa"/>
            <w:gridSpan w:val="3"/>
            <w:tcBorders>
              <w:top w:val="single" w:sz="4" w:space="0" w:color="auto"/>
            </w:tcBorders>
            <w:vAlign w:val="center"/>
          </w:tcPr>
          <w:p w:rsidR="007436AE" w:rsidRPr="00732A5C" w:rsidRDefault="007436AE" w:rsidP="00FD5DFF">
            <w:pPr>
              <w:spacing w:after="0" w:line="240" w:lineRule="auto"/>
              <w:jc w:val="center"/>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bCs/>
                <w:sz w:val="20"/>
                <w:szCs w:val="20"/>
                <w:lang w:eastAsia="tr-TR"/>
              </w:rPr>
              <w:t>Değerlendirme Alanları</w:t>
            </w:r>
          </w:p>
        </w:tc>
      </w:tr>
      <w:tr w:rsidR="007436AE" w:rsidRPr="00732A5C" w:rsidTr="00FD5DFF">
        <w:trPr>
          <w:trHeight w:val="510"/>
        </w:trPr>
        <w:tc>
          <w:tcPr>
            <w:tcW w:w="3628" w:type="dxa"/>
            <w:shd w:val="clear" w:color="auto" w:fill="auto"/>
            <w:noWrap/>
            <w:vAlign w:val="center"/>
          </w:tcPr>
          <w:p w:rsidR="007436AE" w:rsidRPr="00732A5C" w:rsidRDefault="007436AE" w:rsidP="00FD5DFF">
            <w:pPr>
              <w:spacing w:after="0" w:line="240" w:lineRule="auto"/>
              <w:jc w:val="center"/>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bCs/>
                <w:sz w:val="20"/>
                <w:szCs w:val="20"/>
                <w:lang w:eastAsia="tr-TR"/>
              </w:rPr>
              <w:t>Puanlar</w:t>
            </w:r>
          </w:p>
        </w:tc>
        <w:tc>
          <w:tcPr>
            <w:tcW w:w="1568" w:type="dxa"/>
            <w:vAlign w:val="center"/>
          </w:tcPr>
          <w:p w:rsidR="007436AE" w:rsidRPr="00732A5C" w:rsidRDefault="007436AE" w:rsidP="00FD5DFF">
            <w:pPr>
              <w:spacing w:after="0" w:line="240" w:lineRule="auto"/>
              <w:jc w:val="center"/>
              <w:rPr>
                <w:rFonts w:ascii="Times New Roman" w:eastAsia="Times New Roman" w:hAnsi="Times New Roman" w:cs="Times New Roman"/>
                <w:sz w:val="20"/>
                <w:szCs w:val="20"/>
                <w:lang w:eastAsia="tr-TR"/>
              </w:rPr>
            </w:pPr>
            <w:r w:rsidRPr="00732A5C">
              <w:rPr>
                <w:rFonts w:ascii="Times New Roman" w:eastAsia="Times New Roman" w:hAnsi="Times New Roman" w:cs="Times New Roman"/>
                <w:sz w:val="20"/>
                <w:szCs w:val="20"/>
                <w:lang w:eastAsia="tr-TR"/>
              </w:rPr>
              <w:t>Eğitim-Öğretim</w:t>
            </w:r>
          </w:p>
        </w:tc>
        <w:tc>
          <w:tcPr>
            <w:tcW w:w="1559" w:type="dxa"/>
            <w:shd w:val="clear" w:color="auto" w:fill="auto"/>
            <w:noWrap/>
            <w:vAlign w:val="center"/>
          </w:tcPr>
          <w:p w:rsidR="007436AE" w:rsidRPr="00732A5C" w:rsidRDefault="007436AE" w:rsidP="00FD5DFF">
            <w:pPr>
              <w:spacing w:after="0" w:line="240" w:lineRule="auto"/>
              <w:jc w:val="center"/>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sz w:val="20"/>
                <w:szCs w:val="20"/>
                <w:lang w:eastAsia="tr-TR"/>
              </w:rPr>
              <w:t>Bilimsel Faaliyet</w:t>
            </w:r>
          </w:p>
        </w:tc>
        <w:tc>
          <w:tcPr>
            <w:tcW w:w="1701" w:type="dxa"/>
            <w:shd w:val="clear" w:color="auto" w:fill="auto"/>
            <w:noWrap/>
            <w:vAlign w:val="center"/>
          </w:tcPr>
          <w:p w:rsidR="007436AE" w:rsidRPr="00732A5C" w:rsidRDefault="007436AE" w:rsidP="00FD5DFF">
            <w:pPr>
              <w:spacing w:after="0" w:line="240" w:lineRule="auto"/>
              <w:jc w:val="center"/>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bCs/>
                <w:sz w:val="20"/>
                <w:szCs w:val="20"/>
                <w:lang w:eastAsia="tr-TR"/>
              </w:rPr>
              <w:t>Kurumsal Uyum</w:t>
            </w:r>
          </w:p>
        </w:tc>
      </w:tr>
      <w:tr w:rsidR="007436AE" w:rsidRPr="00732A5C" w:rsidTr="007436AE">
        <w:trPr>
          <w:trHeight w:val="510"/>
        </w:trPr>
        <w:tc>
          <w:tcPr>
            <w:tcW w:w="3628" w:type="dxa"/>
            <w:shd w:val="clear" w:color="auto" w:fill="auto"/>
            <w:noWrap/>
            <w:vAlign w:val="center"/>
          </w:tcPr>
          <w:p w:rsidR="007436AE" w:rsidRPr="00732A5C" w:rsidRDefault="00F372E7" w:rsidP="007436AE">
            <w:pPr>
              <w:spacing w:after="0" w:line="240" w:lineRule="auto"/>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bCs/>
                <w:sz w:val="20"/>
                <w:szCs w:val="20"/>
                <w:lang w:eastAsia="tr-TR"/>
              </w:rPr>
              <w:t>Bölüm</w:t>
            </w:r>
            <w:r w:rsidR="007436AE" w:rsidRPr="00732A5C">
              <w:rPr>
                <w:rFonts w:ascii="Times New Roman" w:eastAsia="Times New Roman" w:hAnsi="Times New Roman" w:cs="Times New Roman"/>
                <w:bCs/>
                <w:sz w:val="20"/>
                <w:szCs w:val="20"/>
                <w:lang w:eastAsia="tr-TR"/>
              </w:rPr>
              <w:t xml:space="preserve"> HEDEF Puanı</w:t>
            </w:r>
          </w:p>
        </w:tc>
        <w:tc>
          <w:tcPr>
            <w:tcW w:w="1568" w:type="dxa"/>
            <w:vAlign w:val="center"/>
          </w:tcPr>
          <w:p w:rsidR="007436AE" w:rsidRPr="00732A5C" w:rsidRDefault="007436AE" w:rsidP="00FD5DFF">
            <w:pPr>
              <w:spacing w:after="0" w:line="240" w:lineRule="auto"/>
              <w:jc w:val="center"/>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bCs/>
                <w:sz w:val="20"/>
                <w:szCs w:val="20"/>
                <w:lang w:eastAsia="tr-TR"/>
              </w:rPr>
              <w:t>4,50</w:t>
            </w:r>
          </w:p>
        </w:tc>
        <w:tc>
          <w:tcPr>
            <w:tcW w:w="1559" w:type="dxa"/>
            <w:shd w:val="clear" w:color="auto" w:fill="auto"/>
            <w:noWrap/>
            <w:vAlign w:val="center"/>
          </w:tcPr>
          <w:p w:rsidR="007436AE" w:rsidRPr="00732A5C" w:rsidRDefault="007436AE" w:rsidP="00FD5DFF">
            <w:pPr>
              <w:spacing w:after="0" w:line="240" w:lineRule="auto"/>
              <w:jc w:val="center"/>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bCs/>
                <w:sz w:val="20"/>
                <w:szCs w:val="20"/>
                <w:lang w:eastAsia="tr-TR"/>
              </w:rPr>
              <w:t>100</w:t>
            </w:r>
          </w:p>
        </w:tc>
        <w:tc>
          <w:tcPr>
            <w:tcW w:w="1701" w:type="dxa"/>
            <w:shd w:val="clear" w:color="auto" w:fill="auto"/>
            <w:noWrap/>
            <w:vAlign w:val="center"/>
          </w:tcPr>
          <w:p w:rsidR="007436AE" w:rsidRPr="00732A5C" w:rsidRDefault="007436AE" w:rsidP="00FD5DFF">
            <w:pPr>
              <w:spacing w:after="0" w:line="240" w:lineRule="auto"/>
              <w:jc w:val="center"/>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bCs/>
                <w:sz w:val="20"/>
                <w:szCs w:val="20"/>
                <w:lang w:eastAsia="tr-TR"/>
              </w:rPr>
              <w:t>4,50</w:t>
            </w:r>
          </w:p>
        </w:tc>
      </w:tr>
      <w:tr w:rsidR="007436AE" w:rsidRPr="00732A5C" w:rsidTr="00732A5C">
        <w:trPr>
          <w:trHeight w:val="510"/>
        </w:trPr>
        <w:tc>
          <w:tcPr>
            <w:tcW w:w="3628" w:type="dxa"/>
            <w:shd w:val="clear" w:color="auto" w:fill="auto"/>
            <w:noWrap/>
            <w:vAlign w:val="center"/>
          </w:tcPr>
          <w:p w:rsidR="007436AE" w:rsidRPr="00732A5C" w:rsidRDefault="00F372E7" w:rsidP="00FD5DFF">
            <w:pPr>
              <w:spacing w:after="0" w:line="240" w:lineRule="auto"/>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bCs/>
                <w:sz w:val="20"/>
                <w:szCs w:val="20"/>
                <w:lang w:eastAsia="tr-TR"/>
              </w:rPr>
              <w:t>Bölüm</w:t>
            </w:r>
            <w:r w:rsidR="007436AE" w:rsidRPr="00732A5C">
              <w:rPr>
                <w:rFonts w:ascii="Times New Roman" w:eastAsia="Times New Roman" w:hAnsi="Times New Roman" w:cs="Times New Roman"/>
                <w:bCs/>
                <w:sz w:val="20"/>
                <w:szCs w:val="20"/>
                <w:lang w:eastAsia="tr-TR"/>
              </w:rPr>
              <w:t xml:space="preserve"> ORTALAMA Puanı </w:t>
            </w:r>
          </w:p>
        </w:tc>
        <w:tc>
          <w:tcPr>
            <w:tcW w:w="1568" w:type="dxa"/>
            <w:shd w:val="clear" w:color="auto" w:fill="FF9B9B"/>
            <w:vAlign w:val="center"/>
          </w:tcPr>
          <w:p w:rsidR="007436AE" w:rsidRPr="00732A5C" w:rsidRDefault="007436AE" w:rsidP="00FD5DFF">
            <w:pPr>
              <w:spacing w:after="0" w:line="240" w:lineRule="auto"/>
              <w:jc w:val="center"/>
              <w:rPr>
                <w:rFonts w:ascii="Times New Roman" w:eastAsia="Times New Roman" w:hAnsi="Times New Roman" w:cs="Times New Roman"/>
                <w:b/>
                <w:bCs/>
                <w:sz w:val="20"/>
                <w:szCs w:val="20"/>
                <w:lang w:eastAsia="tr-TR"/>
              </w:rPr>
            </w:pPr>
            <w:r w:rsidRPr="00732A5C">
              <w:rPr>
                <w:rFonts w:ascii="Times New Roman" w:eastAsia="Times New Roman" w:hAnsi="Times New Roman" w:cs="Times New Roman"/>
                <w:b/>
                <w:bCs/>
                <w:sz w:val="20"/>
                <w:szCs w:val="20"/>
                <w:lang w:eastAsia="tr-TR"/>
              </w:rPr>
              <w:t>4,19</w:t>
            </w:r>
          </w:p>
        </w:tc>
        <w:tc>
          <w:tcPr>
            <w:tcW w:w="1559" w:type="dxa"/>
            <w:shd w:val="clear" w:color="auto" w:fill="auto"/>
            <w:noWrap/>
            <w:vAlign w:val="center"/>
          </w:tcPr>
          <w:p w:rsidR="007436AE" w:rsidRPr="00732A5C" w:rsidRDefault="007436AE" w:rsidP="00FD5DFF">
            <w:pPr>
              <w:spacing w:after="0" w:line="240" w:lineRule="auto"/>
              <w:jc w:val="center"/>
              <w:rPr>
                <w:rFonts w:ascii="Times New Roman" w:eastAsia="Times New Roman" w:hAnsi="Times New Roman" w:cs="Times New Roman"/>
                <w:bCs/>
                <w:sz w:val="20"/>
                <w:szCs w:val="20"/>
                <w:lang w:eastAsia="tr-TR"/>
              </w:rPr>
            </w:pPr>
            <w:r w:rsidRPr="00732A5C">
              <w:rPr>
                <w:rFonts w:ascii="Times New Roman" w:eastAsia="Times New Roman" w:hAnsi="Times New Roman" w:cs="Times New Roman"/>
                <w:bCs/>
                <w:sz w:val="20"/>
                <w:szCs w:val="20"/>
                <w:lang w:eastAsia="tr-TR"/>
              </w:rPr>
              <w:t>120</w:t>
            </w:r>
          </w:p>
        </w:tc>
        <w:tc>
          <w:tcPr>
            <w:tcW w:w="1701" w:type="dxa"/>
            <w:shd w:val="clear" w:color="auto" w:fill="FF9B9B"/>
            <w:noWrap/>
            <w:vAlign w:val="center"/>
          </w:tcPr>
          <w:p w:rsidR="007436AE" w:rsidRPr="00732A5C" w:rsidRDefault="007436AE" w:rsidP="00FD5DFF">
            <w:pPr>
              <w:spacing w:after="0" w:line="240" w:lineRule="auto"/>
              <w:jc w:val="center"/>
              <w:rPr>
                <w:rFonts w:ascii="Times New Roman" w:eastAsia="Times New Roman" w:hAnsi="Times New Roman" w:cs="Times New Roman"/>
                <w:b/>
                <w:bCs/>
                <w:sz w:val="20"/>
                <w:szCs w:val="20"/>
                <w:lang w:eastAsia="tr-TR"/>
              </w:rPr>
            </w:pPr>
            <w:r w:rsidRPr="00732A5C">
              <w:rPr>
                <w:rFonts w:ascii="Times New Roman" w:eastAsia="Times New Roman" w:hAnsi="Times New Roman" w:cs="Times New Roman"/>
                <w:b/>
                <w:bCs/>
                <w:sz w:val="20"/>
                <w:szCs w:val="20"/>
                <w:lang w:eastAsia="tr-TR"/>
              </w:rPr>
              <w:t>4,10</w:t>
            </w:r>
          </w:p>
        </w:tc>
      </w:tr>
    </w:tbl>
    <w:p w:rsidR="007436AE" w:rsidRDefault="007436AE" w:rsidP="001A4CD4">
      <w:pPr>
        <w:jc w:val="both"/>
        <w:rPr>
          <w:rFonts w:ascii="Times New Roman" w:hAnsi="Times New Roman" w:cs="Times New Roman"/>
          <w:sz w:val="24"/>
          <w:szCs w:val="24"/>
        </w:rPr>
      </w:pPr>
    </w:p>
    <w:p w:rsidR="00522E3F" w:rsidRDefault="00522E3F" w:rsidP="00522E3F">
      <w:pPr>
        <w:jc w:val="both"/>
        <w:rPr>
          <w:rFonts w:ascii="Times New Roman" w:hAnsi="Times New Roman" w:cs="Times New Roman"/>
          <w:sz w:val="24"/>
          <w:szCs w:val="24"/>
        </w:rPr>
      </w:pPr>
      <w:r>
        <w:rPr>
          <w:rFonts w:ascii="Times New Roman" w:hAnsi="Times New Roman" w:cs="Times New Roman"/>
          <w:sz w:val="24"/>
          <w:szCs w:val="24"/>
        </w:rPr>
        <w:t xml:space="preserve">Tablo </w:t>
      </w:r>
      <w:r w:rsidR="00013418">
        <w:rPr>
          <w:rFonts w:ascii="Times New Roman" w:hAnsi="Times New Roman" w:cs="Times New Roman"/>
          <w:sz w:val="24"/>
          <w:szCs w:val="24"/>
        </w:rPr>
        <w:t>9</w:t>
      </w:r>
      <w:r>
        <w:rPr>
          <w:rFonts w:ascii="Times New Roman" w:hAnsi="Times New Roman" w:cs="Times New Roman"/>
          <w:sz w:val="24"/>
          <w:szCs w:val="24"/>
        </w:rPr>
        <w:t>’de bölüme raporlanan detay tablolar bulunmaktadır.</w:t>
      </w:r>
      <w:r w:rsidR="007436AE">
        <w:rPr>
          <w:rFonts w:ascii="Times New Roman" w:hAnsi="Times New Roman" w:cs="Times New Roman"/>
          <w:sz w:val="24"/>
          <w:szCs w:val="24"/>
        </w:rPr>
        <w:t xml:space="preserve"> </w:t>
      </w:r>
      <w:r>
        <w:rPr>
          <w:rFonts w:ascii="Times New Roman" w:hAnsi="Times New Roman" w:cs="Times New Roman"/>
          <w:sz w:val="24"/>
          <w:szCs w:val="24"/>
        </w:rPr>
        <w:t xml:space="preserve">Tabloda Akademik </w:t>
      </w:r>
      <w:r w:rsidR="00CB3E21">
        <w:rPr>
          <w:rFonts w:ascii="Times New Roman" w:hAnsi="Times New Roman" w:cs="Times New Roman"/>
          <w:sz w:val="24"/>
          <w:szCs w:val="24"/>
        </w:rPr>
        <w:t>Personel 6</w:t>
      </w:r>
      <w:r>
        <w:rPr>
          <w:rFonts w:ascii="Times New Roman" w:hAnsi="Times New Roman" w:cs="Times New Roman"/>
          <w:sz w:val="24"/>
          <w:szCs w:val="24"/>
        </w:rPr>
        <w:t>, her üç alanda da bölüm ortalamasının üstünde bir performans ortaya koyduğu gö</w:t>
      </w:r>
      <w:r w:rsidR="00CB3E21">
        <w:rPr>
          <w:rFonts w:ascii="Times New Roman" w:hAnsi="Times New Roman" w:cs="Times New Roman"/>
          <w:sz w:val="24"/>
          <w:szCs w:val="24"/>
        </w:rPr>
        <w:t>rülmektedir. Akademik Personel 3 ve 7</w:t>
      </w:r>
      <w:r>
        <w:rPr>
          <w:rFonts w:ascii="Times New Roman" w:hAnsi="Times New Roman" w:cs="Times New Roman"/>
          <w:sz w:val="24"/>
          <w:szCs w:val="24"/>
        </w:rPr>
        <w:t xml:space="preserve"> ise üç alanda da ortalamanın altında kaldığı görülmektedir. Tabloda kırmızı renkli dolgular, bu alanlarda bölüm ortalamasının altında kalındığını göstermektedir. Diğer akademisyenler ise ne üç alanda da bölüm ortalamasının üstünde ne de üç alanda bölüm ortalamasının altında kalmışlardır.</w:t>
      </w:r>
    </w:p>
    <w:tbl>
      <w:tblPr>
        <w:tblW w:w="91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268"/>
        <w:gridCol w:w="2268"/>
        <w:gridCol w:w="2268"/>
      </w:tblGrid>
      <w:tr w:rsidR="00013418" w:rsidRPr="00732A5C" w:rsidTr="00013418">
        <w:trPr>
          <w:trHeight w:val="340"/>
        </w:trPr>
        <w:tc>
          <w:tcPr>
            <w:tcW w:w="9128" w:type="dxa"/>
            <w:gridSpan w:val="4"/>
            <w:tcBorders>
              <w:top w:val="nil"/>
              <w:left w:val="nil"/>
              <w:bottom w:val="single" w:sz="4" w:space="0" w:color="auto"/>
              <w:right w:val="nil"/>
            </w:tcBorders>
            <w:shd w:val="clear" w:color="auto" w:fill="auto"/>
            <w:noWrap/>
            <w:vAlign w:val="center"/>
          </w:tcPr>
          <w:p w:rsidR="00013418" w:rsidRPr="00732A5C" w:rsidRDefault="00013418" w:rsidP="00013418">
            <w:pPr>
              <w:spacing w:after="0" w:line="240" w:lineRule="auto"/>
              <w:contextualSpacing/>
              <w:rPr>
                <w:rFonts w:ascii="Times New Roman" w:eastAsia="Times New Roman" w:hAnsi="Times New Roman" w:cs="Times New Roman"/>
                <w:bCs/>
                <w:lang w:eastAsia="tr-TR"/>
              </w:rPr>
            </w:pPr>
            <w:r w:rsidRPr="00AF2009">
              <w:rPr>
                <w:rFonts w:ascii="Times New Roman" w:hAnsi="Times New Roman" w:cs="Times New Roman"/>
                <w:sz w:val="24"/>
                <w:szCs w:val="24"/>
              </w:rPr>
              <w:t xml:space="preserve">Tablo </w:t>
            </w:r>
            <w:r>
              <w:rPr>
                <w:rFonts w:ascii="Times New Roman" w:hAnsi="Times New Roman" w:cs="Times New Roman"/>
                <w:sz w:val="24"/>
                <w:szCs w:val="24"/>
              </w:rPr>
              <w:t>9</w:t>
            </w:r>
            <w:r w:rsidRPr="00AF2009">
              <w:rPr>
                <w:rFonts w:ascii="Times New Roman" w:hAnsi="Times New Roman" w:cs="Times New Roman"/>
                <w:sz w:val="24"/>
                <w:szCs w:val="24"/>
              </w:rPr>
              <w:t xml:space="preserve">: </w:t>
            </w:r>
            <w:r>
              <w:rPr>
                <w:rFonts w:ascii="Times New Roman" w:hAnsi="Times New Roman" w:cs="Times New Roman"/>
                <w:sz w:val="24"/>
                <w:szCs w:val="24"/>
              </w:rPr>
              <w:t>Bölüme Toplu Sonuçları</w:t>
            </w:r>
          </w:p>
        </w:tc>
      </w:tr>
      <w:tr w:rsidR="002B15F3" w:rsidRPr="00732A5C" w:rsidTr="00013418">
        <w:trPr>
          <w:trHeight w:val="340"/>
        </w:trPr>
        <w:tc>
          <w:tcPr>
            <w:tcW w:w="2324" w:type="dxa"/>
            <w:vMerge w:val="restart"/>
            <w:tcBorders>
              <w:top w:val="single" w:sz="4" w:space="0" w:color="auto"/>
            </w:tcBorders>
            <w:shd w:val="clear" w:color="auto" w:fill="auto"/>
            <w:noWrap/>
            <w:vAlign w:val="center"/>
          </w:tcPr>
          <w:p w:rsidR="002B15F3" w:rsidRPr="00013418" w:rsidRDefault="002B15F3" w:rsidP="00FD5DFF">
            <w:pPr>
              <w:spacing w:after="0" w:line="240" w:lineRule="auto"/>
              <w:contextualSpacing/>
              <w:jc w:val="center"/>
              <w:rPr>
                <w:rFonts w:ascii="Times New Roman" w:eastAsia="Times New Roman" w:hAnsi="Times New Roman" w:cs="Times New Roman"/>
                <w:b/>
                <w:bCs/>
                <w:sz w:val="20"/>
                <w:szCs w:val="20"/>
              </w:rPr>
            </w:pPr>
            <w:r w:rsidRPr="00013418">
              <w:rPr>
                <w:rFonts w:ascii="Times New Roman" w:eastAsia="Times New Roman" w:hAnsi="Times New Roman" w:cs="Times New Roman"/>
                <w:bCs/>
                <w:sz w:val="20"/>
                <w:szCs w:val="20"/>
                <w:lang w:eastAsia="tr-TR"/>
              </w:rPr>
              <w:t>Puanlar</w:t>
            </w:r>
          </w:p>
        </w:tc>
        <w:tc>
          <w:tcPr>
            <w:tcW w:w="6804" w:type="dxa"/>
            <w:gridSpan w:val="3"/>
            <w:tcBorders>
              <w:top w:val="single" w:sz="4" w:space="0" w:color="auto"/>
            </w:tcBorders>
            <w:vAlign w:val="center"/>
          </w:tcPr>
          <w:p w:rsidR="002B15F3" w:rsidRPr="00013418" w:rsidRDefault="002B15F3" w:rsidP="00FD5DFF">
            <w:pPr>
              <w:spacing w:after="0" w:line="240" w:lineRule="auto"/>
              <w:contextualSpacing/>
              <w:jc w:val="center"/>
              <w:rPr>
                <w:rFonts w:ascii="Times New Roman" w:eastAsia="Times New Roman" w:hAnsi="Times New Roman" w:cs="Times New Roman"/>
                <w:b/>
                <w:bCs/>
                <w:sz w:val="20"/>
                <w:szCs w:val="20"/>
              </w:rPr>
            </w:pPr>
            <w:r w:rsidRPr="00013418">
              <w:rPr>
                <w:rFonts w:ascii="Times New Roman" w:eastAsia="Times New Roman" w:hAnsi="Times New Roman" w:cs="Times New Roman"/>
                <w:bCs/>
                <w:sz w:val="20"/>
                <w:szCs w:val="20"/>
                <w:lang w:eastAsia="tr-TR"/>
              </w:rPr>
              <w:t>Değerlendirme Alanları</w:t>
            </w:r>
          </w:p>
        </w:tc>
      </w:tr>
      <w:tr w:rsidR="002B15F3" w:rsidRPr="00732A5C" w:rsidTr="00FD5DFF">
        <w:trPr>
          <w:trHeight w:val="340"/>
        </w:trPr>
        <w:tc>
          <w:tcPr>
            <w:tcW w:w="2324" w:type="dxa"/>
            <w:vMerge/>
            <w:shd w:val="clear" w:color="auto" w:fill="auto"/>
            <w:noWrap/>
            <w:vAlign w:val="center"/>
          </w:tcPr>
          <w:p w:rsidR="002B15F3" w:rsidRPr="00013418" w:rsidRDefault="002B15F3" w:rsidP="00FD5DFF">
            <w:pPr>
              <w:spacing w:after="0" w:line="240" w:lineRule="auto"/>
              <w:contextualSpacing/>
              <w:jc w:val="center"/>
              <w:rPr>
                <w:rFonts w:ascii="Times New Roman" w:eastAsia="Times New Roman" w:hAnsi="Times New Roman" w:cs="Times New Roman"/>
                <w:b/>
                <w:bCs/>
                <w:sz w:val="20"/>
                <w:szCs w:val="20"/>
              </w:rPr>
            </w:pPr>
          </w:p>
        </w:tc>
        <w:tc>
          <w:tcPr>
            <w:tcW w:w="2268" w:type="dxa"/>
            <w:vAlign w:val="center"/>
          </w:tcPr>
          <w:p w:rsidR="002B15F3" w:rsidRPr="00013418" w:rsidRDefault="002B15F3" w:rsidP="00FD5DFF">
            <w:pPr>
              <w:spacing w:after="0" w:line="240" w:lineRule="auto"/>
              <w:jc w:val="center"/>
              <w:rPr>
                <w:rFonts w:ascii="Times New Roman" w:eastAsia="Times New Roman" w:hAnsi="Times New Roman" w:cs="Times New Roman"/>
                <w:sz w:val="20"/>
                <w:szCs w:val="20"/>
                <w:lang w:eastAsia="tr-TR"/>
              </w:rPr>
            </w:pPr>
            <w:r w:rsidRPr="00013418">
              <w:rPr>
                <w:rFonts w:ascii="Times New Roman" w:eastAsia="Times New Roman" w:hAnsi="Times New Roman" w:cs="Times New Roman"/>
                <w:sz w:val="20"/>
                <w:szCs w:val="20"/>
                <w:lang w:eastAsia="tr-TR"/>
              </w:rPr>
              <w:t>Eğitim-Öğretim</w:t>
            </w:r>
          </w:p>
        </w:tc>
        <w:tc>
          <w:tcPr>
            <w:tcW w:w="2268" w:type="dxa"/>
            <w:shd w:val="clear" w:color="auto" w:fill="auto"/>
            <w:noWrap/>
            <w:vAlign w:val="center"/>
          </w:tcPr>
          <w:p w:rsidR="002B15F3" w:rsidRPr="00013418" w:rsidRDefault="002B15F3" w:rsidP="00FD5DFF">
            <w:pPr>
              <w:spacing w:after="0" w:line="240" w:lineRule="auto"/>
              <w:jc w:val="center"/>
              <w:rPr>
                <w:rFonts w:ascii="Times New Roman" w:eastAsia="Times New Roman" w:hAnsi="Times New Roman" w:cs="Times New Roman"/>
                <w:bCs/>
                <w:sz w:val="20"/>
                <w:szCs w:val="20"/>
                <w:lang w:eastAsia="tr-TR"/>
              </w:rPr>
            </w:pPr>
            <w:r w:rsidRPr="00013418">
              <w:rPr>
                <w:rFonts w:ascii="Times New Roman" w:eastAsia="Times New Roman" w:hAnsi="Times New Roman" w:cs="Times New Roman"/>
                <w:sz w:val="20"/>
                <w:szCs w:val="20"/>
                <w:lang w:eastAsia="tr-TR"/>
              </w:rPr>
              <w:t>Bilimsel Faaliyet</w:t>
            </w:r>
          </w:p>
        </w:tc>
        <w:tc>
          <w:tcPr>
            <w:tcW w:w="2268" w:type="dxa"/>
            <w:shd w:val="clear" w:color="auto" w:fill="auto"/>
            <w:noWrap/>
            <w:vAlign w:val="center"/>
          </w:tcPr>
          <w:p w:rsidR="002B15F3" w:rsidRPr="00013418" w:rsidRDefault="002B15F3" w:rsidP="00FD5DFF">
            <w:pPr>
              <w:spacing w:after="0" w:line="240" w:lineRule="auto"/>
              <w:jc w:val="center"/>
              <w:rPr>
                <w:rFonts w:ascii="Times New Roman" w:eastAsia="Times New Roman" w:hAnsi="Times New Roman" w:cs="Times New Roman"/>
                <w:bCs/>
                <w:sz w:val="20"/>
                <w:szCs w:val="20"/>
                <w:lang w:eastAsia="tr-TR"/>
              </w:rPr>
            </w:pPr>
            <w:r w:rsidRPr="00013418">
              <w:rPr>
                <w:rFonts w:ascii="Times New Roman" w:eastAsia="Times New Roman" w:hAnsi="Times New Roman" w:cs="Times New Roman"/>
                <w:bCs/>
                <w:sz w:val="20"/>
                <w:szCs w:val="20"/>
                <w:lang w:eastAsia="tr-TR"/>
              </w:rPr>
              <w:t>Kurumsal Uyum</w:t>
            </w:r>
          </w:p>
        </w:tc>
      </w:tr>
      <w:tr w:rsidR="002B15F3" w:rsidRPr="00732A5C" w:rsidTr="00FD5DFF">
        <w:trPr>
          <w:trHeight w:val="340"/>
        </w:trPr>
        <w:tc>
          <w:tcPr>
            <w:tcW w:w="2324" w:type="dxa"/>
            <w:shd w:val="clear" w:color="auto" w:fill="auto"/>
            <w:noWrap/>
            <w:vAlign w:val="center"/>
            <w:hideMark/>
          </w:tcPr>
          <w:p w:rsidR="002B15F3" w:rsidRPr="00013418" w:rsidRDefault="002B15F3" w:rsidP="00FD5DFF">
            <w:pPr>
              <w:spacing w:after="0" w:line="240" w:lineRule="auto"/>
              <w:contextualSpacing/>
              <w:jc w:val="center"/>
              <w:rPr>
                <w:rFonts w:ascii="Times New Roman" w:eastAsia="Times New Roman" w:hAnsi="Times New Roman" w:cs="Times New Roman"/>
                <w:b/>
                <w:bCs/>
                <w:sz w:val="20"/>
                <w:szCs w:val="20"/>
              </w:rPr>
            </w:pPr>
            <w:r w:rsidRPr="00013418">
              <w:rPr>
                <w:rFonts w:ascii="Times New Roman" w:eastAsia="Times New Roman" w:hAnsi="Times New Roman" w:cs="Times New Roman"/>
                <w:b/>
                <w:bCs/>
                <w:sz w:val="20"/>
                <w:szCs w:val="20"/>
              </w:rPr>
              <w:t>BÖLÜMÜ ORTALAMASI</w:t>
            </w:r>
          </w:p>
        </w:tc>
        <w:tc>
          <w:tcPr>
            <w:tcW w:w="2268" w:type="dxa"/>
            <w:vAlign w:val="center"/>
          </w:tcPr>
          <w:p w:rsidR="002B15F3" w:rsidRPr="00013418" w:rsidRDefault="002B15F3" w:rsidP="00FD5DFF">
            <w:pPr>
              <w:spacing w:after="0" w:line="240" w:lineRule="auto"/>
              <w:contextualSpacing/>
              <w:jc w:val="center"/>
              <w:rPr>
                <w:rFonts w:ascii="Times New Roman" w:eastAsia="Times New Roman" w:hAnsi="Times New Roman" w:cs="Times New Roman"/>
                <w:b/>
                <w:bCs/>
                <w:sz w:val="20"/>
                <w:szCs w:val="20"/>
              </w:rPr>
            </w:pPr>
            <w:r w:rsidRPr="00013418">
              <w:rPr>
                <w:rFonts w:ascii="Times New Roman" w:eastAsia="Times New Roman" w:hAnsi="Times New Roman" w:cs="Times New Roman"/>
                <w:b/>
                <w:bCs/>
                <w:sz w:val="20"/>
                <w:szCs w:val="20"/>
              </w:rPr>
              <w:t>4,19</w:t>
            </w:r>
          </w:p>
        </w:tc>
        <w:tc>
          <w:tcPr>
            <w:tcW w:w="2268" w:type="dxa"/>
            <w:shd w:val="clear" w:color="auto" w:fill="auto"/>
            <w:noWrap/>
            <w:vAlign w:val="center"/>
            <w:hideMark/>
          </w:tcPr>
          <w:p w:rsidR="002B15F3" w:rsidRPr="00013418" w:rsidRDefault="002B15F3" w:rsidP="00FD5DFF">
            <w:pPr>
              <w:spacing w:after="0" w:line="240" w:lineRule="auto"/>
              <w:contextualSpacing/>
              <w:jc w:val="center"/>
              <w:rPr>
                <w:rFonts w:ascii="Times New Roman" w:eastAsia="Times New Roman" w:hAnsi="Times New Roman" w:cs="Times New Roman"/>
                <w:b/>
                <w:bCs/>
                <w:sz w:val="20"/>
                <w:szCs w:val="20"/>
              </w:rPr>
            </w:pPr>
            <w:r w:rsidRPr="00013418">
              <w:rPr>
                <w:rFonts w:ascii="Times New Roman" w:eastAsia="Times New Roman" w:hAnsi="Times New Roman" w:cs="Times New Roman"/>
                <w:b/>
                <w:bCs/>
                <w:sz w:val="20"/>
                <w:szCs w:val="20"/>
              </w:rPr>
              <w:t>120</w:t>
            </w:r>
          </w:p>
        </w:tc>
        <w:tc>
          <w:tcPr>
            <w:tcW w:w="2268" w:type="dxa"/>
            <w:shd w:val="clear" w:color="auto" w:fill="auto"/>
            <w:noWrap/>
            <w:vAlign w:val="center"/>
            <w:hideMark/>
          </w:tcPr>
          <w:p w:rsidR="002B15F3" w:rsidRPr="00013418" w:rsidRDefault="002B15F3" w:rsidP="00FD5DFF">
            <w:pPr>
              <w:spacing w:after="0" w:line="240" w:lineRule="auto"/>
              <w:contextualSpacing/>
              <w:jc w:val="center"/>
              <w:rPr>
                <w:rFonts w:ascii="Times New Roman" w:eastAsia="Times New Roman" w:hAnsi="Times New Roman" w:cs="Times New Roman"/>
                <w:b/>
                <w:bCs/>
                <w:sz w:val="20"/>
                <w:szCs w:val="20"/>
              </w:rPr>
            </w:pPr>
            <w:r w:rsidRPr="00013418">
              <w:rPr>
                <w:rFonts w:ascii="Times New Roman" w:eastAsia="Times New Roman" w:hAnsi="Times New Roman" w:cs="Times New Roman"/>
                <w:b/>
                <w:bCs/>
                <w:sz w:val="20"/>
                <w:szCs w:val="20"/>
              </w:rPr>
              <w:t>4,10</w:t>
            </w:r>
          </w:p>
        </w:tc>
      </w:tr>
      <w:tr w:rsidR="002B15F3" w:rsidRPr="00732A5C" w:rsidTr="00732A5C">
        <w:trPr>
          <w:trHeight w:val="340"/>
        </w:trPr>
        <w:tc>
          <w:tcPr>
            <w:tcW w:w="2324" w:type="dxa"/>
            <w:shd w:val="clear" w:color="auto" w:fill="auto"/>
            <w:noWrap/>
            <w:vAlign w:val="center"/>
            <w:hideMark/>
          </w:tcPr>
          <w:p w:rsidR="002B15F3" w:rsidRPr="00013418" w:rsidRDefault="002B15F3" w:rsidP="00FD5DFF">
            <w:pPr>
              <w:spacing w:after="0" w:line="240" w:lineRule="auto"/>
              <w:contextualSpacing/>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Akademik Personel 1</w:t>
            </w:r>
          </w:p>
        </w:tc>
        <w:tc>
          <w:tcPr>
            <w:tcW w:w="2268" w:type="dxa"/>
            <w:shd w:val="clear" w:color="auto" w:fill="FF9B9B"/>
            <w:vAlign w:val="center"/>
          </w:tcPr>
          <w:p w:rsidR="002B15F3" w:rsidRPr="00013418" w:rsidRDefault="002B15F3" w:rsidP="00FD5DFF">
            <w:pPr>
              <w:spacing w:after="0" w:line="240" w:lineRule="auto"/>
              <w:contextualSpacing/>
              <w:jc w:val="center"/>
              <w:rPr>
                <w:rFonts w:ascii="Times New Roman" w:eastAsia="Times New Roman" w:hAnsi="Times New Roman" w:cs="Times New Roman"/>
                <w:b/>
                <w:sz w:val="20"/>
                <w:szCs w:val="20"/>
              </w:rPr>
            </w:pPr>
            <w:r w:rsidRPr="00013418">
              <w:rPr>
                <w:rFonts w:ascii="Times New Roman" w:eastAsia="Times New Roman" w:hAnsi="Times New Roman" w:cs="Times New Roman"/>
                <w:b/>
                <w:sz w:val="20"/>
                <w:szCs w:val="20"/>
              </w:rPr>
              <w:t>4,17</w:t>
            </w:r>
          </w:p>
        </w:tc>
        <w:tc>
          <w:tcPr>
            <w:tcW w:w="2268" w:type="dxa"/>
            <w:shd w:val="clear" w:color="auto" w:fill="auto"/>
            <w:noWrap/>
            <w:vAlign w:val="center"/>
            <w:hideMark/>
          </w:tcPr>
          <w:p w:rsidR="002B15F3" w:rsidRPr="00013418" w:rsidRDefault="002B15F3" w:rsidP="00D63A80">
            <w:pPr>
              <w:spacing w:after="0"/>
              <w:jc w:val="center"/>
              <w:rPr>
                <w:rFonts w:ascii="Times New Roman" w:hAnsi="Times New Roman" w:cs="Times New Roman"/>
                <w:color w:val="000000"/>
                <w:sz w:val="20"/>
                <w:szCs w:val="20"/>
              </w:rPr>
            </w:pPr>
            <w:r w:rsidRPr="00013418">
              <w:rPr>
                <w:rFonts w:ascii="Times New Roman" w:hAnsi="Times New Roman" w:cs="Times New Roman"/>
                <w:color w:val="000000"/>
                <w:sz w:val="20"/>
                <w:szCs w:val="20"/>
              </w:rPr>
              <w:t>178</w:t>
            </w:r>
          </w:p>
        </w:tc>
        <w:tc>
          <w:tcPr>
            <w:tcW w:w="2268" w:type="dxa"/>
            <w:shd w:val="clear" w:color="auto" w:fill="auto"/>
            <w:noWrap/>
            <w:vAlign w:val="center"/>
            <w:hideMark/>
          </w:tcPr>
          <w:p w:rsidR="002B15F3" w:rsidRPr="00013418" w:rsidRDefault="002B15F3" w:rsidP="002B15F3">
            <w:pPr>
              <w:spacing w:after="0"/>
              <w:jc w:val="center"/>
              <w:rPr>
                <w:rFonts w:ascii="Times New Roman" w:hAnsi="Times New Roman" w:cs="Times New Roman"/>
                <w:color w:val="000000"/>
                <w:sz w:val="20"/>
                <w:szCs w:val="20"/>
              </w:rPr>
            </w:pPr>
            <w:r w:rsidRPr="00013418">
              <w:rPr>
                <w:rFonts w:ascii="Times New Roman" w:hAnsi="Times New Roman" w:cs="Times New Roman"/>
                <w:color w:val="000000"/>
                <w:sz w:val="20"/>
                <w:szCs w:val="20"/>
              </w:rPr>
              <w:t>4.18</w:t>
            </w:r>
          </w:p>
        </w:tc>
      </w:tr>
      <w:tr w:rsidR="002B15F3" w:rsidRPr="00732A5C" w:rsidTr="00732A5C">
        <w:trPr>
          <w:trHeight w:val="340"/>
        </w:trPr>
        <w:tc>
          <w:tcPr>
            <w:tcW w:w="2324" w:type="dxa"/>
            <w:shd w:val="clear" w:color="auto" w:fill="auto"/>
            <w:noWrap/>
            <w:vAlign w:val="center"/>
            <w:hideMark/>
          </w:tcPr>
          <w:p w:rsidR="002B15F3" w:rsidRPr="00013418" w:rsidRDefault="002B15F3" w:rsidP="00FD5DFF">
            <w:pPr>
              <w:spacing w:after="0" w:line="240" w:lineRule="auto"/>
              <w:contextualSpacing/>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Akademik Personel 2</w:t>
            </w:r>
          </w:p>
        </w:tc>
        <w:tc>
          <w:tcPr>
            <w:tcW w:w="2268" w:type="dxa"/>
            <w:vAlign w:val="center"/>
          </w:tcPr>
          <w:p w:rsidR="002B15F3" w:rsidRPr="00013418" w:rsidRDefault="002B15F3" w:rsidP="00FD5DFF">
            <w:pPr>
              <w:spacing w:after="0" w:line="240" w:lineRule="auto"/>
              <w:contextualSpacing/>
              <w:jc w:val="center"/>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4.25</w:t>
            </w:r>
          </w:p>
        </w:tc>
        <w:tc>
          <w:tcPr>
            <w:tcW w:w="2268" w:type="dxa"/>
            <w:shd w:val="clear" w:color="auto" w:fill="FF9B9B"/>
            <w:noWrap/>
            <w:vAlign w:val="center"/>
            <w:hideMark/>
          </w:tcPr>
          <w:p w:rsidR="002B15F3" w:rsidRPr="00013418" w:rsidRDefault="002B15F3" w:rsidP="00D63A80">
            <w:pPr>
              <w:spacing w:after="0"/>
              <w:jc w:val="center"/>
              <w:rPr>
                <w:rFonts w:ascii="Times New Roman" w:hAnsi="Times New Roman" w:cs="Times New Roman"/>
                <w:b/>
                <w:color w:val="000000"/>
                <w:sz w:val="20"/>
                <w:szCs w:val="20"/>
              </w:rPr>
            </w:pPr>
            <w:r w:rsidRPr="00013418">
              <w:rPr>
                <w:rFonts w:ascii="Times New Roman" w:hAnsi="Times New Roman" w:cs="Times New Roman"/>
                <w:b/>
                <w:color w:val="000000"/>
                <w:sz w:val="20"/>
                <w:szCs w:val="20"/>
              </w:rPr>
              <w:t>74</w:t>
            </w:r>
          </w:p>
        </w:tc>
        <w:tc>
          <w:tcPr>
            <w:tcW w:w="2268" w:type="dxa"/>
            <w:shd w:val="clear" w:color="auto" w:fill="auto"/>
            <w:noWrap/>
            <w:vAlign w:val="center"/>
            <w:hideMark/>
          </w:tcPr>
          <w:p w:rsidR="002B15F3" w:rsidRPr="00013418" w:rsidRDefault="002B15F3" w:rsidP="002B15F3">
            <w:pPr>
              <w:spacing w:after="0"/>
              <w:jc w:val="center"/>
              <w:rPr>
                <w:rFonts w:ascii="Times New Roman" w:hAnsi="Times New Roman" w:cs="Times New Roman"/>
                <w:color w:val="000000"/>
                <w:sz w:val="20"/>
                <w:szCs w:val="20"/>
              </w:rPr>
            </w:pPr>
            <w:r w:rsidRPr="00013418">
              <w:rPr>
                <w:rFonts w:ascii="Times New Roman" w:hAnsi="Times New Roman" w:cs="Times New Roman"/>
                <w:color w:val="000000"/>
                <w:sz w:val="20"/>
                <w:szCs w:val="20"/>
              </w:rPr>
              <w:t>4.32</w:t>
            </w:r>
          </w:p>
        </w:tc>
      </w:tr>
      <w:tr w:rsidR="002B15F3" w:rsidRPr="00732A5C" w:rsidTr="00732A5C">
        <w:trPr>
          <w:trHeight w:val="340"/>
        </w:trPr>
        <w:tc>
          <w:tcPr>
            <w:tcW w:w="2324" w:type="dxa"/>
            <w:shd w:val="clear" w:color="auto" w:fill="auto"/>
            <w:noWrap/>
            <w:vAlign w:val="center"/>
            <w:hideMark/>
          </w:tcPr>
          <w:p w:rsidR="002B15F3" w:rsidRPr="00013418" w:rsidRDefault="002B15F3" w:rsidP="00FD5DFF">
            <w:pPr>
              <w:spacing w:after="0" w:line="240" w:lineRule="auto"/>
              <w:contextualSpacing/>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Akademik Personel 3</w:t>
            </w:r>
          </w:p>
        </w:tc>
        <w:tc>
          <w:tcPr>
            <w:tcW w:w="2268" w:type="dxa"/>
            <w:shd w:val="clear" w:color="auto" w:fill="FF9B9B"/>
            <w:vAlign w:val="center"/>
          </w:tcPr>
          <w:p w:rsidR="002B15F3" w:rsidRPr="00013418" w:rsidRDefault="002B15F3" w:rsidP="00FD5DFF">
            <w:pPr>
              <w:spacing w:after="0" w:line="240" w:lineRule="auto"/>
              <w:contextualSpacing/>
              <w:jc w:val="center"/>
              <w:rPr>
                <w:rFonts w:ascii="Times New Roman" w:eastAsia="Times New Roman" w:hAnsi="Times New Roman" w:cs="Times New Roman"/>
                <w:b/>
                <w:sz w:val="20"/>
                <w:szCs w:val="20"/>
              </w:rPr>
            </w:pPr>
            <w:r w:rsidRPr="00013418">
              <w:rPr>
                <w:rFonts w:ascii="Times New Roman" w:eastAsia="Times New Roman" w:hAnsi="Times New Roman" w:cs="Times New Roman"/>
                <w:b/>
                <w:sz w:val="20"/>
                <w:szCs w:val="20"/>
              </w:rPr>
              <w:t>3.77</w:t>
            </w:r>
          </w:p>
        </w:tc>
        <w:tc>
          <w:tcPr>
            <w:tcW w:w="2268" w:type="dxa"/>
            <w:shd w:val="clear" w:color="auto" w:fill="FF9B9B"/>
            <w:noWrap/>
            <w:vAlign w:val="center"/>
            <w:hideMark/>
          </w:tcPr>
          <w:p w:rsidR="002B15F3" w:rsidRPr="00013418" w:rsidRDefault="002B15F3" w:rsidP="00D63A80">
            <w:pPr>
              <w:spacing w:after="0"/>
              <w:jc w:val="center"/>
              <w:rPr>
                <w:rFonts w:ascii="Times New Roman" w:hAnsi="Times New Roman" w:cs="Times New Roman"/>
                <w:b/>
                <w:color w:val="000000"/>
                <w:sz w:val="20"/>
                <w:szCs w:val="20"/>
              </w:rPr>
            </w:pPr>
            <w:r w:rsidRPr="00013418">
              <w:rPr>
                <w:rFonts w:ascii="Times New Roman" w:hAnsi="Times New Roman" w:cs="Times New Roman"/>
                <w:b/>
                <w:color w:val="000000"/>
                <w:sz w:val="20"/>
                <w:szCs w:val="20"/>
              </w:rPr>
              <w:t>90</w:t>
            </w:r>
          </w:p>
        </w:tc>
        <w:tc>
          <w:tcPr>
            <w:tcW w:w="2268" w:type="dxa"/>
            <w:shd w:val="clear" w:color="auto" w:fill="FF9B9B"/>
            <w:noWrap/>
            <w:vAlign w:val="center"/>
            <w:hideMark/>
          </w:tcPr>
          <w:p w:rsidR="002B15F3" w:rsidRPr="00013418" w:rsidRDefault="002B15F3" w:rsidP="002B15F3">
            <w:pPr>
              <w:spacing w:after="0"/>
              <w:jc w:val="center"/>
              <w:rPr>
                <w:rFonts w:ascii="Times New Roman" w:hAnsi="Times New Roman" w:cs="Times New Roman"/>
                <w:b/>
                <w:color w:val="000000"/>
                <w:sz w:val="20"/>
                <w:szCs w:val="20"/>
              </w:rPr>
            </w:pPr>
            <w:r w:rsidRPr="00013418">
              <w:rPr>
                <w:rFonts w:ascii="Times New Roman" w:hAnsi="Times New Roman" w:cs="Times New Roman"/>
                <w:b/>
                <w:color w:val="000000"/>
                <w:sz w:val="20"/>
                <w:szCs w:val="20"/>
              </w:rPr>
              <w:t>3.75</w:t>
            </w:r>
          </w:p>
        </w:tc>
      </w:tr>
      <w:tr w:rsidR="002B15F3" w:rsidRPr="00732A5C" w:rsidTr="00732A5C">
        <w:trPr>
          <w:trHeight w:val="340"/>
        </w:trPr>
        <w:tc>
          <w:tcPr>
            <w:tcW w:w="2324" w:type="dxa"/>
            <w:shd w:val="clear" w:color="auto" w:fill="auto"/>
            <w:noWrap/>
            <w:vAlign w:val="center"/>
            <w:hideMark/>
          </w:tcPr>
          <w:p w:rsidR="002B15F3" w:rsidRPr="00013418" w:rsidRDefault="002B15F3" w:rsidP="00FD5DFF">
            <w:pPr>
              <w:spacing w:after="0" w:line="240" w:lineRule="auto"/>
              <w:contextualSpacing/>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Akademik Personel 4</w:t>
            </w:r>
          </w:p>
        </w:tc>
        <w:tc>
          <w:tcPr>
            <w:tcW w:w="2268" w:type="dxa"/>
            <w:shd w:val="clear" w:color="auto" w:fill="FF9B9B"/>
            <w:vAlign w:val="center"/>
          </w:tcPr>
          <w:p w:rsidR="002B15F3" w:rsidRPr="00013418" w:rsidRDefault="002B15F3" w:rsidP="00FD5DFF">
            <w:pPr>
              <w:spacing w:after="0" w:line="240" w:lineRule="auto"/>
              <w:contextualSpacing/>
              <w:jc w:val="center"/>
              <w:rPr>
                <w:rFonts w:ascii="Times New Roman" w:eastAsia="Times New Roman" w:hAnsi="Times New Roman" w:cs="Times New Roman"/>
                <w:b/>
                <w:sz w:val="20"/>
                <w:szCs w:val="20"/>
              </w:rPr>
            </w:pPr>
            <w:r w:rsidRPr="00013418">
              <w:rPr>
                <w:rFonts w:ascii="Times New Roman" w:eastAsia="Times New Roman" w:hAnsi="Times New Roman" w:cs="Times New Roman"/>
                <w:b/>
                <w:sz w:val="20"/>
                <w:szCs w:val="20"/>
              </w:rPr>
              <w:t>3.56</w:t>
            </w:r>
          </w:p>
        </w:tc>
        <w:tc>
          <w:tcPr>
            <w:tcW w:w="2268" w:type="dxa"/>
            <w:shd w:val="clear" w:color="auto" w:fill="auto"/>
            <w:noWrap/>
            <w:vAlign w:val="center"/>
            <w:hideMark/>
          </w:tcPr>
          <w:p w:rsidR="002B15F3" w:rsidRPr="00013418" w:rsidRDefault="002B15F3" w:rsidP="00D63A80">
            <w:pPr>
              <w:spacing w:after="0"/>
              <w:jc w:val="center"/>
              <w:rPr>
                <w:rFonts w:ascii="Times New Roman" w:hAnsi="Times New Roman" w:cs="Times New Roman"/>
                <w:color w:val="000000"/>
                <w:sz w:val="20"/>
                <w:szCs w:val="20"/>
              </w:rPr>
            </w:pPr>
            <w:r w:rsidRPr="00013418">
              <w:rPr>
                <w:rFonts w:ascii="Times New Roman" w:hAnsi="Times New Roman" w:cs="Times New Roman"/>
                <w:color w:val="000000"/>
                <w:sz w:val="20"/>
                <w:szCs w:val="20"/>
              </w:rPr>
              <w:t>164</w:t>
            </w:r>
          </w:p>
        </w:tc>
        <w:tc>
          <w:tcPr>
            <w:tcW w:w="2268" w:type="dxa"/>
            <w:shd w:val="clear" w:color="auto" w:fill="auto"/>
            <w:noWrap/>
            <w:vAlign w:val="center"/>
            <w:hideMark/>
          </w:tcPr>
          <w:p w:rsidR="002B15F3" w:rsidRPr="00013418" w:rsidRDefault="002B15F3" w:rsidP="002B15F3">
            <w:pPr>
              <w:spacing w:after="0"/>
              <w:jc w:val="center"/>
              <w:rPr>
                <w:rFonts w:ascii="Times New Roman" w:hAnsi="Times New Roman" w:cs="Times New Roman"/>
                <w:color w:val="000000"/>
                <w:sz w:val="20"/>
                <w:szCs w:val="20"/>
              </w:rPr>
            </w:pPr>
            <w:r w:rsidRPr="00013418">
              <w:rPr>
                <w:rFonts w:ascii="Times New Roman" w:hAnsi="Times New Roman" w:cs="Times New Roman"/>
                <w:color w:val="000000"/>
                <w:sz w:val="20"/>
                <w:szCs w:val="20"/>
              </w:rPr>
              <w:t>4.32</w:t>
            </w:r>
          </w:p>
        </w:tc>
      </w:tr>
      <w:tr w:rsidR="002B15F3" w:rsidRPr="00732A5C" w:rsidTr="00732A5C">
        <w:trPr>
          <w:trHeight w:val="340"/>
        </w:trPr>
        <w:tc>
          <w:tcPr>
            <w:tcW w:w="2324" w:type="dxa"/>
            <w:shd w:val="clear" w:color="auto" w:fill="auto"/>
            <w:noWrap/>
            <w:vAlign w:val="center"/>
            <w:hideMark/>
          </w:tcPr>
          <w:p w:rsidR="002B15F3" w:rsidRPr="00013418" w:rsidRDefault="002B15F3" w:rsidP="00FD5DFF">
            <w:pPr>
              <w:spacing w:after="0" w:line="240" w:lineRule="auto"/>
              <w:contextualSpacing/>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Akademik Personel 5</w:t>
            </w:r>
          </w:p>
        </w:tc>
        <w:tc>
          <w:tcPr>
            <w:tcW w:w="2268" w:type="dxa"/>
            <w:vAlign w:val="center"/>
          </w:tcPr>
          <w:p w:rsidR="002B15F3" w:rsidRPr="00013418" w:rsidRDefault="002B15F3" w:rsidP="00FD5DFF">
            <w:pPr>
              <w:spacing w:after="0" w:line="240" w:lineRule="auto"/>
              <w:contextualSpacing/>
              <w:jc w:val="center"/>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4.34</w:t>
            </w:r>
          </w:p>
        </w:tc>
        <w:tc>
          <w:tcPr>
            <w:tcW w:w="2268" w:type="dxa"/>
            <w:shd w:val="clear" w:color="auto" w:fill="FF9B9B"/>
            <w:noWrap/>
            <w:vAlign w:val="center"/>
            <w:hideMark/>
          </w:tcPr>
          <w:p w:rsidR="002B15F3" w:rsidRPr="00013418" w:rsidRDefault="002B15F3" w:rsidP="00D63A80">
            <w:pPr>
              <w:spacing w:after="0"/>
              <w:jc w:val="center"/>
              <w:rPr>
                <w:rFonts w:ascii="Times New Roman" w:hAnsi="Times New Roman" w:cs="Times New Roman"/>
                <w:b/>
                <w:color w:val="000000"/>
                <w:sz w:val="20"/>
                <w:szCs w:val="20"/>
              </w:rPr>
            </w:pPr>
            <w:r w:rsidRPr="00013418">
              <w:rPr>
                <w:rFonts w:ascii="Times New Roman" w:hAnsi="Times New Roman" w:cs="Times New Roman"/>
                <w:b/>
                <w:color w:val="000000"/>
                <w:sz w:val="20"/>
                <w:szCs w:val="20"/>
              </w:rPr>
              <w:t>101</w:t>
            </w:r>
          </w:p>
        </w:tc>
        <w:tc>
          <w:tcPr>
            <w:tcW w:w="2268" w:type="dxa"/>
            <w:shd w:val="clear" w:color="auto" w:fill="auto"/>
            <w:noWrap/>
            <w:vAlign w:val="center"/>
            <w:hideMark/>
          </w:tcPr>
          <w:p w:rsidR="002B15F3" w:rsidRPr="00013418" w:rsidRDefault="002B15F3" w:rsidP="002B15F3">
            <w:pPr>
              <w:spacing w:after="0"/>
              <w:jc w:val="center"/>
              <w:rPr>
                <w:rFonts w:ascii="Times New Roman" w:hAnsi="Times New Roman" w:cs="Times New Roman"/>
                <w:color w:val="000000"/>
                <w:sz w:val="20"/>
                <w:szCs w:val="20"/>
              </w:rPr>
            </w:pPr>
            <w:r w:rsidRPr="00013418">
              <w:rPr>
                <w:rFonts w:ascii="Times New Roman" w:hAnsi="Times New Roman" w:cs="Times New Roman"/>
                <w:color w:val="000000"/>
                <w:sz w:val="20"/>
                <w:szCs w:val="20"/>
              </w:rPr>
              <w:t>4.59</w:t>
            </w:r>
          </w:p>
        </w:tc>
      </w:tr>
      <w:tr w:rsidR="002B15F3" w:rsidRPr="00732A5C" w:rsidTr="00D63A80">
        <w:trPr>
          <w:trHeight w:val="340"/>
        </w:trPr>
        <w:tc>
          <w:tcPr>
            <w:tcW w:w="2324" w:type="dxa"/>
            <w:shd w:val="clear" w:color="auto" w:fill="auto"/>
            <w:noWrap/>
            <w:vAlign w:val="center"/>
            <w:hideMark/>
          </w:tcPr>
          <w:p w:rsidR="002B15F3" w:rsidRPr="00013418" w:rsidRDefault="002B15F3" w:rsidP="00FD5DFF">
            <w:pPr>
              <w:spacing w:after="0" w:line="240" w:lineRule="auto"/>
              <w:contextualSpacing/>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Akademik Personel 6</w:t>
            </w:r>
          </w:p>
        </w:tc>
        <w:tc>
          <w:tcPr>
            <w:tcW w:w="2268" w:type="dxa"/>
            <w:shd w:val="clear" w:color="auto" w:fill="auto"/>
            <w:vAlign w:val="center"/>
          </w:tcPr>
          <w:p w:rsidR="002B15F3" w:rsidRPr="00013418" w:rsidRDefault="002B15F3" w:rsidP="00FD5DFF">
            <w:pPr>
              <w:spacing w:after="0" w:line="240" w:lineRule="auto"/>
              <w:contextualSpacing/>
              <w:jc w:val="center"/>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3.20</w:t>
            </w:r>
          </w:p>
        </w:tc>
        <w:tc>
          <w:tcPr>
            <w:tcW w:w="2268" w:type="dxa"/>
            <w:shd w:val="clear" w:color="auto" w:fill="auto"/>
            <w:noWrap/>
            <w:vAlign w:val="center"/>
            <w:hideMark/>
          </w:tcPr>
          <w:p w:rsidR="002B15F3" w:rsidRPr="00013418" w:rsidRDefault="002B15F3" w:rsidP="00D63A80">
            <w:pPr>
              <w:spacing w:after="0"/>
              <w:jc w:val="center"/>
              <w:rPr>
                <w:rFonts w:ascii="Times New Roman" w:hAnsi="Times New Roman" w:cs="Times New Roman"/>
                <w:color w:val="000000"/>
                <w:sz w:val="20"/>
                <w:szCs w:val="20"/>
              </w:rPr>
            </w:pPr>
            <w:r w:rsidRPr="00013418">
              <w:rPr>
                <w:rFonts w:ascii="Times New Roman" w:hAnsi="Times New Roman" w:cs="Times New Roman"/>
                <w:color w:val="000000"/>
                <w:sz w:val="20"/>
                <w:szCs w:val="20"/>
              </w:rPr>
              <w:t>160</w:t>
            </w:r>
          </w:p>
        </w:tc>
        <w:tc>
          <w:tcPr>
            <w:tcW w:w="2268" w:type="dxa"/>
            <w:shd w:val="clear" w:color="auto" w:fill="auto"/>
            <w:noWrap/>
            <w:vAlign w:val="center"/>
            <w:hideMark/>
          </w:tcPr>
          <w:p w:rsidR="002B15F3" w:rsidRPr="00013418" w:rsidRDefault="002B15F3" w:rsidP="002B15F3">
            <w:pPr>
              <w:spacing w:after="0"/>
              <w:jc w:val="center"/>
              <w:rPr>
                <w:rFonts w:ascii="Times New Roman" w:hAnsi="Times New Roman" w:cs="Times New Roman"/>
                <w:color w:val="000000"/>
                <w:sz w:val="20"/>
                <w:szCs w:val="20"/>
              </w:rPr>
            </w:pPr>
            <w:r w:rsidRPr="00013418">
              <w:rPr>
                <w:rFonts w:ascii="Times New Roman" w:hAnsi="Times New Roman" w:cs="Times New Roman"/>
                <w:color w:val="000000"/>
                <w:sz w:val="20"/>
                <w:szCs w:val="20"/>
              </w:rPr>
              <w:t>4.43</w:t>
            </w:r>
          </w:p>
        </w:tc>
      </w:tr>
      <w:tr w:rsidR="002B15F3" w:rsidRPr="00732A5C" w:rsidTr="00732A5C">
        <w:trPr>
          <w:trHeight w:val="340"/>
        </w:trPr>
        <w:tc>
          <w:tcPr>
            <w:tcW w:w="2324" w:type="dxa"/>
            <w:shd w:val="clear" w:color="auto" w:fill="auto"/>
            <w:noWrap/>
            <w:vAlign w:val="center"/>
            <w:hideMark/>
          </w:tcPr>
          <w:p w:rsidR="002B15F3" w:rsidRPr="00013418" w:rsidRDefault="002B15F3" w:rsidP="00FD5DFF">
            <w:pPr>
              <w:spacing w:after="0" w:line="240" w:lineRule="auto"/>
              <w:contextualSpacing/>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Akademik Personel 7</w:t>
            </w:r>
          </w:p>
        </w:tc>
        <w:tc>
          <w:tcPr>
            <w:tcW w:w="2268" w:type="dxa"/>
            <w:shd w:val="clear" w:color="auto" w:fill="FF9B9B"/>
            <w:vAlign w:val="center"/>
          </w:tcPr>
          <w:p w:rsidR="002B15F3" w:rsidRPr="00013418" w:rsidRDefault="002B15F3" w:rsidP="00FD5DFF">
            <w:pPr>
              <w:spacing w:after="0" w:line="240" w:lineRule="auto"/>
              <w:contextualSpacing/>
              <w:jc w:val="center"/>
              <w:rPr>
                <w:rFonts w:ascii="Times New Roman" w:eastAsia="Times New Roman" w:hAnsi="Times New Roman" w:cs="Times New Roman"/>
                <w:b/>
                <w:sz w:val="20"/>
                <w:szCs w:val="20"/>
              </w:rPr>
            </w:pPr>
            <w:r w:rsidRPr="00013418">
              <w:rPr>
                <w:rFonts w:ascii="Times New Roman" w:eastAsia="Times New Roman" w:hAnsi="Times New Roman" w:cs="Times New Roman"/>
                <w:b/>
                <w:sz w:val="20"/>
                <w:szCs w:val="20"/>
              </w:rPr>
              <w:t>3.57</w:t>
            </w:r>
          </w:p>
        </w:tc>
        <w:tc>
          <w:tcPr>
            <w:tcW w:w="2268" w:type="dxa"/>
            <w:shd w:val="clear" w:color="auto" w:fill="FF9B9B"/>
            <w:noWrap/>
            <w:vAlign w:val="center"/>
            <w:hideMark/>
          </w:tcPr>
          <w:p w:rsidR="002B15F3" w:rsidRPr="00013418" w:rsidRDefault="002B15F3" w:rsidP="00D63A80">
            <w:pPr>
              <w:spacing w:after="0"/>
              <w:jc w:val="center"/>
              <w:rPr>
                <w:rFonts w:ascii="Times New Roman" w:hAnsi="Times New Roman" w:cs="Times New Roman"/>
                <w:b/>
                <w:color w:val="000000"/>
                <w:sz w:val="20"/>
                <w:szCs w:val="20"/>
              </w:rPr>
            </w:pPr>
            <w:r w:rsidRPr="00013418">
              <w:rPr>
                <w:rFonts w:ascii="Times New Roman" w:hAnsi="Times New Roman" w:cs="Times New Roman"/>
                <w:b/>
                <w:color w:val="000000"/>
                <w:sz w:val="20"/>
                <w:szCs w:val="20"/>
              </w:rPr>
              <w:t>53</w:t>
            </w:r>
          </w:p>
        </w:tc>
        <w:tc>
          <w:tcPr>
            <w:tcW w:w="2268" w:type="dxa"/>
            <w:shd w:val="clear" w:color="auto" w:fill="FF9B9B"/>
            <w:noWrap/>
            <w:vAlign w:val="center"/>
            <w:hideMark/>
          </w:tcPr>
          <w:p w:rsidR="002B15F3" w:rsidRPr="00013418" w:rsidRDefault="002B15F3" w:rsidP="002B15F3">
            <w:pPr>
              <w:spacing w:after="0"/>
              <w:jc w:val="center"/>
              <w:rPr>
                <w:rFonts w:ascii="Times New Roman" w:hAnsi="Times New Roman" w:cs="Times New Roman"/>
                <w:b/>
                <w:color w:val="000000"/>
                <w:sz w:val="20"/>
                <w:szCs w:val="20"/>
              </w:rPr>
            </w:pPr>
            <w:r w:rsidRPr="00013418">
              <w:rPr>
                <w:rFonts w:ascii="Times New Roman" w:hAnsi="Times New Roman" w:cs="Times New Roman"/>
                <w:b/>
                <w:color w:val="000000"/>
                <w:sz w:val="20"/>
                <w:szCs w:val="20"/>
              </w:rPr>
              <w:t>3.51</w:t>
            </w:r>
          </w:p>
        </w:tc>
      </w:tr>
      <w:tr w:rsidR="002B15F3" w:rsidRPr="00732A5C" w:rsidTr="00732A5C">
        <w:trPr>
          <w:trHeight w:val="340"/>
        </w:trPr>
        <w:tc>
          <w:tcPr>
            <w:tcW w:w="2324" w:type="dxa"/>
            <w:shd w:val="clear" w:color="auto" w:fill="auto"/>
            <w:noWrap/>
            <w:vAlign w:val="center"/>
            <w:hideMark/>
          </w:tcPr>
          <w:p w:rsidR="002B15F3" w:rsidRPr="00013418" w:rsidRDefault="002B15F3" w:rsidP="00FD5DFF">
            <w:pPr>
              <w:spacing w:after="0" w:line="240" w:lineRule="auto"/>
              <w:contextualSpacing/>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Akademik Personel 8</w:t>
            </w:r>
          </w:p>
        </w:tc>
        <w:tc>
          <w:tcPr>
            <w:tcW w:w="2268" w:type="dxa"/>
            <w:vAlign w:val="center"/>
          </w:tcPr>
          <w:p w:rsidR="002B15F3" w:rsidRPr="00013418" w:rsidRDefault="002B15F3" w:rsidP="00FD5DFF">
            <w:pPr>
              <w:spacing w:after="0" w:line="240" w:lineRule="auto"/>
              <w:contextualSpacing/>
              <w:jc w:val="center"/>
              <w:rPr>
                <w:rFonts w:ascii="Times New Roman" w:eastAsia="Times New Roman" w:hAnsi="Times New Roman" w:cs="Times New Roman"/>
                <w:sz w:val="20"/>
                <w:szCs w:val="20"/>
              </w:rPr>
            </w:pPr>
            <w:r w:rsidRPr="00013418">
              <w:rPr>
                <w:rFonts w:ascii="Times New Roman" w:eastAsia="Times New Roman" w:hAnsi="Times New Roman" w:cs="Times New Roman"/>
                <w:sz w:val="20"/>
                <w:szCs w:val="20"/>
              </w:rPr>
              <w:t>4.20</w:t>
            </w:r>
          </w:p>
        </w:tc>
        <w:tc>
          <w:tcPr>
            <w:tcW w:w="2268" w:type="dxa"/>
            <w:shd w:val="clear" w:color="auto" w:fill="auto"/>
            <w:noWrap/>
            <w:vAlign w:val="center"/>
            <w:hideMark/>
          </w:tcPr>
          <w:p w:rsidR="002B15F3" w:rsidRPr="00013418" w:rsidRDefault="002B15F3" w:rsidP="00D63A80">
            <w:pPr>
              <w:spacing w:after="0"/>
              <w:jc w:val="center"/>
              <w:rPr>
                <w:rFonts w:ascii="Times New Roman" w:hAnsi="Times New Roman" w:cs="Times New Roman"/>
                <w:color w:val="000000"/>
                <w:sz w:val="20"/>
                <w:szCs w:val="20"/>
              </w:rPr>
            </w:pPr>
            <w:r w:rsidRPr="00013418">
              <w:rPr>
                <w:rFonts w:ascii="Times New Roman" w:hAnsi="Times New Roman" w:cs="Times New Roman"/>
                <w:color w:val="000000"/>
                <w:sz w:val="20"/>
                <w:szCs w:val="20"/>
              </w:rPr>
              <w:t>140</w:t>
            </w:r>
          </w:p>
        </w:tc>
        <w:tc>
          <w:tcPr>
            <w:tcW w:w="2268" w:type="dxa"/>
            <w:shd w:val="clear" w:color="auto" w:fill="FF9B9B"/>
            <w:noWrap/>
            <w:vAlign w:val="center"/>
            <w:hideMark/>
          </w:tcPr>
          <w:p w:rsidR="002B15F3" w:rsidRPr="00013418" w:rsidRDefault="002B15F3" w:rsidP="002B15F3">
            <w:pPr>
              <w:spacing w:after="0"/>
              <w:jc w:val="center"/>
              <w:rPr>
                <w:rFonts w:ascii="Times New Roman" w:hAnsi="Times New Roman" w:cs="Times New Roman"/>
                <w:b/>
                <w:color w:val="000000"/>
                <w:sz w:val="20"/>
                <w:szCs w:val="20"/>
              </w:rPr>
            </w:pPr>
            <w:r w:rsidRPr="00013418">
              <w:rPr>
                <w:rFonts w:ascii="Times New Roman" w:hAnsi="Times New Roman" w:cs="Times New Roman"/>
                <w:b/>
                <w:color w:val="000000"/>
                <w:sz w:val="20"/>
                <w:szCs w:val="20"/>
              </w:rPr>
              <w:t>3.70</w:t>
            </w:r>
          </w:p>
        </w:tc>
      </w:tr>
    </w:tbl>
    <w:p w:rsidR="00522E3F" w:rsidRDefault="00522E3F" w:rsidP="00522E3F"/>
    <w:p w:rsidR="00522E3F" w:rsidRDefault="00CB3E21" w:rsidP="001A4CD4">
      <w:pPr>
        <w:jc w:val="both"/>
        <w:rPr>
          <w:rFonts w:ascii="Times New Roman" w:hAnsi="Times New Roman" w:cs="Times New Roman"/>
          <w:sz w:val="24"/>
          <w:szCs w:val="24"/>
        </w:rPr>
      </w:pPr>
      <w:r>
        <w:rPr>
          <w:rFonts w:ascii="Times New Roman" w:hAnsi="Times New Roman" w:cs="Times New Roman"/>
          <w:sz w:val="24"/>
          <w:szCs w:val="24"/>
        </w:rPr>
        <w:t xml:space="preserve">Dikkat edilecek olursa bölümün performans değerlendirilmesinde hedef puan referans alınırken akademik personelin </w:t>
      </w:r>
      <w:r w:rsidR="0070333E">
        <w:rPr>
          <w:rFonts w:ascii="Times New Roman" w:hAnsi="Times New Roman" w:cs="Times New Roman"/>
          <w:sz w:val="24"/>
          <w:szCs w:val="24"/>
        </w:rPr>
        <w:t>değerlendirilmesinde</w:t>
      </w:r>
      <w:r>
        <w:rPr>
          <w:rFonts w:ascii="Times New Roman" w:hAnsi="Times New Roman" w:cs="Times New Roman"/>
          <w:sz w:val="24"/>
          <w:szCs w:val="24"/>
        </w:rPr>
        <w:t xml:space="preserve"> bölüm ort</w:t>
      </w:r>
      <w:r w:rsidR="0070333E">
        <w:rPr>
          <w:rFonts w:ascii="Times New Roman" w:hAnsi="Times New Roman" w:cs="Times New Roman"/>
          <w:sz w:val="24"/>
          <w:szCs w:val="24"/>
        </w:rPr>
        <w:t>a</w:t>
      </w:r>
      <w:r>
        <w:rPr>
          <w:rFonts w:ascii="Times New Roman" w:hAnsi="Times New Roman" w:cs="Times New Roman"/>
          <w:sz w:val="24"/>
          <w:szCs w:val="24"/>
        </w:rPr>
        <w:t xml:space="preserve">lama puanı referans alınmaktadır. Bunun nedeni, hem bölüm düzeyinde hem de akademik personel düzeyinde kalite geliştirme süreçlerinin süreklilik gösterme arzusudur. </w:t>
      </w:r>
      <w:r w:rsidR="0070333E">
        <w:rPr>
          <w:rFonts w:ascii="Times New Roman" w:hAnsi="Times New Roman" w:cs="Times New Roman"/>
          <w:sz w:val="24"/>
          <w:szCs w:val="24"/>
        </w:rPr>
        <w:t xml:space="preserve">Eğer sadece hedef puan referans alınsaydı bölüm personelinin hepsi hedef puanı geçtiğinde gelişim için motivasyon kalmayacaktı. Oysa akademik personelin hepsi hedef puanı geçse dahi bazıları bölüm ortalama puanının altında kalacağından bu kişiler için performansın yükseltilme arzusu devam edecektir. </w:t>
      </w:r>
    </w:p>
    <w:p w:rsidR="00C77FEE" w:rsidRDefault="00CA51D9" w:rsidP="001A4CD4">
      <w:pPr>
        <w:jc w:val="both"/>
        <w:rPr>
          <w:rFonts w:ascii="Times New Roman" w:hAnsi="Times New Roman" w:cs="Times New Roman"/>
          <w:sz w:val="24"/>
          <w:szCs w:val="24"/>
        </w:rPr>
      </w:pPr>
      <w:r>
        <w:rPr>
          <w:rFonts w:ascii="Times New Roman" w:hAnsi="Times New Roman" w:cs="Times New Roman"/>
          <w:sz w:val="24"/>
          <w:szCs w:val="24"/>
        </w:rPr>
        <w:t xml:space="preserve">Yönetim sistemlerinin veya kurumsal hizmetlerin ölçülmesinde ve raporlanmasında benzer bir yaklaşım </w:t>
      </w:r>
      <w:r w:rsidR="003D202E">
        <w:rPr>
          <w:rFonts w:ascii="Times New Roman" w:hAnsi="Times New Roman" w:cs="Times New Roman"/>
          <w:sz w:val="24"/>
          <w:szCs w:val="24"/>
        </w:rPr>
        <w:t xml:space="preserve">benimsenmiştir. </w:t>
      </w:r>
      <w:r w:rsidR="00CE6A5C">
        <w:rPr>
          <w:rFonts w:ascii="Times New Roman" w:hAnsi="Times New Roman" w:cs="Times New Roman"/>
          <w:sz w:val="24"/>
          <w:szCs w:val="24"/>
        </w:rPr>
        <w:t>Değerlendirme yöneti</w:t>
      </w:r>
      <w:r w:rsidR="00012ECB">
        <w:rPr>
          <w:rFonts w:ascii="Times New Roman" w:hAnsi="Times New Roman" w:cs="Times New Roman"/>
          <w:sz w:val="24"/>
          <w:szCs w:val="24"/>
        </w:rPr>
        <w:t xml:space="preserve">m </w:t>
      </w:r>
      <w:r w:rsidR="00CE6A5C">
        <w:rPr>
          <w:rFonts w:ascii="Times New Roman" w:hAnsi="Times New Roman" w:cs="Times New Roman"/>
          <w:sz w:val="24"/>
          <w:szCs w:val="24"/>
        </w:rPr>
        <w:t>kategorisi</w:t>
      </w:r>
      <w:r w:rsidR="00012ECB">
        <w:rPr>
          <w:rFonts w:ascii="Times New Roman" w:hAnsi="Times New Roman" w:cs="Times New Roman"/>
          <w:sz w:val="24"/>
          <w:szCs w:val="24"/>
        </w:rPr>
        <w:t xml:space="preserve"> </w:t>
      </w:r>
      <w:r w:rsidR="00CE6A5C">
        <w:rPr>
          <w:rFonts w:ascii="Times New Roman" w:hAnsi="Times New Roman" w:cs="Times New Roman"/>
          <w:sz w:val="24"/>
          <w:szCs w:val="24"/>
        </w:rPr>
        <w:t xml:space="preserve">ve yöneticiye göre yapılır. Örneğin </w:t>
      </w:r>
      <w:r w:rsidR="00012ECB">
        <w:rPr>
          <w:rFonts w:ascii="Times New Roman" w:hAnsi="Times New Roman" w:cs="Times New Roman"/>
          <w:sz w:val="24"/>
          <w:szCs w:val="24"/>
        </w:rPr>
        <w:t xml:space="preserve">kategori olarak </w:t>
      </w:r>
      <w:r w:rsidR="00CE6A5C">
        <w:rPr>
          <w:rFonts w:ascii="Times New Roman" w:hAnsi="Times New Roman" w:cs="Times New Roman"/>
          <w:sz w:val="24"/>
          <w:szCs w:val="24"/>
        </w:rPr>
        <w:t xml:space="preserve">dekanların bulunduğu </w:t>
      </w:r>
      <w:r w:rsidR="00012ECB">
        <w:rPr>
          <w:rFonts w:ascii="Times New Roman" w:hAnsi="Times New Roman" w:cs="Times New Roman"/>
          <w:sz w:val="24"/>
          <w:szCs w:val="24"/>
        </w:rPr>
        <w:t xml:space="preserve">kategori </w:t>
      </w:r>
      <w:r w:rsidR="00CE6A5C">
        <w:rPr>
          <w:rFonts w:ascii="Times New Roman" w:hAnsi="Times New Roman" w:cs="Times New Roman"/>
          <w:sz w:val="24"/>
          <w:szCs w:val="24"/>
        </w:rPr>
        <w:t xml:space="preserve">ve </w:t>
      </w:r>
      <w:r w:rsidR="00012ECB">
        <w:rPr>
          <w:rFonts w:ascii="Times New Roman" w:hAnsi="Times New Roman" w:cs="Times New Roman"/>
          <w:sz w:val="24"/>
          <w:szCs w:val="24"/>
        </w:rPr>
        <w:t xml:space="preserve">yönetici olarak </w:t>
      </w:r>
      <w:r w:rsidR="00CE6A5C">
        <w:rPr>
          <w:rFonts w:ascii="Times New Roman" w:hAnsi="Times New Roman" w:cs="Times New Roman"/>
          <w:sz w:val="24"/>
          <w:szCs w:val="24"/>
        </w:rPr>
        <w:t xml:space="preserve">dekanlar </w:t>
      </w:r>
      <w:r w:rsidR="00CE6A5C">
        <w:rPr>
          <w:rFonts w:ascii="Times New Roman" w:hAnsi="Times New Roman" w:cs="Times New Roman"/>
          <w:sz w:val="24"/>
          <w:szCs w:val="24"/>
        </w:rPr>
        <w:lastRenderedPageBreak/>
        <w:t>değerlendirilmektedir. Kategori değerlendirmesinde ortalama puan hedef puan</w:t>
      </w:r>
      <w:r w:rsidR="00C77FEE">
        <w:rPr>
          <w:rFonts w:ascii="Times New Roman" w:hAnsi="Times New Roman" w:cs="Times New Roman"/>
          <w:sz w:val="24"/>
          <w:szCs w:val="24"/>
        </w:rPr>
        <w:t>ın</w:t>
      </w:r>
      <w:r w:rsidR="00CE6A5C">
        <w:rPr>
          <w:rFonts w:ascii="Times New Roman" w:hAnsi="Times New Roman" w:cs="Times New Roman"/>
          <w:sz w:val="24"/>
          <w:szCs w:val="24"/>
        </w:rPr>
        <w:t xml:space="preserve"> </w:t>
      </w:r>
      <w:r w:rsidR="00C77FEE">
        <w:rPr>
          <w:rFonts w:ascii="Times New Roman" w:hAnsi="Times New Roman" w:cs="Times New Roman"/>
          <w:sz w:val="24"/>
          <w:szCs w:val="24"/>
        </w:rPr>
        <w:t>altında kalırsa</w:t>
      </w:r>
      <w:r w:rsidR="00CE6A5C">
        <w:rPr>
          <w:rFonts w:ascii="Times New Roman" w:hAnsi="Times New Roman" w:cs="Times New Roman"/>
          <w:sz w:val="24"/>
          <w:szCs w:val="24"/>
        </w:rPr>
        <w:t xml:space="preserve"> bu kategori kırmızı renkle renklendirilir. </w:t>
      </w:r>
      <w:r w:rsidR="00C77FEE">
        <w:rPr>
          <w:rFonts w:ascii="Times New Roman" w:hAnsi="Times New Roman" w:cs="Times New Roman"/>
          <w:sz w:val="24"/>
          <w:szCs w:val="24"/>
        </w:rPr>
        <w:t>Birey olarak d</w:t>
      </w:r>
      <w:r w:rsidR="00CE6A5C">
        <w:rPr>
          <w:rFonts w:ascii="Times New Roman" w:hAnsi="Times New Roman" w:cs="Times New Roman"/>
          <w:sz w:val="24"/>
          <w:szCs w:val="24"/>
        </w:rPr>
        <w:t xml:space="preserve">ekanlar ise kategorideki ortalama puanın altında kaldıysa kırmızı renklendirme yapılır. </w:t>
      </w:r>
      <w:r w:rsidR="00D52DF2">
        <w:rPr>
          <w:rFonts w:ascii="Times New Roman" w:hAnsi="Times New Roman" w:cs="Times New Roman"/>
          <w:sz w:val="24"/>
          <w:szCs w:val="24"/>
        </w:rPr>
        <w:t>Memnuniyet</w:t>
      </w:r>
      <w:r w:rsidR="003D202E">
        <w:rPr>
          <w:rFonts w:ascii="Times New Roman" w:hAnsi="Times New Roman" w:cs="Times New Roman"/>
          <w:sz w:val="24"/>
          <w:szCs w:val="24"/>
        </w:rPr>
        <w:t xml:space="preserve"> </w:t>
      </w:r>
      <w:r w:rsidR="00D52DF2">
        <w:rPr>
          <w:rFonts w:ascii="Times New Roman" w:hAnsi="Times New Roman" w:cs="Times New Roman"/>
          <w:sz w:val="24"/>
          <w:szCs w:val="24"/>
        </w:rPr>
        <w:t xml:space="preserve">düzeyinin </w:t>
      </w:r>
      <w:r w:rsidR="003D202E">
        <w:rPr>
          <w:rFonts w:ascii="Times New Roman" w:hAnsi="Times New Roman" w:cs="Times New Roman"/>
          <w:sz w:val="24"/>
          <w:szCs w:val="24"/>
        </w:rPr>
        <w:t xml:space="preserve">ve vizyon-misyon </w:t>
      </w:r>
      <w:r w:rsidR="00D52DF2">
        <w:rPr>
          <w:rFonts w:ascii="Times New Roman" w:hAnsi="Times New Roman" w:cs="Times New Roman"/>
          <w:sz w:val="24"/>
          <w:szCs w:val="24"/>
        </w:rPr>
        <w:t xml:space="preserve">ölçümlerinde </w:t>
      </w:r>
      <w:r w:rsidR="00C77FEE">
        <w:rPr>
          <w:rFonts w:ascii="Times New Roman" w:hAnsi="Times New Roman" w:cs="Times New Roman"/>
          <w:sz w:val="24"/>
          <w:szCs w:val="24"/>
        </w:rPr>
        <w:t xml:space="preserve">değerlendirilen birey bulunmadığından </w:t>
      </w:r>
      <w:r w:rsidR="003D202E">
        <w:rPr>
          <w:rFonts w:ascii="Times New Roman" w:hAnsi="Times New Roman" w:cs="Times New Roman"/>
          <w:sz w:val="24"/>
          <w:szCs w:val="24"/>
        </w:rPr>
        <w:t xml:space="preserve">sadece </w:t>
      </w:r>
      <w:r w:rsidR="00C77FEE">
        <w:rPr>
          <w:rFonts w:ascii="Times New Roman" w:hAnsi="Times New Roman" w:cs="Times New Roman"/>
          <w:sz w:val="24"/>
          <w:szCs w:val="24"/>
        </w:rPr>
        <w:t xml:space="preserve">ortalama puan </w:t>
      </w:r>
      <w:r w:rsidR="003D202E">
        <w:rPr>
          <w:rFonts w:ascii="Times New Roman" w:hAnsi="Times New Roman" w:cs="Times New Roman"/>
          <w:sz w:val="24"/>
          <w:szCs w:val="24"/>
        </w:rPr>
        <w:t xml:space="preserve">hedef puanla </w:t>
      </w:r>
      <w:r w:rsidR="00D52DF2">
        <w:rPr>
          <w:rFonts w:ascii="Times New Roman" w:hAnsi="Times New Roman" w:cs="Times New Roman"/>
          <w:sz w:val="24"/>
          <w:szCs w:val="24"/>
        </w:rPr>
        <w:t>mukayese yapılmaktadır.</w:t>
      </w:r>
    </w:p>
    <w:p w:rsidR="00FD5DFF" w:rsidRDefault="00FD5DFF" w:rsidP="001A4CD4">
      <w:pPr>
        <w:jc w:val="both"/>
        <w:rPr>
          <w:rFonts w:ascii="Times New Roman" w:hAnsi="Times New Roman" w:cs="Times New Roman"/>
          <w:sz w:val="24"/>
          <w:szCs w:val="24"/>
        </w:rPr>
      </w:pPr>
      <w:r>
        <w:rPr>
          <w:rFonts w:ascii="Times New Roman" w:hAnsi="Times New Roman" w:cs="Times New Roman"/>
          <w:sz w:val="24"/>
          <w:szCs w:val="24"/>
        </w:rPr>
        <w:t xml:space="preserve">Yönetim sisteminin ve yöneticilerin (örnek olarak dekanlar) değerlendirildiği </w:t>
      </w:r>
      <w:proofErr w:type="gramStart"/>
      <w:r>
        <w:rPr>
          <w:rFonts w:ascii="Times New Roman" w:hAnsi="Times New Roman" w:cs="Times New Roman"/>
          <w:sz w:val="24"/>
          <w:szCs w:val="24"/>
        </w:rPr>
        <w:t>raporlamalar  Tablo</w:t>
      </w:r>
      <w:proofErr w:type="gramEnd"/>
      <w:r>
        <w:rPr>
          <w:rFonts w:ascii="Times New Roman" w:hAnsi="Times New Roman" w:cs="Times New Roman"/>
          <w:sz w:val="24"/>
          <w:szCs w:val="24"/>
        </w:rPr>
        <w:t xml:space="preserve"> </w:t>
      </w:r>
      <w:r w:rsidR="00013418">
        <w:rPr>
          <w:rFonts w:ascii="Times New Roman" w:hAnsi="Times New Roman" w:cs="Times New Roman"/>
          <w:sz w:val="24"/>
          <w:szCs w:val="24"/>
        </w:rPr>
        <w:t>10</w:t>
      </w:r>
      <w:r>
        <w:rPr>
          <w:rFonts w:ascii="Times New Roman" w:hAnsi="Times New Roman" w:cs="Times New Roman"/>
          <w:sz w:val="24"/>
          <w:szCs w:val="24"/>
        </w:rPr>
        <w:t xml:space="preserve"> ve </w:t>
      </w:r>
      <w:r w:rsidR="00013418">
        <w:rPr>
          <w:rFonts w:ascii="Times New Roman" w:hAnsi="Times New Roman" w:cs="Times New Roman"/>
          <w:sz w:val="24"/>
          <w:szCs w:val="24"/>
        </w:rPr>
        <w:t>11</w:t>
      </w:r>
      <w:r>
        <w:rPr>
          <w:rFonts w:ascii="Times New Roman" w:hAnsi="Times New Roman" w:cs="Times New Roman"/>
          <w:sz w:val="24"/>
          <w:szCs w:val="24"/>
        </w:rPr>
        <w:t>’de verilmiştir.</w:t>
      </w:r>
    </w:p>
    <w:tbl>
      <w:tblPr>
        <w:tblStyle w:val="TabloKlavuzu"/>
        <w:tblW w:w="0" w:type="auto"/>
        <w:tblLook w:val="04A0" w:firstRow="1" w:lastRow="0" w:firstColumn="1" w:lastColumn="0" w:noHBand="0" w:noVBand="1"/>
      </w:tblPr>
      <w:tblGrid>
        <w:gridCol w:w="5216"/>
        <w:gridCol w:w="1757"/>
        <w:gridCol w:w="1757"/>
      </w:tblGrid>
      <w:tr w:rsidR="00013418" w:rsidRPr="00732A5C" w:rsidTr="00013418">
        <w:trPr>
          <w:trHeight w:val="454"/>
        </w:trPr>
        <w:tc>
          <w:tcPr>
            <w:tcW w:w="8730" w:type="dxa"/>
            <w:gridSpan w:val="3"/>
            <w:tcBorders>
              <w:top w:val="nil"/>
              <w:left w:val="nil"/>
              <w:bottom w:val="single" w:sz="4" w:space="0" w:color="auto"/>
              <w:right w:val="nil"/>
            </w:tcBorders>
            <w:vAlign w:val="center"/>
          </w:tcPr>
          <w:p w:rsidR="00013418" w:rsidRPr="00732A5C" w:rsidRDefault="00013418" w:rsidP="00013418">
            <w:pPr>
              <w:rPr>
                <w:rFonts w:ascii="Times New Roman" w:hAnsi="Times New Roman" w:cs="Times New Roman"/>
                <w:sz w:val="20"/>
                <w:szCs w:val="20"/>
              </w:rPr>
            </w:pPr>
            <w:r>
              <w:rPr>
                <w:rFonts w:ascii="Times New Roman" w:hAnsi="Times New Roman" w:cs="Times New Roman"/>
                <w:sz w:val="24"/>
                <w:szCs w:val="24"/>
              </w:rPr>
              <w:t>Tablo 10. Yönetim Sisteminde Hedef ve Ortalama Puanlar</w:t>
            </w:r>
          </w:p>
        </w:tc>
      </w:tr>
      <w:tr w:rsidR="00FD5DFF" w:rsidRPr="00732A5C" w:rsidTr="00013418">
        <w:trPr>
          <w:trHeight w:val="454"/>
        </w:trPr>
        <w:tc>
          <w:tcPr>
            <w:tcW w:w="5216" w:type="dxa"/>
            <w:tcBorders>
              <w:top w:val="single" w:sz="4" w:space="0" w:color="auto"/>
            </w:tcBorders>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YÖNETİM KATEGORİLERİ</w:t>
            </w:r>
          </w:p>
        </w:tc>
        <w:tc>
          <w:tcPr>
            <w:tcW w:w="1757" w:type="dxa"/>
            <w:tcBorders>
              <w:top w:val="single" w:sz="4" w:space="0" w:color="auto"/>
            </w:tcBorders>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Ortalama Puan</w:t>
            </w:r>
          </w:p>
        </w:tc>
        <w:tc>
          <w:tcPr>
            <w:tcW w:w="1757" w:type="dxa"/>
            <w:tcBorders>
              <w:top w:val="single" w:sz="4" w:space="0" w:color="auto"/>
            </w:tcBorders>
            <w:vAlign w:val="center"/>
          </w:tcPr>
          <w:p w:rsidR="00FD5DFF" w:rsidRPr="00732A5C" w:rsidRDefault="00FD5DFF" w:rsidP="00FD5DFF">
            <w:pPr>
              <w:jc w:val="center"/>
              <w:rPr>
                <w:rFonts w:ascii="Times New Roman" w:hAnsi="Times New Roman" w:cs="Times New Roman"/>
                <w:sz w:val="20"/>
                <w:szCs w:val="20"/>
                <w:vertAlign w:val="superscript"/>
              </w:rPr>
            </w:pPr>
            <w:r w:rsidRPr="00732A5C">
              <w:rPr>
                <w:rFonts w:ascii="Times New Roman" w:hAnsi="Times New Roman" w:cs="Times New Roman"/>
                <w:sz w:val="20"/>
                <w:szCs w:val="20"/>
              </w:rPr>
              <w:t>Hedef Puan</w:t>
            </w:r>
            <w:r w:rsidR="00F372E7" w:rsidRPr="00732A5C">
              <w:rPr>
                <w:rFonts w:ascii="Times New Roman" w:hAnsi="Times New Roman" w:cs="Times New Roman"/>
                <w:sz w:val="20"/>
                <w:szCs w:val="20"/>
                <w:vertAlign w:val="superscript"/>
              </w:rPr>
              <w:t>*</w:t>
            </w:r>
          </w:p>
        </w:tc>
      </w:tr>
      <w:tr w:rsidR="00FD5DFF" w:rsidRPr="00732A5C" w:rsidTr="00FD5DFF">
        <w:trPr>
          <w:trHeight w:val="454"/>
        </w:trPr>
        <w:tc>
          <w:tcPr>
            <w:tcW w:w="5216" w:type="dxa"/>
            <w:vAlign w:val="center"/>
          </w:tcPr>
          <w:p w:rsidR="00FD5DFF" w:rsidRPr="00732A5C" w:rsidRDefault="00FD5DFF" w:rsidP="00C43206">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 xml:space="preserve">Rektör </w:t>
            </w:r>
          </w:p>
        </w:tc>
        <w:tc>
          <w:tcPr>
            <w:tcW w:w="1757" w:type="dxa"/>
            <w:vAlign w:val="center"/>
          </w:tcPr>
          <w:p w:rsidR="00FD5DFF" w:rsidRPr="00732A5C" w:rsidRDefault="00C43206" w:rsidP="00FD5DFF">
            <w:pPr>
              <w:jc w:val="center"/>
              <w:rPr>
                <w:rFonts w:ascii="Times New Roman" w:hAnsi="Times New Roman" w:cs="Times New Roman"/>
                <w:sz w:val="20"/>
                <w:szCs w:val="20"/>
              </w:rPr>
            </w:pPr>
            <w:r>
              <w:rPr>
                <w:rFonts w:ascii="Times New Roman" w:hAnsi="Times New Roman" w:cs="Times New Roman"/>
                <w:sz w:val="20"/>
                <w:szCs w:val="20"/>
              </w:rPr>
              <w:t>4.15</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C43206">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Dekanlar</w:t>
            </w:r>
          </w:p>
        </w:tc>
        <w:tc>
          <w:tcPr>
            <w:tcW w:w="1757" w:type="dxa"/>
            <w:shd w:val="clear" w:color="auto" w:fill="D99594" w:themeFill="accent2" w:themeFillTint="99"/>
            <w:vAlign w:val="center"/>
          </w:tcPr>
          <w:p w:rsidR="00FD5DFF" w:rsidRPr="00732A5C" w:rsidRDefault="00FD5DFF" w:rsidP="00C43206">
            <w:pPr>
              <w:jc w:val="center"/>
              <w:rPr>
                <w:rFonts w:ascii="Times New Roman" w:hAnsi="Times New Roman" w:cs="Times New Roman"/>
                <w:sz w:val="20"/>
                <w:szCs w:val="20"/>
              </w:rPr>
            </w:pPr>
            <w:r w:rsidRPr="00732A5C">
              <w:rPr>
                <w:rFonts w:ascii="Times New Roman" w:hAnsi="Times New Roman" w:cs="Times New Roman"/>
                <w:sz w:val="20"/>
                <w:szCs w:val="20"/>
              </w:rPr>
              <w:t>4.</w:t>
            </w:r>
            <w:r w:rsidR="00C43206">
              <w:rPr>
                <w:rFonts w:ascii="Times New Roman" w:hAnsi="Times New Roman" w:cs="Times New Roman"/>
                <w:sz w:val="20"/>
                <w:szCs w:val="20"/>
              </w:rPr>
              <w:t>03</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FD5DFF">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Müdürler</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4.32</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FD5DFF">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Dekan Yardımcıları</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4.18</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C43206">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Müdür Yardımcıları</w:t>
            </w:r>
          </w:p>
        </w:tc>
        <w:tc>
          <w:tcPr>
            <w:tcW w:w="1757" w:type="dxa"/>
            <w:shd w:val="clear" w:color="auto" w:fill="D99594" w:themeFill="accent2" w:themeFillTint="99"/>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4.02</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C43206">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Bölüm Başkanları</w:t>
            </w:r>
          </w:p>
        </w:tc>
        <w:tc>
          <w:tcPr>
            <w:tcW w:w="1757" w:type="dxa"/>
            <w:shd w:val="clear" w:color="auto" w:fill="D99594" w:themeFill="accent2" w:themeFillTint="99"/>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3.95</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FD5DFF">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 xml:space="preserve">Gn. </w:t>
            </w:r>
            <w:proofErr w:type="spellStart"/>
            <w:r w:rsidRPr="00732A5C">
              <w:rPr>
                <w:rFonts w:ascii="Times New Roman" w:hAnsi="Times New Roman" w:cs="Times New Roman"/>
                <w:sz w:val="20"/>
                <w:szCs w:val="20"/>
              </w:rPr>
              <w:t>Skr</w:t>
            </w:r>
            <w:proofErr w:type="spellEnd"/>
            <w:r w:rsidRPr="00732A5C">
              <w:rPr>
                <w:rFonts w:ascii="Times New Roman" w:hAnsi="Times New Roman" w:cs="Times New Roman"/>
                <w:sz w:val="20"/>
                <w:szCs w:val="20"/>
              </w:rPr>
              <w:t xml:space="preserve">. </w:t>
            </w:r>
            <w:proofErr w:type="gramStart"/>
            <w:r w:rsidRPr="00732A5C">
              <w:rPr>
                <w:rFonts w:ascii="Times New Roman" w:hAnsi="Times New Roman" w:cs="Times New Roman"/>
                <w:sz w:val="20"/>
                <w:szCs w:val="20"/>
              </w:rPr>
              <w:t>ve</w:t>
            </w:r>
            <w:proofErr w:type="gramEnd"/>
            <w:r w:rsidRPr="00732A5C">
              <w:rPr>
                <w:rFonts w:ascii="Times New Roman" w:hAnsi="Times New Roman" w:cs="Times New Roman"/>
                <w:sz w:val="20"/>
                <w:szCs w:val="20"/>
              </w:rPr>
              <w:t xml:space="preserve"> Daire Başkanları</w:t>
            </w:r>
          </w:p>
        </w:tc>
        <w:tc>
          <w:tcPr>
            <w:tcW w:w="1757" w:type="dxa"/>
            <w:vAlign w:val="center"/>
          </w:tcPr>
          <w:p w:rsidR="00FD5DFF" w:rsidRPr="00732A5C" w:rsidRDefault="00C43206" w:rsidP="00FD5DFF">
            <w:pPr>
              <w:jc w:val="center"/>
              <w:rPr>
                <w:rFonts w:ascii="Times New Roman" w:hAnsi="Times New Roman" w:cs="Times New Roman"/>
                <w:sz w:val="20"/>
                <w:szCs w:val="20"/>
              </w:rPr>
            </w:pPr>
            <w:r>
              <w:rPr>
                <w:rFonts w:ascii="Times New Roman" w:hAnsi="Times New Roman" w:cs="Times New Roman"/>
                <w:sz w:val="20"/>
                <w:szCs w:val="20"/>
              </w:rPr>
              <w:t>4.10</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FD5DFF">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Fakülte/YO/Ens. Sekreterleri</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4.12</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FD5DFF">
        <w:trPr>
          <w:trHeight w:val="454"/>
        </w:trPr>
        <w:tc>
          <w:tcPr>
            <w:tcW w:w="5216" w:type="dxa"/>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PAYDAŞ MEMNUNİYETİ</w:t>
            </w:r>
          </w:p>
        </w:tc>
        <w:tc>
          <w:tcPr>
            <w:tcW w:w="1757" w:type="dxa"/>
            <w:vAlign w:val="center"/>
          </w:tcPr>
          <w:p w:rsidR="00FD5DFF" w:rsidRPr="00732A5C" w:rsidRDefault="00FD5DFF" w:rsidP="00FD5DFF">
            <w:pPr>
              <w:jc w:val="center"/>
              <w:rPr>
                <w:rFonts w:ascii="Times New Roman" w:hAnsi="Times New Roman" w:cs="Times New Roman"/>
                <w:sz w:val="20"/>
                <w:szCs w:val="20"/>
              </w:rPr>
            </w:pPr>
          </w:p>
        </w:tc>
        <w:tc>
          <w:tcPr>
            <w:tcW w:w="1757" w:type="dxa"/>
            <w:vAlign w:val="center"/>
          </w:tcPr>
          <w:p w:rsidR="00FD5DFF" w:rsidRPr="00732A5C" w:rsidRDefault="00FD5DFF" w:rsidP="00FD5DFF">
            <w:pPr>
              <w:jc w:val="center"/>
              <w:rPr>
                <w:rFonts w:ascii="Times New Roman" w:hAnsi="Times New Roman" w:cs="Times New Roman"/>
                <w:sz w:val="20"/>
                <w:szCs w:val="20"/>
              </w:rPr>
            </w:pPr>
          </w:p>
        </w:tc>
      </w:tr>
      <w:tr w:rsidR="00FD5DFF" w:rsidRPr="00732A5C" w:rsidTr="00FD5DFF">
        <w:trPr>
          <w:trHeight w:val="454"/>
        </w:trPr>
        <w:tc>
          <w:tcPr>
            <w:tcW w:w="5216" w:type="dxa"/>
            <w:vAlign w:val="center"/>
          </w:tcPr>
          <w:p w:rsidR="00FD5DFF" w:rsidRPr="00732A5C" w:rsidRDefault="00FD5DFF" w:rsidP="00FD5DFF">
            <w:pPr>
              <w:rPr>
                <w:rFonts w:ascii="Times New Roman" w:hAnsi="Times New Roman" w:cs="Times New Roman"/>
                <w:sz w:val="20"/>
                <w:szCs w:val="20"/>
              </w:rPr>
            </w:pPr>
            <w:r w:rsidRPr="00732A5C">
              <w:rPr>
                <w:rFonts w:ascii="Times New Roman" w:hAnsi="Times New Roman" w:cs="Times New Roman"/>
                <w:sz w:val="20"/>
                <w:szCs w:val="20"/>
              </w:rPr>
              <w:t>İç paydaş Memnuniyeti</w:t>
            </w:r>
          </w:p>
        </w:tc>
        <w:tc>
          <w:tcPr>
            <w:tcW w:w="1757" w:type="dxa"/>
            <w:vAlign w:val="center"/>
          </w:tcPr>
          <w:p w:rsidR="00FD5DFF" w:rsidRPr="00732A5C" w:rsidRDefault="00FD5DFF" w:rsidP="00FD5DFF">
            <w:pPr>
              <w:jc w:val="center"/>
              <w:rPr>
                <w:rFonts w:ascii="Times New Roman" w:hAnsi="Times New Roman" w:cs="Times New Roman"/>
                <w:sz w:val="20"/>
                <w:szCs w:val="20"/>
              </w:rPr>
            </w:pPr>
          </w:p>
        </w:tc>
        <w:tc>
          <w:tcPr>
            <w:tcW w:w="1757" w:type="dxa"/>
            <w:vAlign w:val="center"/>
          </w:tcPr>
          <w:p w:rsidR="00FD5DFF" w:rsidRPr="00732A5C" w:rsidRDefault="00FD5DFF" w:rsidP="00FD5DFF">
            <w:pPr>
              <w:jc w:val="center"/>
              <w:rPr>
                <w:rFonts w:ascii="Times New Roman" w:hAnsi="Times New Roman" w:cs="Times New Roman"/>
                <w:sz w:val="20"/>
                <w:szCs w:val="20"/>
              </w:rPr>
            </w:pPr>
          </w:p>
        </w:tc>
      </w:tr>
      <w:tr w:rsidR="00FD5DFF" w:rsidRPr="00732A5C" w:rsidTr="00C43206">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Akademik Personel Memnuniyeti</w:t>
            </w:r>
          </w:p>
        </w:tc>
        <w:tc>
          <w:tcPr>
            <w:tcW w:w="1757" w:type="dxa"/>
            <w:shd w:val="clear" w:color="auto" w:fill="D99594" w:themeFill="accent2" w:themeFillTint="99"/>
            <w:vAlign w:val="center"/>
          </w:tcPr>
          <w:p w:rsidR="00FD5DFF" w:rsidRPr="00732A5C" w:rsidRDefault="00C43206" w:rsidP="00FD5DFF">
            <w:pPr>
              <w:jc w:val="center"/>
              <w:rPr>
                <w:rFonts w:ascii="Times New Roman" w:hAnsi="Times New Roman" w:cs="Times New Roman"/>
                <w:b/>
                <w:sz w:val="20"/>
                <w:szCs w:val="20"/>
              </w:rPr>
            </w:pPr>
            <w:r>
              <w:rPr>
                <w:rFonts w:ascii="Times New Roman" w:hAnsi="Times New Roman" w:cs="Times New Roman"/>
                <w:b/>
                <w:sz w:val="20"/>
                <w:szCs w:val="20"/>
              </w:rPr>
              <w:t>4.03</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FD5DFF">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İdari Personel Memnuniyeti</w:t>
            </w:r>
          </w:p>
        </w:tc>
        <w:tc>
          <w:tcPr>
            <w:tcW w:w="1757" w:type="dxa"/>
            <w:vAlign w:val="center"/>
          </w:tcPr>
          <w:p w:rsidR="00FD5DFF" w:rsidRPr="00732A5C" w:rsidRDefault="00C43206" w:rsidP="00FD5DFF">
            <w:pPr>
              <w:jc w:val="center"/>
              <w:rPr>
                <w:rFonts w:ascii="Times New Roman" w:hAnsi="Times New Roman" w:cs="Times New Roman"/>
                <w:sz w:val="20"/>
                <w:szCs w:val="20"/>
              </w:rPr>
            </w:pPr>
            <w:r>
              <w:rPr>
                <w:rFonts w:ascii="Times New Roman" w:hAnsi="Times New Roman" w:cs="Times New Roman"/>
                <w:sz w:val="20"/>
                <w:szCs w:val="20"/>
              </w:rPr>
              <w:t>4.10</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C43206">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Öğrenci Memnuniyeti</w:t>
            </w:r>
          </w:p>
        </w:tc>
        <w:tc>
          <w:tcPr>
            <w:tcW w:w="1757" w:type="dxa"/>
            <w:shd w:val="clear" w:color="auto" w:fill="D99594" w:themeFill="accent2" w:themeFillTint="99"/>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3.90</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FD5DFF">
        <w:trPr>
          <w:trHeight w:val="454"/>
        </w:trPr>
        <w:tc>
          <w:tcPr>
            <w:tcW w:w="5216" w:type="dxa"/>
            <w:vAlign w:val="center"/>
          </w:tcPr>
          <w:p w:rsidR="00FD5DFF" w:rsidRPr="00732A5C" w:rsidRDefault="00FD5DFF" w:rsidP="00FD5DFF">
            <w:pPr>
              <w:rPr>
                <w:rFonts w:ascii="Times New Roman" w:hAnsi="Times New Roman" w:cs="Times New Roman"/>
                <w:sz w:val="20"/>
                <w:szCs w:val="20"/>
              </w:rPr>
            </w:pPr>
            <w:r w:rsidRPr="00732A5C">
              <w:rPr>
                <w:rFonts w:ascii="Times New Roman" w:hAnsi="Times New Roman" w:cs="Times New Roman"/>
                <w:sz w:val="20"/>
                <w:szCs w:val="20"/>
              </w:rPr>
              <w:t>Dış Paydaş Memnuniyeti</w:t>
            </w:r>
          </w:p>
        </w:tc>
        <w:tc>
          <w:tcPr>
            <w:tcW w:w="1757" w:type="dxa"/>
            <w:vAlign w:val="center"/>
          </w:tcPr>
          <w:p w:rsidR="00FD5DFF" w:rsidRPr="00732A5C" w:rsidRDefault="00FD5DFF" w:rsidP="00FD5DFF">
            <w:pPr>
              <w:jc w:val="center"/>
              <w:rPr>
                <w:rFonts w:ascii="Times New Roman" w:hAnsi="Times New Roman" w:cs="Times New Roman"/>
                <w:sz w:val="20"/>
                <w:szCs w:val="20"/>
              </w:rPr>
            </w:pPr>
          </w:p>
        </w:tc>
        <w:tc>
          <w:tcPr>
            <w:tcW w:w="1757" w:type="dxa"/>
            <w:vAlign w:val="center"/>
          </w:tcPr>
          <w:p w:rsidR="00FD5DFF" w:rsidRPr="00732A5C" w:rsidRDefault="00FD5DFF" w:rsidP="00FD5DFF">
            <w:pPr>
              <w:jc w:val="center"/>
              <w:rPr>
                <w:rFonts w:ascii="Times New Roman" w:hAnsi="Times New Roman" w:cs="Times New Roman"/>
                <w:sz w:val="20"/>
                <w:szCs w:val="20"/>
              </w:rPr>
            </w:pPr>
          </w:p>
        </w:tc>
      </w:tr>
      <w:tr w:rsidR="00FD5DFF" w:rsidRPr="00732A5C" w:rsidTr="00C43206">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Mezunların Memnuniyeti</w:t>
            </w:r>
          </w:p>
        </w:tc>
        <w:tc>
          <w:tcPr>
            <w:tcW w:w="1757" w:type="dxa"/>
            <w:shd w:val="clear" w:color="auto" w:fill="D99594" w:themeFill="accent2" w:themeFillTint="99"/>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3.80</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C43206">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İşveren Memnuniyeti</w:t>
            </w:r>
          </w:p>
        </w:tc>
        <w:tc>
          <w:tcPr>
            <w:tcW w:w="1757" w:type="dxa"/>
            <w:shd w:val="clear" w:color="auto" w:fill="D99594" w:themeFill="accent2" w:themeFillTint="99"/>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3.70</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FD5DFF">
        <w:trPr>
          <w:trHeight w:val="454"/>
        </w:trPr>
        <w:tc>
          <w:tcPr>
            <w:tcW w:w="5216" w:type="dxa"/>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MİSYON VE VİZYON FARKINDALIĞI</w:t>
            </w:r>
          </w:p>
        </w:tc>
        <w:tc>
          <w:tcPr>
            <w:tcW w:w="1757" w:type="dxa"/>
            <w:vAlign w:val="center"/>
          </w:tcPr>
          <w:p w:rsidR="00FD5DFF" w:rsidRPr="00732A5C" w:rsidRDefault="00FD5DFF" w:rsidP="00FD5DFF">
            <w:pPr>
              <w:jc w:val="center"/>
              <w:rPr>
                <w:rFonts w:ascii="Times New Roman" w:hAnsi="Times New Roman" w:cs="Times New Roman"/>
                <w:sz w:val="20"/>
                <w:szCs w:val="20"/>
              </w:rPr>
            </w:pPr>
          </w:p>
        </w:tc>
        <w:tc>
          <w:tcPr>
            <w:tcW w:w="1757" w:type="dxa"/>
            <w:vAlign w:val="center"/>
          </w:tcPr>
          <w:p w:rsidR="00FD5DFF" w:rsidRPr="00732A5C" w:rsidRDefault="00FD5DFF" w:rsidP="00FD5DFF">
            <w:pPr>
              <w:jc w:val="center"/>
              <w:rPr>
                <w:rFonts w:ascii="Times New Roman" w:hAnsi="Times New Roman" w:cs="Times New Roman"/>
                <w:sz w:val="20"/>
                <w:szCs w:val="20"/>
              </w:rPr>
            </w:pPr>
          </w:p>
        </w:tc>
      </w:tr>
      <w:tr w:rsidR="00FD5DFF" w:rsidRPr="00732A5C" w:rsidTr="00C43206">
        <w:trPr>
          <w:trHeight w:val="454"/>
        </w:trPr>
        <w:tc>
          <w:tcPr>
            <w:tcW w:w="5216" w:type="dxa"/>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Akademik Personel Farkındalığı</w:t>
            </w:r>
          </w:p>
        </w:tc>
        <w:tc>
          <w:tcPr>
            <w:tcW w:w="1757" w:type="dxa"/>
            <w:shd w:val="clear" w:color="auto" w:fill="D99594" w:themeFill="accent2" w:themeFillTint="99"/>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3.58</w:t>
            </w:r>
          </w:p>
        </w:tc>
        <w:tc>
          <w:tcPr>
            <w:tcW w:w="1757" w:type="dxa"/>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C43206">
        <w:trPr>
          <w:trHeight w:val="454"/>
        </w:trPr>
        <w:tc>
          <w:tcPr>
            <w:tcW w:w="5216" w:type="dxa"/>
            <w:tcBorders>
              <w:bottom w:val="single" w:sz="4" w:space="0" w:color="auto"/>
            </w:tcBorders>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İdari Personel Farkındalığı</w:t>
            </w:r>
          </w:p>
        </w:tc>
        <w:tc>
          <w:tcPr>
            <w:tcW w:w="1757" w:type="dxa"/>
            <w:tcBorders>
              <w:bottom w:val="single" w:sz="4" w:space="0" w:color="auto"/>
            </w:tcBorders>
            <w:shd w:val="clear" w:color="auto" w:fill="D99594" w:themeFill="accent2" w:themeFillTint="99"/>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3.65</w:t>
            </w:r>
          </w:p>
        </w:tc>
        <w:tc>
          <w:tcPr>
            <w:tcW w:w="1757" w:type="dxa"/>
            <w:tcBorders>
              <w:bottom w:val="single" w:sz="4" w:space="0" w:color="auto"/>
            </w:tcBorders>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C43206">
        <w:trPr>
          <w:trHeight w:val="454"/>
        </w:trPr>
        <w:tc>
          <w:tcPr>
            <w:tcW w:w="5216" w:type="dxa"/>
            <w:tcBorders>
              <w:bottom w:val="single" w:sz="4" w:space="0" w:color="auto"/>
            </w:tcBorders>
            <w:vAlign w:val="center"/>
          </w:tcPr>
          <w:p w:rsidR="00FD5DFF" w:rsidRPr="00732A5C" w:rsidRDefault="00FD5DFF" w:rsidP="00FD5DFF">
            <w:pPr>
              <w:pStyle w:val="ListeParagraf"/>
              <w:numPr>
                <w:ilvl w:val="0"/>
                <w:numId w:val="3"/>
              </w:numPr>
              <w:rPr>
                <w:rFonts w:ascii="Times New Roman" w:hAnsi="Times New Roman" w:cs="Times New Roman"/>
                <w:sz w:val="20"/>
                <w:szCs w:val="20"/>
              </w:rPr>
            </w:pPr>
            <w:r w:rsidRPr="00732A5C">
              <w:rPr>
                <w:rFonts w:ascii="Times New Roman" w:hAnsi="Times New Roman" w:cs="Times New Roman"/>
                <w:sz w:val="20"/>
                <w:szCs w:val="20"/>
              </w:rPr>
              <w:t>Öğrenci Farkındalığı</w:t>
            </w:r>
          </w:p>
        </w:tc>
        <w:tc>
          <w:tcPr>
            <w:tcW w:w="1757" w:type="dxa"/>
            <w:tcBorders>
              <w:bottom w:val="single" w:sz="4" w:space="0" w:color="auto"/>
            </w:tcBorders>
            <w:shd w:val="clear" w:color="auto" w:fill="D99594" w:themeFill="accent2" w:themeFillTint="99"/>
            <w:vAlign w:val="center"/>
          </w:tcPr>
          <w:p w:rsidR="00FD5DFF" w:rsidRPr="00732A5C" w:rsidRDefault="00FD5DFF" w:rsidP="00FD5DFF">
            <w:pPr>
              <w:jc w:val="center"/>
              <w:rPr>
                <w:rFonts w:ascii="Times New Roman" w:hAnsi="Times New Roman" w:cs="Times New Roman"/>
                <w:b/>
                <w:sz w:val="20"/>
                <w:szCs w:val="20"/>
              </w:rPr>
            </w:pPr>
            <w:r w:rsidRPr="00732A5C">
              <w:rPr>
                <w:rFonts w:ascii="Times New Roman" w:hAnsi="Times New Roman" w:cs="Times New Roman"/>
                <w:b/>
                <w:sz w:val="20"/>
                <w:szCs w:val="20"/>
              </w:rPr>
              <w:t>3.20</w:t>
            </w:r>
          </w:p>
        </w:tc>
        <w:tc>
          <w:tcPr>
            <w:tcW w:w="1757" w:type="dxa"/>
            <w:tcBorders>
              <w:bottom w:val="single" w:sz="4" w:space="0" w:color="auto"/>
            </w:tcBorders>
            <w:vAlign w:val="center"/>
          </w:tcPr>
          <w:p w:rsidR="00FD5DFF" w:rsidRPr="00732A5C" w:rsidRDefault="00FD5DFF" w:rsidP="00FD5DFF">
            <w:pPr>
              <w:jc w:val="center"/>
              <w:rPr>
                <w:rFonts w:ascii="Times New Roman" w:hAnsi="Times New Roman" w:cs="Times New Roman"/>
                <w:sz w:val="20"/>
                <w:szCs w:val="20"/>
              </w:rPr>
            </w:pPr>
            <w:r w:rsidRPr="00732A5C">
              <w:rPr>
                <w:rFonts w:ascii="Times New Roman" w:hAnsi="Times New Roman" w:cs="Times New Roman"/>
                <w:sz w:val="20"/>
                <w:szCs w:val="20"/>
              </w:rPr>
              <w:t>4.10</w:t>
            </w:r>
          </w:p>
        </w:tc>
      </w:tr>
      <w:tr w:rsidR="00FD5DFF" w:rsidRPr="00732A5C" w:rsidTr="00FD5DFF">
        <w:trPr>
          <w:trHeight w:val="454"/>
        </w:trPr>
        <w:tc>
          <w:tcPr>
            <w:tcW w:w="8730" w:type="dxa"/>
            <w:gridSpan w:val="3"/>
            <w:tcBorders>
              <w:top w:val="single" w:sz="4" w:space="0" w:color="auto"/>
              <w:left w:val="nil"/>
              <w:bottom w:val="nil"/>
              <w:right w:val="nil"/>
            </w:tcBorders>
            <w:vAlign w:val="center"/>
          </w:tcPr>
          <w:p w:rsidR="00FD5DFF" w:rsidRPr="00732A5C" w:rsidRDefault="00FD5DFF" w:rsidP="00FD5DFF">
            <w:pPr>
              <w:jc w:val="both"/>
              <w:rPr>
                <w:rFonts w:ascii="Times New Roman" w:hAnsi="Times New Roman" w:cs="Times New Roman"/>
                <w:sz w:val="20"/>
                <w:szCs w:val="20"/>
              </w:rPr>
            </w:pPr>
            <w:r w:rsidRPr="00732A5C">
              <w:rPr>
                <w:rFonts w:ascii="Times New Roman" w:hAnsi="Times New Roman" w:cs="Times New Roman"/>
                <w:b/>
                <w:sz w:val="20"/>
                <w:szCs w:val="20"/>
                <w:vertAlign w:val="superscript"/>
              </w:rPr>
              <w:t>*</w:t>
            </w:r>
            <w:r w:rsidRPr="00732A5C">
              <w:rPr>
                <w:rFonts w:ascii="Times New Roman" w:hAnsi="Times New Roman" w:cs="Times New Roman"/>
                <w:sz w:val="20"/>
                <w:szCs w:val="20"/>
                <w:vertAlign w:val="superscript"/>
              </w:rPr>
              <w:t xml:space="preserve"> </w:t>
            </w:r>
            <w:r w:rsidRPr="00732A5C">
              <w:rPr>
                <w:rFonts w:ascii="Times New Roman" w:hAnsi="Times New Roman" w:cs="Times New Roman"/>
                <w:sz w:val="20"/>
                <w:szCs w:val="20"/>
              </w:rPr>
              <w:t>Hedef puan olarak 4.10 alınmıştır.</w:t>
            </w:r>
          </w:p>
        </w:tc>
      </w:tr>
    </w:tbl>
    <w:p w:rsidR="00FD5DFF" w:rsidRDefault="00FD5DFF" w:rsidP="001A4CD4">
      <w:pPr>
        <w:jc w:val="both"/>
        <w:rPr>
          <w:rFonts w:ascii="Times New Roman" w:hAnsi="Times New Roman" w:cs="Times New Roman"/>
          <w:sz w:val="24"/>
          <w:szCs w:val="24"/>
        </w:rPr>
      </w:pPr>
      <w:r>
        <w:rPr>
          <w:rFonts w:ascii="Times New Roman" w:hAnsi="Times New Roman" w:cs="Times New Roman"/>
          <w:sz w:val="24"/>
          <w:szCs w:val="24"/>
        </w:rPr>
        <w:t xml:space="preserve">Tablo </w:t>
      </w:r>
      <w:r w:rsidR="00013418">
        <w:rPr>
          <w:rFonts w:ascii="Times New Roman" w:hAnsi="Times New Roman" w:cs="Times New Roman"/>
          <w:sz w:val="24"/>
          <w:szCs w:val="24"/>
        </w:rPr>
        <w:t>10</w:t>
      </w:r>
      <w:r>
        <w:rPr>
          <w:rFonts w:ascii="Times New Roman" w:hAnsi="Times New Roman" w:cs="Times New Roman"/>
          <w:sz w:val="24"/>
          <w:szCs w:val="24"/>
        </w:rPr>
        <w:t xml:space="preserve">’da temsili </w:t>
      </w:r>
      <w:r w:rsidR="007525BC">
        <w:rPr>
          <w:rFonts w:ascii="Times New Roman" w:hAnsi="Times New Roman" w:cs="Times New Roman"/>
          <w:sz w:val="24"/>
          <w:szCs w:val="24"/>
        </w:rPr>
        <w:t>rakamlılarla</w:t>
      </w:r>
      <w:r>
        <w:rPr>
          <w:rFonts w:ascii="Times New Roman" w:hAnsi="Times New Roman" w:cs="Times New Roman"/>
          <w:sz w:val="24"/>
          <w:szCs w:val="24"/>
        </w:rPr>
        <w:t xml:space="preserve"> verilen ölçümlere göre kırmızı bölgelerde hedef puanlar </w:t>
      </w:r>
      <w:r w:rsidR="007525BC">
        <w:rPr>
          <w:rFonts w:ascii="Times New Roman" w:hAnsi="Times New Roman" w:cs="Times New Roman"/>
          <w:sz w:val="24"/>
          <w:szCs w:val="24"/>
        </w:rPr>
        <w:t xml:space="preserve">yakalanamamıştır. Tablo </w:t>
      </w:r>
      <w:r w:rsidR="00013418">
        <w:rPr>
          <w:rFonts w:ascii="Times New Roman" w:hAnsi="Times New Roman" w:cs="Times New Roman"/>
          <w:sz w:val="24"/>
          <w:szCs w:val="24"/>
        </w:rPr>
        <w:t>11</w:t>
      </w:r>
      <w:r w:rsidR="007525BC">
        <w:rPr>
          <w:rFonts w:ascii="Times New Roman" w:hAnsi="Times New Roman" w:cs="Times New Roman"/>
          <w:sz w:val="24"/>
          <w:szCs w:val="24"/>
        </w:rPr>
        <w:t xml:space="preserve">’de ise dekanlar kategorisinde alınan puanlar gösterilmektedir. </w:t>
      </w:r>
      <w:r w:rsidR="00295879">
        <w:rPr>
          <w:rFonts w:ascii="Times New Roman" w:hAnsi="Times New Roman" w:cs="Times New Roman"/>
          <w:sz w:val="24"/>
          <w:szCs w:val="24"/>
        </w:rPr>
        <w:lastRenderedPageBreak/>
        <w:t>Tablo 10</w:t>
      </w:r>
      <w:r w:rsidR="007525BC">
        <w:rPr>
          <w:rFonts w:ascii="Times New Roman" w:hAnsi="Times New Roman" w:cs="Times New Roman"/>
          <w:sz w:val="24"/>
          <w:szCs w:val="24"/>
        </w:rPr>
        <w:t>’da dekanlar kategorisi hedef puanı geçmiş olmasın rağmen bu alandaki ortalama puanla dekanlar aldığı puanlar karşılaştırıldığında kırmızı bölgedeki dekanların ortalama performansı yakalayamadıkları görülmektedir.</w:t>
      </w:r>
    </w:p>
    <w:tbl>
      <w:tblPr>
        <w:tblW w:w="9420" w:type="dxa"/>
        <w:tblInd w:w="55" w:type="dxa"/>
        <w:tblCellMar>
          <w:left w:w="70" w:type="dxa"/>
          <w:right w:w="70" w:type="dxa"/>
        </w:tblCellMar>
        <w:tblLook w:val="04A0" w:firstRow="1" w:lastRow="0" w:firstColumn="1" w:lastColumn="0" w:noHBand="0" w:noVBand="1"/>
      </w:tblPr>
      <w:tblGrid>
        <w:gridCol w:w="1960"/>
        <w:gridCol w:w="960"/>
        <w:gridCol w:w="960"/>
        <w:gridCol w:w="1060"/>
        <w:gridCol w:w="960"/>
        <w:gridCol w:w="960"/>
        <w:gridCol w:w="960"/>
        <w:gridCol w:w="1600"/>
      </w:tblGrid>
      <w:tr w:rsidR="00013418" w:rsidRPr="00732A5C" w:rsidTr="00013418">
        <w:trPr>
          <w:trHeight w:val="510"/>
        </w:trPr>
        <w:tc>
          <w:tcPr>
            <w:tcW w:w="9420" w:type="dxa"/>
            <w:gridSpan w:val="8"/>
            <w:tcBorders>
              <w:bottom w:val="single" w:sz="4" w:space="0" w:color="auto"/>
            </w:tcBorders>
            <w:shd w:val="clear" w:color="auto" w:fill="auto"/>
            <w:vAlign w:val="center"/>
          </w:tcPr>
          <w:p w:rsidR="00013418" w:rsidRPr="00013418" w:rsidRDefault="00013418" w:rsidP="00013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Tablo 11. Dekanlar Kategorisinde Puanlar</w:t>
            </w:r>
          </w:p>
        </w:tc>
      </w:tr>
      <w:tr w:rsidR="00686A87" w:rsidRPr="00732A5C" w:rsidTr="00013418">
        <w:trPr>
          <w:trHeight w:val="645"/>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6A87" w:rsidRPr="00732A5C" w:rsidRDefault="00686A87" w:rsidP="00686A87">
            <w:pPr>
              <w:spacing w:after="0" w:line="240" w:lineRule="auto"/>
              <w:jc w:val="center"/>
              <w:rPr>
                <w:rFonts w:ascii="Times New Roman" w:eastAsia="Times New Roman" w:hAnsi="Times New Roman" w:cs="Times New Roman"/>
                <w:color w:val="000000"/>
                <w:sz w:val="20"/>
                <w:szCs w:val="20"/>
                <w:lang w:eastAsia="tr-TR"/>
              </w:rPr>
            </w:pPr>
            <w:r w:rsidRPr="00732A5C">
              <w:rPr>
                <w:rFonts w:ascii="Times New Roman" w:eastAsia="Times New Roman" w:hAnsi="Times New Roman" w:cs="Times New Roman"/>
                <w:color w:val="000000"/>
                <w:sz w:val="20"/>
                <w:szCs w:val="20"/>
                <w:lang w:eastAsia="tr-TR"/>
              </w:rPr>
              <w:t>Yöneticiler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86A87" w:rsidRPr="00732A5C" w:rsidRDefault="00686A87" w:rsidP="00686A87">
            <w:pPr>
              <w:spacing w:after="0" w:line="240" w:lineRule="auto"/>
              <w:jc w:val="center"/>
              <w:rPr>
                <w:rFonts w:ascii="Times New Roman" w:eastAsia="Times New Roman" w:hAnsi="Times New Roman" w:cs="Times New Roman"/>
                <w:color w:val="000000"/>
                <w:sz w:val="20"/>
                <w:szCs w:val="20"/>
                <w:lang w:eastAsia="tr-TR"/>
              </w:rPr>
            </w:pPr>
            <w:r w:rsidRPr="00732A5C">
              <w:rPr>
                <w:rFonts w:ascii="Times New Roman" w:eastAsia="Times New Roman" w:hAnsi="Times New Roman" w:cs="Times New Roman"/>
                <w:color w:val="000000"/>
                <w:sz w:val="20"/>
                <w:szCs w:val="20"/>
                <w:lang w:eastAsia="tr-TR"/>
              </w:rPr>
              <w:t>Dekan 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86A87" w:rsidRPr="00732A5C" w:rsidRDefault="00686A87" w:rsidP="00686A87">
            <w:pPr>
              <w:spacing w:after="0" w:line="240" w:lineRule="auto"/>
              <w:jc w:val="center"/>
              <w:rPr>
                <w:rFonts w:ascii="Times New Roman" w:eastAsia="Times New Roman" w:hAnsi="Times New Roman" w:cs="Times New Roman"/>
                <w:color w:val="000000"/>
                <w:sz w:val="20"/>
                <w:szCs w:val="20"/>
                <w:lang w:eastAsia="tr-TR"/>
              </w:rPr>
            </w:pPr>
            <w:r w:rsidRPr="00732A5C">
              <w:rPr>
                <w:rFonts w:ascii="Times New Roman" w:eastAsia="Times New Roman" w:hAnsi="Times New Roman" w:cs="Times New Roman"/>
                <w:color w:val="000000"/>
                <w:sz w:val="20"/>
                <w:szCs w:val="20"/>
                <w:lang w:eastAsia="tr-TR"/>
              </w:rPr>
              <w:t>Dekan 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86A87" w:rsidRPr="00732A5C" w:rsidRDefault="00686A87" w:rsidP="00686A87">
            <w:pPr>
              <w:spacing w:after="0" w:line="240" w:lineRule="auto"/>
              <w:jc w:val="center"/>
              <w:rPr>
                <w:rFonts w:ascii="Times New Roman" w:eastAsia="Times New Roman" w:hAnsi="Times New Roman" w:cs="Times New Roman"/>
                <w:color w:val="000000"/>
                <w:sz w:val="20"/>
                <w:szCs w:val="20"/>
                <w:lang w:eastAsia="tr-TR"/>
              </w:rPr>
            </w:pPr>
            <w:r w:rsidRPr="00732A5C">
              <w:rPr>
                <w:rFonts w:ascii="Times New Roman" w:eastAsia="Times New Roman" w:hAnsi="Times New Roman" w:cs="Times New Roman"/>
                <w:color w:val="000000"/>
                <w:sz w:val="20"/>
                <w:szCs w:val="20"/>
                <w:lang w:eastAsia="tr-TR"/>
              </w:rPr>
              <w:t>Dekan 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86A87" w:rsidRPr="00732A5C" w:rsidRDefault="00686A87" w:rsidP="00686A87">
            <w:pPr>
              <w:spacing w:after="0" w:line="240" w:lineRule="auto"/>
              <w:jc w:val="center"/>
              <w:rPr>
                <w:rFonts w:ascii="Times New Roman" w:eastAsia="Times New Roman" w:hAnsi="Times New Roman" w:cs="Times New Roman"/>
                <w:color w:val="000000"/>
                <w:sz w:val="20"/>
                <w:szCs w:val="20"/>
                <w:lang w:eastAsia="tr-TR"/>
              </w:rPr>
            </w:pPr>
            <w:r w:rsidRPr="00732A5C">
              <w:rPr>
                <w:rFonts w:ascii="Times New Roman" w:eastAsia="Times New Roman" w:hAnsi="Times New Roman" w:cs="Times New Roman"/>
                <w:color w:val="000000"/>
                <w:sz w:val="20"/>
                <w:szCs w:val="20"/>
                <w:lang w:eastAsia="tr-TR"/>
              </w:rPr>
              <w:t>Dekan 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86A87" w:rsidRPr="00732A5C" w:rsidRDefault="00686A87" w:rsidP="00686A87">
            <w:pPr>
              <w:spacing w:after="0" w:line="240" w:lineRule="auto"/>
              <w:jc w:val="center"/>
              <w:rPr>
                <w:rFonts w:ascii="Times New Roman" w:eastAsia="Times New Roman" w:hAnsi="Times New Roman" w:cs="Times New Roman"/>
                <w:color w:val="000000"/>
                <w:sz w:val="20"/>
                <w:szCs w:val="20"/>
                <w:lang w:eastAsia="tr-TR"/>
              </w:rPr>
            </w:pPr>
            <w:r w:rsidRPr="00732A5C">
              <w:rPr>
                <w:rFonts w:ascii="Times New Roman" w:eastAsia="Times New Roman" w:hAnsi="Times New Roman" w:cs="Times New Roman"/>
                <w:color w:val="000000"/>
                <w:sz w:val="20"/>
                <w:szCs w:val="20"/>
                <w:lang w:eastAsia="tr-TR"/>
              </w:rPr>
              <w:t>Dekan 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86A87" w:rsidRPr="00732A5C" w:rsidRDefault="00686A87" w:rsidP="00686A87">
            <w:pPr>
              <w:spacing w:after="0" w:line="240" w:lineRule="auto"/>
              <w:jc w:val="center"/>
              <w:rPr>
                <w:rFonts w:ascii="Times New Roman" w:eastAsia="Times New Roman" w:hAnsi="Times New Roman" w:cs="Times New Roman"/>
                <w:color w:val="000000"/>
                <w:sz w:val="20"/>
                <w:szCs w:val="20"/>
                <w:lang w:eastAsia="tr-TR"/>
              </w:rPr>
            </w:pPr>
            <w:r w:rsidRPr="00732A5C">
              <w:rPr>
                <w:rFonts w:ascii="Times New Roman" w:eastAsia="Times New Roman" w:hAnsi="Times New Roman" w:cs="Times New Roman"/>
                <w:color w:val="000000"/>
                <w:sz w:val="20"/>
                <w:szCs w:val="20"/>
                <w:lang w:eastAsia="tr-TR"/>
              </w:rPr>
              <w:t>Dekan 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86A87" w:rsidRPr="00732A5C" w:rsidRDefault="00686A87" w:rsidP="00686A87">
            <w:pPr>
              <w:spacing w:after="0" w:line="240" w:lineRule="auto"/>
              <w:jc w:val="center"/>
              <w:rPr>
                <w:rFonts w:ascii="Times New Roman" w:eastAsia="Times New Roman" w:hAnsi="Times New Roman" w:cs="Times New Roman"/>
                <w:b/>
                <w:bCs/>
                <w:color w:val="000000"/>
                <w:sz w:val="20"/>
                <w:szCs w:val="20"/>
                <w:lang w:eastAsia="tr-TR"/>
              </w:rPr>
            </w:pPr>
            <w:r w:rsidRPr="00732A5C">
              <w:rPr>
                <w:rFonts w:ascii="Times New Roman" w:eastAsia="Times New Roman" w:hAnsi="Times New Roman" w:cs="Times New Roman"/>
                <w:b/>
                <w:bCs/>
                <w:color w:val="000000"/>
                <w:sz w:val="20"/>
                <w:szCs w:val="20"/>
                <w:lang w:eastAsia="tr-TR"/>
              </w:rPr>
              <w:t>Ortalama</w:t>
            </w:r>
          </w:p>
        </w:tc>
      </w:tr>
      <w:tr w:rsidR="00686A87" w:rsidRPr="00732A5C" w:rsidTr="00732A5C">
        <w:trPr>
          <w:trHeight w:val="64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686A87" w:rsidRPr="00732A5C" w:rsidRDefault="00686A87" w:rsidP="00686A87">
            <w:pPr>
              <w:spacing w:after="0" w:line="240" w:lineRule="auto"/>
              <w:jc w:val="center"/>
              <w:rPr>
                <w:rFonts w:ascii="Times New Roman" w:eastAsia="Times New Roman" w:hAnsi="Times New Roman" w:cs="Times New Roman"/>
                <w:color w:val="000000"/>
                <w:sz w:val="20"/>
                <w:szCs w:val="20"/>
                <w:lang w:eastAsia="tr-TR"/>
              </w:rPr>
            </w:pPr>
            <w:r w:rsidRPr="00732A5C">
              <w:rPr>
                <w:rFonts w:ascii="Times New Roman" w:eastAsia="Times New Roman" w:hAnsi="Times New Roman" w:cs="Times New Roman"/>
                <w:color w:val="000000"/>
                <w:sz w:val="20"/>
                <w:szCs w:val="20"/>
                <w:lang w:eastAsia="tr-TR"/>
              </w:rPr>
              <w:t>Puanlar</w:t>
            </w:r>
          </w:p>
        </w:tc>
        <w:tc>
          <w:tcPr>
            <w:tcW w:w="960" w:type="dxa"/>
            <w:tcBorders>
              <w:top w:val="nil"/>
              <w:left w:val="nil"/>
              <w:bottom w:val="single" w:sz="4" w:space="0" w:color="auto"/>
              <w:right w:val="single" w:sz="4" w:space="0" w:color="auto"/>
            </w:tcBorders>
            <w:shd w:val="clear" w:color="auto" w:fill="FF9B9B"/>
            <w:vAlign w:val="center"/>
            <w:hideMark/>
          </w:tcPr>
          <w:p w:rsidR="00686A87" w:rsidRPr="00732A5C" w:rsidRDefault="00FE2043" w:rsidP="00686A8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3.85</w:t>
            </w:r>
          </w:p>
        </w:tc>
        <w:tc>
          <w:tcPr>
            <w:tcW w:w="960" w:type="dxa"/>
            <w:tcBorders>
              <w:top w:val="nil"/>
              <w:left w:val="nil"/>
              <w:bottom w:val="single" w:sz="4" w:space="0" w:color="auto"/>
              <w:right w:val="single" w:sz="4" w:space="0" w:color="auto"/>
            </w:tcBorders>
            <w:shd w:val="clear" w:color="auto" w:fill="auto"/>
            <w:vAlign w:val="center"/>
            <w:hideMark/>
          </w:tcPr>
          <w:p w:rsidR="00686A87" w:rsidRPr="00732A5C" w:rsidRDefault="00FE2043" w:rsidP="00686A8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4.10</w:t>
            </w:r>
          </w:p>
        </w:tc>
        <w:tc>
          <w:tcPr>
            <w:tcW w:w="1060" w:type="dxa"/>
            <w:tcBorders>
              <w:top w:val="nil"/>
              <w:left w:val="nil"/>
              <w:bottom w:val="single" w:sz="4" w:space="0" w:color="auto"/>
              <w:right w:val="single" w:sz="4" w:space="0" w:color="auto"/>
            </w:tcBorders>
            <w:shd w:val="clear" w:color="auto" w:fill="FF9B9B"/>
            <w:vAlign w:val="center"/>
            <w:hideMark/>
          </w:tcPr>
          <w:p w:rsidR="00686A87" w:rsidRPr="00732A5C" w:rsidRDefault="00FE2043" w:rsidP="00686A8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3.78</w:t>
            </w:r>
          </w:p>
        </w:tc>
        <w:tc>
          <w:tcPr>
            <w:tcW w:w="960" w:type="dxa"/>
            <w:tcBorders>
              <w:top w:val="nil"/>
              <w:left w:val="nil"/>
              <w:bottom w:val="single" w:sz="4" w:space="0" w:color="auto"/>
              <w:right w:val="single" w:sz="4" w:space="0" w:color="auto"/>
            </w:tcBorders>
            <w:shd w:val="clear" w:color="auto" w:fill="FF9B9B"/>
            <w:vAlign w:val="center"/>
            <w:hideMark/>
          </w:tcPr>
          <w:p w:rsidR="00686A87" w:rsidRPr="00732A5C" w:rsidRDefault="00686A87" w:rsidP="00686A87">
            <w:pPr>
              <w:spacing w:after="0" w:line="240" w:lineRule="auto"/>
              <w:jc w:val="center"/>
              <w:rPr>
                <w:rFonts w:ascii="Times New Roman" w:eastAsia="Times New Roman" w:hAnsi="Times New Roman" w:cs="Times New Roman"/>
                <w:b/>
                <w:bCs/>
                <w:color w:val="000000"/>
                <w:sz w:val="20"/>
                <w:szCs w:val="20"/>
                <w:lang w:eastAsia="tr-TR"/>
              </w:rPr>
            </w:pPr>
            <w:r w:rsidRPr="00732A5C">
              <w:rPr>
                <w:rFonts w:ascii="Times New Roman" w:eastAsia="Times New Roman" w:hAnsi="Times New Roman" w:cs="Times New Roman"/>
                <w:b/>
                <w:bCs/>
                <w:color w:val="000000"/>
                <w:sz w:val="20"/>
                <w:szCs w:val="20"/>
                <w:lang w:eastAsia="tr-TR"/>
              </w:rPr>
              <w:t>4.02</w:t>
            </w:r>
          </w:p>
        </w:tc>
        <w:tc>
          <w:tcPr>
            <w:tcW w:w="960" w:type="dxa"/>
            <w:tcBorders>
              <w:top w:val="nil"/>
              <w:left w:val="nil"/>
              <w:bottom w:val="single" w:sz="4" w:space="0" w:color="auto"/>
              <w:right w:val="single" w:sz="4" w:space="0" w:color="auto"/>
            </w:tcBorders>
            <w:shd w:val="clear" w:color="auto" w:fill="auto"/>
            <w:vAlign w:val="center"/>
            <w:hideMark/>
          </w:tcPr>
          <w:p w:rsidR="00686A87" w:rsidRPr="00732A5C" w:rsidRDefault="00FE2043" w:rsidP="00686A8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4.06</w:t>
            </w:r>
          </w:p>
        </w:tc>
        <w:tc>
          <w:tcPr>
            <w:tcW w:w="960" w:type="dxa"/>
            <w:tcBorders>
              <w:top w:val="nil"/>
              <w:left w:val="nil"/>
              <w:bottom w:val="single" w:sz="4" w:space="0" w:color="auto"/>
              <w:right w:val="single" w:sz="4" w:space="0" w:color="auto"/>
            </w:tcBorders>
            <w:shd w:val="clear" w:color="auto" w:fill="FF9B9B"/>
            <w:vAlign w:val="center"/>
            <w:hideMark/>
          </w:tcPr>
          <w:p w:rsidR="00686A87" w:rsidRPr="00732A5C" w:rsidRDefault="00FE2043" w:rsidP="00686A8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4.01</w:t>
            </w:r>
          </w:p>
        </w:tc>
        <w:tc>
          <w:tcPr>
            <w:tcW w:w="1600" w:type="dxa"/>
            <w:tcBorders>
              <w:top w:val="nil"/>
              <w:left w:val="nil"/>
              <w:bottom w:val="single" w:sz="4" w:space="0" w:color="auto"/>
              <w:right w:val="single" w:sz="4" w:space="0" w:color="auto"/>
            </w:tcBorders>
            <w:shd w:val="clear" w:color="auto" w:fill="auto"/>
            <w:vAlign w:val="center"/>
            <w:hideMark/>
          </w:tcPr>
          <w:p w:rsidR="00686A87" w:rsidRPr="00732A5C" w:rsidRDefault="00FE2043" w:rsidP="00686A8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3.97</w:t>
            </w:r>
          </w:p>
        </w:tc>
      </w:tr>
    </w:tbl>
    <w:p w:rsidR="00686A87" w:rsidRDefault="00686A87" w:rsidP="007525BC">
      <w:pPr>
        <w:spacing w:after="0"/>
        <w:jc w:val="both"/>
        <w:rPr>
          <w:rFonts w:ascii="Times New Roman" w:hAnsi="Times New Roman" w:cs="Times New Roman"/>
          <w:sz w:val="24"/>
          <w:szCs w:val="24"/>
        </w:rPr>
      </w:pPr>
    </w:p>
    <w:p w:rsidR="00767C1E" w:rsidRDefault="00767C1E" w:rsidP="001A4CD4">
      <w:pPr>
        <w:jc w:val="both"/>
        <w:rPr>
          <w:rFonts w:ascii="Times New Roman" w:hAnsi="Times New Roman" w:cs="Times New Roman"/>
          <w:sz w:val="24"/>
          <w:szCs w:val="24"/>
        </w:rPr>
      </w:pPr>
      <w:r>
        <w:rPr>
          <w:rFonts w:ascii="Times New Roman" w:hAnsi="Times New Roman" w:cs="Times New Roman"/>
          <w:sz w:val="24"/>
          <w:szCs w:val="24"/>
        </w:rPr>
        <w:t xml:space="preserve">Yukarıda da belirtildiği gibi kalite güvence sistemi “çıktı” odaklı tasarlanmıştır. </w:t>
      </w:r>
      <w:r w:rsidR="00CA51D9">
        <w:rPr>
          <w:rFonts w:ascii="Times New Roman" w:hAnsi="Times New Roman" w:cs="Times New Roman"/>
          <w:sz w:val="24"/>
          <w:szCs w:val="24"/>
        </w:rPr>
        <w:t>Sistem, ç</w:t>
      </w:r>
      <w:r>
        <w:rPr>
          <w:rFonts w:ascii="Times New Roman" w:hAnsi="Times New Roman" w:cs="Times New Roman"/>
          <w:sz w:val="24"/>
          <w:szCs w:val="24"/>
        </w:rPr>
        <w:t xml:space="preserve">ıktı kalitesinin yükseltilmesi için </w:t>
      </w:r>
      <w:r w:rsidR="00C77FEE">
        <w:rPr>
          <w:rFonts w:ascii="Times New Roman" w:hAnsi="Times New Roman" w:cs="Times New Roman"/>
          <w:sz w:val="24"/>
          <w:szCs w:val="24"/>
        </w:rPr>
        <w:t xml:space="preserve">belirlenen </w:t>
      </w:r>
      <w:r>
        <w:rPr>
          <w:rFonts w:ascii="Times New Roman" w:hAnsi="Times New Roman" w:cs="Times New Roman"/>
          <w:sz w:val="24"/>
          <w:szCs w:val="24"/>
        </w:rPr>
        <w:t>hedefler</w:t>
      </w:r>
      <w:r w:rsidR="00C77FEE">
        <w:rPr>
          <w:rFonts w:ascii="Times New Roman" w:hAnsi="Times New Roman" w:cs="Times New Roman"/>
          <w:sz w:val="24"/>
          <w:szCs w:val="24"/>
        </w:rPr>
        <w:t xml:space="preserve">e ulaşılması üzerine kurgulanmıştır. Hedeflere ulaşılamayan alanlar kırmızı renkle renklendirilmektedir. Kırmızı bölgeler iyileştirme bölgeleri olarak algılanmaktadır. Bu bölgelerde iyileştirme yapılabilmesi için </w:t>
      </w:r>
      <w:r w:rsidR="00C43E2E">
        <w:rPr>
          <w:rFonts w:ascii="Times New Roman" w:hAnsi="Times New Roman" w:cs="Times New Roman"/>
          <w:sz w:val="24"/>
          <w:szCs w:val="24"/>
        </w:rPr>
        <w:t>öncelikle</w:t>
      </w:r>
      <w:r w:rsidR="00C77FEE">
        <w:rPr>
          <w:rFonts w:ascii="Times New Roman" w:hAnsi="Times New Roman" w:cs="Times New Roman"/>
          <w:sz w:val="24"/>
          <w:szCs w:val="24"/>
        </w:rPr>
        <w:t xml:space="preserve"> probleml</w:t>
      </w:r>
      <w:r w:rsidR="00C43E2E">
        <w:rPr>
          <w:rFonts w:ascii="Times New Roman" w:hAnsi="Times New Roman" w:cs="Times New Roman"/>
          <w:sz w:val="24"/>
          <w:szCs w:val="24"/>
        </w:rPr>
        <w:t>erin aç</w:t>
      </w:r>
      <w:r w:rsidR="007525BC">
        <w:rPr>
          <w:rFonts w:ascii="Times New Roman" w:hAnsi="Times New Roman" w:cs="Times New Roman"/>
          <w:sz w:val="24"/>
          <w:szCs w:val="24"/>
        </w:rPr>
        <w:t>ık bir şekilde tanımlanması ger</w:t>
      </w:r>
      <w:r w:rsidR="00C43E2E">
        <w:rPr>
          <w:rFonts w:ascii="Times New Roman" w:hAnsi="Times New Roman" w:cs="Times New Roman"/>
          <w:sz w:val="24"/>
          <w:szCs w:val="24"/>
        </w:rPr>
        <w:t xml:space="preserve">ekmektedir. Problemler </w:t>
      </w:r>
      <w:r w:rsidR="00295879">
        <w:rPr>
          <w:rFonts w:ascii="Times New Roman" w:hAnsi="Times New Roman" w:cs="Times New Roman"/>
          <w:sz w:val="24"/>
          <w:szCs w:val="24"/>
        </w:rPr>
        <w:t xml:space="preserve">kırmızı alanlardır. Kırmızı alanlardaki </w:t>
      </w:r>
      <w:r w:rsidR="00C43E2E">
        <w:rPr>
          <w:rFonts w:ascii="Times New Roman" w:hAnsi="Times New Roman" w:cs="Times New Roman"/>
          <w:sz w:val="24"/>
          <w:szCs w:val="24"/>
        </w:rPr>
        <w:t xml:space="preserve">en düşük puanlara sahip olan </w:t>
      </w:r>
      <w:r w:rsidR="00295879">
        <w:rPr>
          <w:rFonts w:ascii="Times New Roman" w:hAnsi="Times New Roman" w:cs="Times New Roman"/>
          <w:sz w:val="24"/>
          <w:szCs w:val="24"/>
        </w:rPr>
        <w:t>kısımlar öncelikli problem olarak algılanmaktadır.</w:t>
      </w:r>
      <w:r w:rsidR="00C43E2E">
        <w:rPr>
          <w:rFonts w:ascii="Times New Roman" w:hAnsi="Times New Roman" w:cs="Times New Roman"/>
          <w:sz w:val="24"/>
          <w:szCs w:val="24"/>
        </w:rPr>
        <w:t xml:space="preserve"> İyileştirme politikaları bu sorunların </w:t>
      </w:r>
      <w:r w:rsidR="00C77FEE">
        <w:rPr>
          <w:rFonts w:ascii="Times New Roman" w:hAnsi="Times New Roman" w:cs="Times New Roman"/>
          <w:sz w:val="24"/>
          <w:szCs w:val="24"/>
        </w:rPr>
        <w:t xml:space="preserve">nasıl giderilebileceği veya azaltılabileceğine yönelik </w:t>
      </w:r>
      <w:r w:rsidR="00C43E2E">
        <w:rPr>
          <w:rFonts w:ascii="Times New Roman" w:hAnsi="Times New Roman" w:cs="Times New Roman"/>
          <w:sz w:val="24"/>
          <w:szCs w:val="24"/>
        </w:rPr>
        <w:t xml:space="preserve">politikalardan oluşmaktadır. İlgili birimler tarafından </w:t>
      </w:r>
      <w:r w:rsidR="00DF02DD">
        <w:rPr>
          <w:rFonts w:ascii="Times New Roman" w:hAnsi="Times New Roman" w:cs="Times New Roman"/>
          <w:sz w:val="24"/>
          <w:szCs w:val="24"/>
        </w:rPr>
        <w:t xml:space="preserve">önerilen </w:t>
      </w:r>
      <w:r w:rsidR="00C43E2E">
        <w:rPr>
          <w:rFonts w:ascii="Times New Roman" w:hAnsi="Times New Roman" w:cs="Times New Roman"/>
          <w:sz w:val="24"/>
          <w:szCs w:val="24"/>
        </w:rPr>
        <w:t>iyileş</w:t>
      </w:r>
      <w:r w:rsidR="00295879">
        <w:rPr>
          <w:rFonts w:ascii="Times New Roman" w:hAnsi="Times New Roman" w:cs="Times New Roman"/>
          <w:sz w:val="24"/>
          <w:szCs w:val="24"/>
        </w:rPr>
        <w:t>tir</w:t>
      </w:r>
      <w:r w:rsidR="00C43E2E">
        <w:rPr>
          <w:rFonts w:ascii="Times New Roman" w:hAnsi="Times New Roman" w:cs="Times New Roman"/>
          <w:sz w:val="24"/>
          <w:szCs w:val="24"/>
        </w:rPr>
        <w:t xml:space="preserve">me </w:t>
      </w:r>
      <w:r w:rsidR="00DF02DD">
        <w:rPr>
          <w:rFonts w:ascii="Times New Roman" w:hAnsi="Times New Roman" w:cs="Times New Roman"/>
          <w:sz w:val="24"/>
          <w:szCs w:val="24"/>
        </w:rPr>
        <w:t>politikaları</w:t>
      </w:r>
      <w:r w:rsidR="007525BC">
        <w:rPr>
          <w:rFonts w:ascii="Times New Roman" w:hAnsi="Times New Roman" w:cs="Times New Roman"/>
          <w:sz w:val="24"/>
          <w:szCs w:val="24"/>
        </w:rPr>
        <w:t xml:space="preserve"> için gerek</w:t>
      </w:r>
      <w:r w:rsidR="00C43E2E">
        <w:rPr>
          <w:rFonts w:ascii="Times New Roman" w:hAnsi="Times New Roman" w:cs="Times New Roman"/>
          <w:sz w:val="24"/>
          <w:szCs w:val="24"/>
        </w:rPr>
        <w:t xml:space="preserve">li </w:t>
      </w:r>
      <w:r w:rsidR="00295879">
        <w:rPr>
          <w:rFonts w:ascii="Times New Roman" w:hAnsi="Times New Roman" w:cs="Times New Roman"/>
          <w:sz w:val="24"/>
          <w:szCs w:val="24"/>
        </w:rPr>
        <w:t>‘</w:t>
      </w:r>
      <w:r w:rsidR="00C43E2E">
        <w:rPr>
          <w:rFonts w:ascii="Times New Roman" w:hAnsi="Times New Roman" w:cs="Times New Roman"/>
          <w:sz w:val="24"/>
          <w:szCs w:val="24"/>
        </w:rPr>
        <w:t>süreç iyileştirme</w:t>
      </w:r>
      <w:r w:rsidR="00295879">
        <w:rPr>
          <w:rFonts w:ascii="Times New Roman" w:hAnsi="Times New Roman" w:cs="Times New Roman"/>
          <w:sz w:val="24"/>
          <w:szCs w:val="24"/>
        </w:rPr>
        <w:t>’</w:t>
      </w:r>
      <w:r w:rsidR="00C43E2E">
        <w:rPr>
          <w:rFonts w:ascii="Times New Roman" w:hAnsi="Times New Roman" w:cs="Times New Roman"/>
          <w:sz w:val="24"/>
          <w:szCs w:val="24"/>
        </w:rPr>
        <w:t xml:space="preserve"> veya </w:t>
      </w:r>
      <w:r w:rsidR="00295879">
        <w:rPr>
          <w:rFonts w:ascii="Times New Roman" w:hAnsi="Times New Roman" w:cs="Times New Roman"/>
          <w:sz w:val="24"/>
          <w:szCs w:val="24"/>
        </w:rPr>
        <w:t>‘</w:t>
      </w:r>
      <w:r w:rsidR="00C43E2E">
        <w:rPr>
          <w:rFonts w:ascii="Times New Roman" w:hAnsi="Times New Roman" w:cs="Times New Roman"/>
          <w:sz w:val="24"/>
          <w:szCs w:val="24"/>
        </w:rPr>
        <w:t>yeni süreç tanımlamaları</w:t>
      </w:r>
      <w:r w:rsidR="00295879">
        <w:rPr>
          <w:rFonts w:ascii="Times New Roman" w:hAnsi="Times New Roman" w:cs="Times New Roman"/>
          <w:sz w:val="24"/>
          <w:szCs w:val="24"/>
        </w:rPr>
        <w:t>’</w:t>
      </w:r>
      <w:r w:rsidR="00C43E2E">
        <w:rPr>
          <w:rFonts w:ascii="Times New Roman" w:hAnsi="Times New Roman" w:cs="Times New Roman"/>
          <w:sz w:val="24"/>
          <w:szCs w:val="24"/>
        </w:rPr>
        <w:t xml:space="preserve"> yapılarak</w:t>
      </w:r>
      <w:r w:rsidR="00DF02DD">
        <w:rPr>
          <w:rFonts w:ascii="Times New Roman" w:hAnsi="Times New Roman" w:cs="Times New Roman"/>
          <w:sz w:val="24"/>
          <w:szCs w:val="24"/>
        </w:rPr>
        <w:t xml:space="preserve"> uygulanmaya konmaktadır. İyileştirme süreçlerinin amacına ulaşıp ulaşmadığı bir sonraki gözden geçirme yılında değerlendirilir. </w:t>
      </w:r>
    </w:p>
    <w:p w:rsidR="00D62CB6" w:rsidRDefault="003B327F" w:rsidP="001A4CD4">
      <w:pPr>
        <w:jc w:val="both"/>
        <w:rPr>
          <w:rFonts w:ascii="Times New Roman" w:hAnsi="Times New Roman" w:cs="Times New Roman"/>
          <w:sz w:val="24"/>
          <w:szCs w:val="24"/>
        </w:rPr>
      </w:pPr>
      <w:r>
        <w:rPr>
          <w:rFonts w:ascii="Times New Roman" w:hAnsi="Times New Roman" w:cs="Times New Roman"/>
          <w:sz w:val="24"/>
          <w:szCs w:val="24"/>
        </w:rPr>
        <w:t>Kalite güvence sisteminde akademik personel düzeyinde “teşekkür-uyarı” uygulaması bulunmaktadır. Bu uygulamaya göre her üç alanda da bölüm ortalaması üstünde olan akademik personele Rektörlük tarafından yazılı teşekkür gönderilirken her üç alanda da bölüm ortalamasının altında kalan personele “</w:t>
      </w:r>
      <w:r w:rsidR="00717E38">
        <w:rPr>
          <w:rFonts w:ascii="Times New Roman" w:hAnsi="Times New Roman" w:cs="Times New Roman"/>
          <w:sz w:val="24"/>
          <w:szCs w:val="24"/>
        </w:rPr>
        <w:t>uyarı</w:t>
      </w:r>
      <w:r>
        <w:rPr>
          <w:rFonts w:ascii="Times New Roman" w:hAnsi="Times New Roman" w:cs="Times New Roman"/>
          <w:sz w:val="24"/>
          <w:szCs w:val="24"/>
        </w:rPr>
        <w:t>” yazısı gönderilmektedir.</w:t>
      </w:r>
      <w:r w:rsidR="0080605A">
        <w:rPr>
          <w:rFonts w:ascii="Times New Roman" w:hAnsi="Times New Roman" w:cs="Times New Roman"/>
          <w:sz w:val="24"/>
          <w:szCs w:val="24"/>
        </w:rPr>
        <w:t xml:space="preserve"> Rektörlükten üç teşekkür belgesi alan akademik personele Üniversitenin ilk açılış töreninde plaket taktim edilir. </w:t>
      </w:r>
      <w:r>
        <w:rPr>
          <w:rFonts w:ascii="Times New Roman" w:hAnsi="Times New Roman" w:cs="Times New Roman"/>
          <w:sz w:val="24"/>
          <w:szCs w:val="24"/>
        </w:rPr>
        <w:t xml:space="preserve"> </w:t>
      </w:r>
      <w:r w:rsidR="00717E38">
        <w:rPr>
          <w:rFonts w:ascii="Times New Roman" w:hAnsi="Times New Roman" w:cs="Times New Roman"/>
          <w:sz w:val="24"/>
          <w:szCs w:val="24"/>
        </w:rPr>
        <w:t xml:space="preserve">Ayrıca </w:t>
      </w:r>
      <w:r w:rsidR="0080605A">
        <w:rPr>
          <w:rFonts w:ascii="Times New Roman" w:hAnsi="Times New Roman" w:cs="Times New Roman"/>
          <w:sz w:val="24"/>
          <w:szCs w:val="24"/>
        </w:rPr>
        <w:t>bölüm</w:t>
      </w:r>
      <w:r w:rsidR="00D62CB6">
        <w:rPr>
          <w:rFonts w:ascii="Times New Roman" w:hAnsi="Times New Roman" w:cs="Times New Roman"/>
          <w:sz w:val="24"/>
          <w:szCs w:val="24"/>
        </w:rPr>
        <w:t xml:space="preserve"> düzeyinde her bir alanda</w:t>
      </w:r>
      <w:r w:rsidR="0080605A">
        <w:rPr>
          <w:rFonts w:ascii="Times New Roman" w:hAnsi="Times New Roman" w:cs="Times New Roman"/>
          <w:sz w:val="24"/>
          <w:szCs w:val="24"/>
        </w:rPr>
        <w:t xml:space="preserve"> en yüksek puana sahip olan akademisyenlere ilk </w:t>
      </w:r>
      <w:r w:rsidR="00FE2043">
        <w:rPr>
          <w:rFonts w:ascii="Times New Roman" w:hAnsi="Times New Roman" w:cs="Times New Roman"/>
          <w:sz w:val="24"/>
          <w:szCs w:val="24"/>
        </w:rPr>
        <w:t>fakülte/YO</w:t>
      </w:r>
      <w:r w:rsidR="00774DF7">
        <w:rPr>
          <w:rFonts w:ascii="Times New Roman" w:hAnsi="Times New Roman" w:cs="Times New Roman"/>
          <w:sz w:val="24"/>
          <w:szCs w:val="24"/>
        </w:rPr>
        <w:t xml:space="preserve"> </w:t>
      </w:r>
      <w:r w:rsidR="0080605A">
        <w:rPr>
          <w:rFonts w:ascii="Times New Roman" w:hAnsi="Times New Roman" w:cs="Times New Roman"/>
          <w:sz w:val="24"/>
          <w:szCs w:val="24"/>
        </w:rPr>
        <w:t>akademik kurul</w:t>
      </w:r>
      <w:r w:rsidR="00774DF7">
        <w:rPr>
          <w:rFonts w:ascii="Times New Roman" w:hAnsi="Times New Roman" w:cs="Times New Roman"/>
          <w:sz w:val="24"/>
          <w:szCs w:val="24"/>
        </w:rPr>
        <w:t>unda dekan/müdür tarafından yazılı teşekkür belgesi verilir.</w:t>
      </w:r>
      <w:r w:rsidR="003717B0">
        <w:rPr>
          <w:rFonts w:ascii="Times New Roman" w:hAnsi="Times New Roman" w:cs="Times New Roman"/>
          <w:sz w:val="24"/>
          <w:szCs w:val="24"/>
        </w:rPr>
        <w:t xml:space="preserve"> Benzer şekilde yönetici </w:t>
      </w:r>
      <w:r w:rsidR="00DA0ABB">
        <w:rPr>
          <w:rFonts w:ascii="Times New Roman" w:hAnsi="Times New Roman" w:cs="Times New Roman"/>
          <w:sz w:val="24"/>
          <w:szCs w:val="24"/>
        </w:rPr>
        <w:t>kategorisinde</w:t>
      </w:r>
      <w:r w:rsidR="003717B0">
        <w:rPr>
          <w:rFonts w:ascii="Times New Roman" w:hAnsi="Times New Roman" w:cs="Times New Roman"/>
          <w:sz w:val="24"/>
          <w:szCs w:val="24"/>
        </w:rPr>
        <w:t xml:space="preserve"> de en yüksek puana sahip olan yöneticilere Rektörlükten yazılı teşekkür belgesi verilir. Üniversitenin açılış töreninde akademik birimleri</w:t>
      </w:r>
      <w:r w:rsidR="00DA0ABB">
        <w:rPr>
          <w:rFonts w:ascii="Times New Roman" w:hAnsi="Times New Roman" w:cs="Times New Roman"/>
          <w:sz w:val="24"/>
          <w:szCs w:val="24"/>
        </w:rPr>
        <w:t>ni</w:t>
      </w:r>
      <w:r w:rsidR="003717B0">
        <w:rPr>
          <w:rFonts w:ascii="Times New Roman" w:hAnsi="Times New Roman" w:cs="Times New Roman"/>
          <w:sz w:val="24"/>
          <w:szCs w:val="24"/>
        </w:rPr>
        <w:t xml:space="preserve"> temsilen </w:t>
      </w:r>
      <w:r w:rsidR="00DA0ABB">
        <w:rPr>
          <w:rFonts w:ascii="Times New Roman" w:hAnsi="Times New Roman" w:cs="Times New Roman"/>
          <w:sz w:val="24"/>
          <w:szCs w:val="24"/>
        </w:rPr>
        <w:t>en yüksek etkinlik puanına sahip dekana ve idari birimleri temsilen en yüksek puana sahip daire başkanına plaket taktim edilir.</w:t>
      </w:r>
    </w:p>
    <w:p w:rsidR="008C6A59" w:rsidRDefault="004F6AA9" w:rsidP="001A4CD4">
      <w:pPr>
        <w:jc w:val="both"/>
        <w:rPr>
          <w:rFonts w:ascii="Times New Roman" w:hAnsi="Times New Roman" w:cs="Times New Roman"/>
          <w:sz w:val="24"/>
          <w:szCs w:val="24"/>
        </w:rPr>
      </w:pPr>
      <w:r>
        <w:rPr>
          <w:rFonts w:ascii="Times New Roman" w:hAnsi="Times New Roman" w:cs="Times New Roman"/>
          <w:sz w:val="24"/>
          <w:szCs w:val="24"/>
        </w:rPr>
        <w:t xml:space="preserve">Kalite geliştirme çalışmalarıyla stratejik plan arasındaki eşgüdümü sağlamak için ölçüm yapılan </w:t>
      </w:r>
      <w:r w:rsidR="00BD5E86">
        <w:rPr>
          <w:rFonts w:ascii="Times New Roman" w:hAnsi="Times New Roman" w:cs="Times New Roman"/>
          <w:sz w:val="24"/>
          <w:szCs w:val="24"/>
        </w:rPr>
        <w:t>bazı alanlardaki iyileştirme çalışmaları stratejik planda rakamsal hedefler olarak belirlenmiştir. Üniversitemizin</w:t>
      </w:r>
      <w:r>
        <w:rPr>
          <w:rFonts w:ascii="Times New Roman" w:hAnsi="Times New Roman" w:cs="Times New Roman"/>
          <w:sz w:val="24"/>
          <w:szCs w:val="24"/>
        </w:rPr>
        <w:t xml:space="preserve"> 2017-2021 Dönemi Stratejik Plan Taslağında eğitim-öğretim ve bilimsel yayın faaliyet</w:t>
      </w:r>
      <w:r w:rsidR="00BD5E86">
        <w:rPr>
          <w:rFonts w:ascii="Times New Roman" w:hAnsi="Times New Roman" w:cs="Times New Roman"/>
          <w:sz w:val="24"/>
          <w:szCs w:val="24"/>
        </w:rPr>
        <w:t xml:space="preserve"> puanlarının beş yıllık dönemde </w:t>
      </w:r>
      <w:r>
        <w:rPr>
          <w:rFonts w:ascii="Times New Roman" w:hAnsi="Times New Roman" w:cs="Times New Roman"/>
          <w:sz w:val="24"/>
          <w:szCs w:val="24"/>
        </w:rPr>
        <w:t>yıllık %10 artış</w:t>
      </w:r>
      <w:r w:rsidR="002F0765">
        <w:rPr>
          <w:rFonts w:ascii="Times New Roman" w:hAnsi="Times New Roman" w:cs="Times New Roman"/>
          <w:sz w:val="24"/>
          <w:szCs w:val="24"/>
        </w:rPr>
        <w:t xml:space="preserve"> sağlanması hedeflenmiştir.</w:t>
      </w:r>
    </w:p>
    <w:p w:rsidR="00E86A58" w:rsidRDefault="00E86A58">
      <w:pPr>
        <w:rPr>
          <w:rFonts w:ascii="Times New Roman" w:hAnsi="Times New Roman" w:cs="Times New Roman"/>
          <w:sz w:val="24"/>
          <w:szCs w:val="24"/>
        </w:rPr>
      </w:pPr>
      <w:r>
        <w:rPr>
          <w:rFonts w:ascii="Times New Roman" w:hAnsi="Times New Roman" w:cs="Times New Roman"/>
          <w:sz w:val="24"/>
          <w:szCs w:val="24"/>
        </w:rPr>
        <w:br w:type="page"/>
      </w:r>
    </w:p>
    <w:p w:rsidR="00144990" w:rsidRDefault="007622E4" w:rsidP="001A4CD4">
      <w:pPr>
        <w:jc w:val="both"/>
        <w:rPr>
          <w:rFonts w:ascii="Times New Roman" w:hAnsi="Times New Roman" w:cs="Times New Roman"/>
          <w:b/>
          <w:sz w:val="32"/>
          <w:szCs w:val="32"/>
        </w:rPr>
      </w:pPr>
      <w:r w:rsidRPr="007622E4">
        <w:rPr>
          <w:rFonts w:ascii="Times New Roman" w:hAnsi="Times New Roman" w:cs="Times New Roman"/>
          <w:b/>
          <w:sz w:val="32"/>
          <w:szCs w:val="32"/>
        </w:rPr>
        <w:lastRenderedPageBreak/>
        <w:t>C. Eğitim ve Öğretim</w:t>
      </w:r>
    </w:p>
    <w:p w:rsidR="00144990" w:rsidRDefault="00144990" w:rsidP="001A4CD4">
      <w:pPr>
        <w:jc w:val="both"/>
        <w:rPr>
          <w:rFonts w:ascii="Times New Roman" w:hAnsi="Times New Roman" w:cs="Times New Roman"/>
          <w:sz w:val="24"/>
          <w:szCs w:val="24"/>
        </w:rPr>
      </w:pPr>
      <w:r>
        <w:rPr>
          <w:rFonts w:ascii="Times New Roman" w:hAnsi="Times New Roman" w:cs="Times New Roman"/>
          <w:sz w:val="24"/>
          <w:szCs w:val="24"/>
        </w:rPr>
        <w:t>Üniversitemiz Bologna Süreciyle büyük bir eğitim-öğretim reformuna başlamıştır. Bu reform süreciyl</w:t>
      </w:r>
      <w:r w:rsidR="008C0F08">
        <w:rPr>
          <w:rFonts w:ascii="Times New Roman" w:hAnsi="Times New Roman" w:cs="Times New Roman"/>
          <w:sz w:val="24"/>
          <w:szCs w:val="24"/>
        </w:rPr>
        <w:t>e, t</w:t>
      </w:r>
      <w:r>
        <w:rPr>
          <w:rFonts w:ascii="Times New Roman" w:hAnsi="Times New Roman" w:cs="Times New Roman"/>
          <w:sz w:val="24"/>
          <w:szCs w:val="24"/>
        </w:rPr>
        <w:t xml:space="preserve">üm bölümlerin müfredatları </w:t>
      </w:r>
      <w:r w:rsidR="008C0F08">
        <w:rPr>
          <w:rFonts w:ascii="Times New Roman" w:hAnsi="Times New Roman" w:cs="Times New Roman"/>
          <w:sz w:val="24"/>
          <w:szCs w:val="24"/>
        </w:rPr>
        <w:t>paydaşlarla</w:t>
      </w:r>
      <w:r>
        <w:rPr>
          <w:rFonts w:ascii="Times New Roman" w:hAnsi="Times New Roman" w:cs="Times New Roman"/>
          <w:sz w:val="24"/>
          <w:szCs w:val="24"/>
        </w:rPr>
        <w:t xml:space="preserve"> görüşülerek </w:t>
      </w:r>
      <w:r w:rsidR="008C0F08">
        <w:rPr>
          <w:rFonts w:ascii="Times New Roman" w:hAnsi="Times New Roman" w:cs="Times New Roman"/>
          <w:sz w:val="24"/>
          <w:szCs w:val="24"/>
        </w:rPr>
        <w:t xml:space="preserve">ve </w:t>
      </w:r>
      <w:r>
        <w:rPr>
          <w:rFonts w:ascii="Times New Roman" w:hAnsi="Times New Roman" w:cs="Times New Roman"/>
          <w:sz w:val="24"/>
          <w:szCs w:val="24"/>
        </w:rPr>
        <w:t>bölüm akademik kurullarında tartışılarak Bologna hedeflerine uygun olarak yeniden oluşturulmuştur. Bu</w:t>
      </w:r>
      <w:r w:rsidR="008C0F08">
        <w:rPr>
          <w:rFonts w:ascii="Times New Roman" w:hAnsi="Times New Roman" w:cs="Times New Roman"/>
          <w:sz w:val="24"/>
          <w:szCs w:val="24"/>
        </w:rPr>
        <w:t xml:space="preserve"> yeniliklerle</w:t>
      </w:r>
      <w:r>
        <w:rPr>
          <w:rFonts w:ascii="Times New Roman" w:hAnsi="Times New Roman" w:cs="Times New Roman"/>
          <w:sz w:val="24"/>
          <w:szCs w:val="24"/>
        </w:rPr>
        <w:t>;</w:t>
      </w:r>
    </w:p>
    <w:p w:rsidR="00144990" w:rsidRPr="00770AE9" w:rsidRDefault="00144990"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TYYÇ ışığında bölümlerin program yeterlilikleri belirlenmiş</w:t>
      </w:r>
      <w:r w:rsidR="008C0F08" w:rsidRPr="00770AE9">
        <w:rPr>
          <w:rFonts w:ascii="Times New Roman" w:hAnsi="Times New Roman" w:cs="Times New Roman"/>
          <w:sz w:val="24"/>
          <w:szCs w:val="24"/>
        </w:rPr>
        <w:t>,</w:t>
      </w:r>
    </w:p>
    <w:p w:rsidR="008C0F08" w:rsidRPr="00770AE9" w:rsidRDefault="008C0F08"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Ders bilgi paketleri hazırlanmış ve ders öğrenim kazanımları belirlenmiş,</w:t>
      </w:r>
    </w:p>
    <w:p w:rsidR="00144990" w:rsidRPr="00770AE9" w:rsidRDefault="00144990"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Program yeterlilikleriyle ders öğrenim kazanımları ilişkilendirilmiş</w:t>
      </w:r>
      <w:r w:rsidR="008C0F08" w:rsidRPr="00770AE9">
        <w:rPr>
          <w:rFonts w:ascii="Times New Roman" w:hAnsi="Times New Roman" w:cs="Times New Roman"/>
          <w:sz w:val="24"/>
          <w:szCs w:val="24"/>
        </w:rPr>
        <w:t>,</w:t>
      </w:r>
    </w:p>
    <w:p w:rsidR="00420F37" w:rsidRPr="00770AE9" w:rsidRDefault="00144990"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Dersler bilgi paketleri, bölümler hakkındaki temel bilgiler</w:t>
      </w:r>
      <w:r w:rsidR="00420F37" w:rsidRPr="00770AE9">
        <w:rPr>
          <w:rFonts w:ascii="Times New Roman" w:hAnsi="Times New Roman" w:cs="Times New Roman"/>
          <w:sz w:val="24"/>
          <w:szCs w:val="24"/>
        </w:rPr>
        <w:t>i ve diğer genel bilgileri iç</w:t>
      </w:r>
      <w:r w:rsidRPr="00770AE9">
        <w:rPr>
          <w:rFonts w:ascii="Times New Roman" w:hAnsi="Times New Roman" w:cs="Times New Roman"/>
          <w:sz w:val="24"/>
          <w:szCs w:val="24"/>
        </w:rPr>
        <w:t xml:space="preserve">eren </w:t>
      </w:r>
      <w:r w:rsidR="00420F37" w:rsidRPr="00770AE9">
        <w:rPr>
          <w:rFonts w:ascii="Times New Roman" w:hAnsi="Times New Roman" w:cs="Times New Roman"/>
          <w:sz w:val="24"/>
          <w:szCs w:val="24"/>
        </w:rPr>
        <w:t>paketler Bologna Bilgi Sitemi (bbs.karatekin.edu.tr) başlığında ve Üniversitemizin Web ana sayfasında (karatekin.edu.tr) kamuya açık hale getirilmiş,</w:t>
      </w:r>
    </w:p>
    <w:p w:rsidR="00144990" w:rsidRPr="00770AE9" w:rsidRDefault="00420F37"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Ulusal kredi sistemi terk edilerek AKTS sistemine geçilmiş,</w:t>
      </w:r>
    </w:p>
    <w:p w:rsidR="00420F37" w:rsidRPr="00770AE9" w:rsidRDefault="00420F37"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Tüm derslerin kodları gözden geçirilerek bölümlerin sadece kendi bilim alanındaki derslere kendi bölüm kodu ver</w:t>
      </w:r>
      <w:r w:rsidR="008C0F08" w:rsidRPr="00770AE9">
        <w:rPr>
          <w:rFonts w:ascii="Times New Roman" w:hAnsi="Times New Roman" w:cs="Times New Roman"/>
          <w:sz w:val="24"/>
          <w:szCs w:val="24"/>
        </w:rPr>
        <w:t>ilerek</w:t>
      </w:r>
      <w:r w:rsidRPr="00770AE9">
        <w:rPr>
          <w:rFonts w:ascii="Times New Roman" w:hAnsi="Times New Roman" w:cs="Times New Roman"/>
          <w:sz w:val="24"/>
          <w:szCs w:val="24"/>
        </w:rPr>
        <w:t xml:space="preserve"> ders açmaları sağlanmış</w:t>
      </w:r>
      <w:r w:rsidR="00260188" w:rsidRPr="00770AE9">
        <w:rPr>
          <w:rFonts w:ascii="Times New Roman" w:hAnsi="Times New Roman" w:cs="Times New Roman"/>
          <w:sz w:val="24"/>
          <w:szCs w:val="24"/>
        </w:rPr>
        <w:t xml:space="preserve"> (örneğin matematik ve genel matematik gibi dersler sadece mat koduyla matematik bölümü tarafından açılabilmesi gibi),</w:t>
      </w:r>
    </w:p>
    <w:p w:rsidR="00260188" w:rsidRPr="00770AE9" w:rsidRDefault="00260188"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 xml:space="preserve">Tüm bölümlerde müfredatın en az %15’i seçmeli derslerden oluşması sağlanarak öğrencilerin gerek </w:t>
      </w:r>
      <w:r w:rsidR="008C0F08" w:rsidRPr="00770AE9">
        <w:rPr>
          <w:rFonts w:ascii="Times New Roman" w:hAnsi="Times New Roman" w:cs="Times New Roman"/>
          <w:sz w:val="24"/>
          <w:szCs w:val="24"/>
        </w:rPr>
        <w:t>“</w:t>
      </w:r>
      <w:r w:rsidRPr="00770AE9">
        <w:rPr>
          <w:rFonts w:ascii="Times New Roman" w:hAnsi="Times New Roman" w:cs="Times New Roman"/>
          <w:sz w:val="24"/>
          <w:szCs w:val="24"/>
        </w:rPr>
        <w:t>ikinci alan</w:t>
      </w:r>
      <w:r w:rsidR="008C0F08" w:rsidRPr="00770AE9">
        <w:rPr>
          <w:rFonts w:ascii="Times New Roman" w:hAnsi="Times New Roman" w:cs="Times New Roman"/>
          <w:sz w:val="24"/>
          <w:szCs w:val="24"/>
        </w:rPr>
        <w:t>”</w:t>
      </w:r>
      <w:r w:rsidRPr="00770AE9">
        <w:rPr>
          <w:rFonts w:ascii="Times New Roman" w:hAnsi="Times New Roman" w:cs="Times New Roman"/>
          <w:sz w:val="24"/>
          <w:szCs w:val="24"/>
        </w:rPr>
        <w:t xml:space="preserve"> oluşturma gerekse </w:t>
      </w:r>
      <w:r w:rsidR="008C0F08" w:rsidRPr="00770AE9">
        <w:rPr>
          <w:rFonts w:ascii="Times New Roman" w:hAnsi="Times New Roman" w:cs="Times New Roman"/>
          <w:sz w:val="24"/>
          <w:szCs w:val="24"/>
        </w:rPr>
        <w:t>“</w:t>
      </w:r>
      <w:r w:rsidRPr="00770AE9">
        <w:rPr>
          <w:rFonts w:ascii="Times New Roman" w:hAnsi="Times New Roman" w:cs="Times New Roman"/>
          <w:sz w:val="24"/>
          <w:szCs w:val="24"/>
        </w:rPr>
        <w:t>alan içi uzmanlaşma</w:t>
      </w:r>
      <w:r w:rsidR="008C0F08" w:rsidRPr="00770AE9">
        <w:rPr>
          <w:rFonts w:ascii="Times New Roman" w:hAnsi="Times New Roman" w:cs="Times New Roman"/>
          <w:sz w:val="24"/>
          <w:szCs w:val="24"/>
        </w:rPr>
        <w:t>”</w:t>
      </w:r>
      <w:r w:rsidRPr="00770AE9">
        <w:rPr>
          <w:rFonts w:ascii="Times New Roman" w:hAnsi="Times New Roman" w:cs="Times New Roman"/>
          <w:sz w:val="24"/>
          <w:szCs w:val="24"/>
        </w:rPr>
        <w:t xml:space="preserve"> olanakları geliştirilmiş,</w:t>
      </w:r>
    </w:p>
    <w:p w:rsidR="00436522" w:rsidRPr="00770AE9" w:rsidRDefault="008C0F08"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 xml:space="preserve">Bölüm, fakülte ve üniversite düzeyinde </w:t>
      </w:r>
      <w:r w:rsidR="00436522" w:rsidRPr="00770AE9">
        <w:rPr>
          <w:rFonts w:ascii="Times New Roman" w:hAnsi="Times New Roman" w:cs="Times New Roman"/>
          <w:sz w:val="24"/>
          <w:szCs w:val="24"/>
        </w:rPr>
        <w:t>zengin s</w:t>
      </w:r>
      <w:r w:rsidRPr="00770AE9">
        <w:rPr>
          <w:rFonts w:ascii="Times New Roman" w:hAnsi="Times New Roman" w:cs="Times New Roman"/>
          <w:sz w:val="24"/>
          <w:szCs w:val="24"/>
        </w:rPr>
        <w:t>eçmeli dersler havuzu</w:t>
      </w:r>
      <w:r w:rsidR="00436522" w:rsidRPr="00770AE9">
        <w:rPr>
          <w:rFonts w:ascii="Times New Roman" w:hAnsi="Times New Roman" w:cs="Times New Roman"/>
          <w:sz w:val="24"/>
          <w:szCs w:val="24"/>
        </w:rPr>
        <w:t xml:space="preserve"> oluşturularak alan içi ve alan dışı uzmanlaşma desteklendiği gibi üniversite havuzuna açılan farklı düzeylerdeki İngilizce, Almanca, Rusça, Çince ve Japonca gibi yabancı dil derslerinin yanında bilgisayar, web tasarımı, diksiyon gibi bireysel gelişimi destekleyen genel derslerimin erişimine olanak sağlanmış,</w:t>
      </w:r>
    </w:p>
    <w:p w:rsidR="0048689D" w:rsidRPr="00770AE9" w:rsidRDefault="0048689D"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 xml:space="preserve">Yurtiçi ve yurtdışı öğrenci hareketliliğini teşvik edilerek önemli sayıda öğrencinin Farabi ve Erasmus programlarıyla farklı ülkelerde ve farklı üniversitelerde öğrenme </w:t>
      </w:r>
      <w:r w:rsidR="00B448A1" w:rsidRPr="00770AE9">
        <w:rPr>
          <w:rFonts w:ascii="Times New Roman" w:hAnsi="Times New Roman" w:cs="Times New Roman"/>
          <w:sz w:val="24"/>
          <w:szCs w:val="24"/>
        </w:rPr>
        <w:t>deneyimi yaşanmasına olanak sağlanmış,</w:t>
      </w:r>
    </w:p>
    <w:p w:rsidR="00B448A1" w:rsidRPr="00770AE9" w:rsidRDefault="00B448A1"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Dersliklerin teknolojik altyapıları geliştirilerek akılı tahta ve projektör yaygın hale getirilmiş,</w:t>
      </w:r>
    </w:p>
    <w:p w:rsidR="0048689D" w:rsidRPr="00770AE9" w:rsidRDefault="00D373BC" w:rsidP="00770AE9">
      <w:pPr>
        <w:pStyle w:val="ListeParagraf"/>
        <w:numPr>
          <w:ilvl w:val="0"/>
          <w:numId w:val="3"/>
        </w:numPr>
        <w:jc w:val="both"/>
        <w:rPr>
          <w:rFonts w:ascii="Times New Roman" w:hAnsi="Times New Roman" w:cs="Times New Roman"/>
          <w:sz w:val="24"/>
          <w:szCs w:val="24"/>
        </w:rPr>
      </w:pPr>
      <w:r w:rsidRPr="00770AE9">
        <w:rPr>
          <w:rFonts w:ascii="Times New Roman" w:hAnsi="Times New Roman" w:cs="Times New Roman"/>
          <w:sz w:val="24"/>
          <w:szCs w:val="24"/>
        </w:rPr>
        <w:t>Yapılan yenilikleri öğrenciye iyi anlatabilmek için daha etkin bir akademik danışmalık yapılmış</w:t>
      </w:r>
      <w:r w:rsidR="00770AE9" w:rsidRPr="00770AE9">
        <w:rPr>
          <w:rFonts w:ascii="Times New Roman" w:hAnsi="Times New Roman" w:cs="Times New Roman"/>
          <w:sz w:val="24"/>
          <w:szCs w:val="24"/>
        </w:rPr>
        <w:t>tır.</w:t>
      </w:r>
      <w:r w:rsidR="0048689D" w:rsidRPr="00770AE9">
        <w:rPr>
          <w:rFonts w:ascii="Times New Roman" w:hAnsi="Times New Roman" w:cs="Times New Roman"/>
          <w:sz w:val="24"/>
          <w:szCs w:val="24"/>
        </w:rPr>
        <w:t xml:space="preserve"> </w:t>
      </w:r>
      <w:r w:rsidRPr="00770AE9">
        <w:rPr>
          <w:rFonts w:ascii="Times New Roman" w:hAnsi="Times New Roman" w:cs="Times New Roman"/>
          <w:sz w:val="24"/>
          <w:szCs w:val="24"/>
        </w:rPr>
        <w:t xml:space="preserve"> (</w:t>
      </w:r>
      <w:r w:rsidR="00770AE9" w:rsidRPr="00770AE9">
        <w:rPr>
          <w:rFonts w:ascii="Times New Roman" w:hAnsi="Times New Roman" w:cs="Times New Roman"/>
          <w:sz w:val="24"/>
          <w:szCs w:val="24"/>
        </w:rPr>
        <w:t xml:space="preserve">örneğin </w:t>
      </w:r>
      <w:r w:rsidRPr="00770AE9">
        <w:rPr>
          <w:rFonts w:ascii="Times New Roman" w:hAnsi="Times New Roman" w:cs="Times New Roman"/>
          <w:sz w:val="24"/>
          <w:szCs w:val="24"/>
        </w:rPr>
        <w:t>İİBF daha etkin bir yol seçerek tüm bölümlerin birinci sınıfına 2 AKTS değerinde zorunlu oryantasyon dersi koymuştur)</w:t>
      </w:r>
      <w:r w:rsidR="0048689D" w:rsidRPr="00770AE9">
        <w:rPr>
          <w:rFonts w:ascii="Times New Roman" w:hAnsi="Times New Roman" w:cs="Times New Roman"/>
          <w:sz w:val="24"/>
          <w:szCs w:val="24"/>
        </w:rPr>
        <w:t>.</w:t>
      </w:r>
    </w:p>
    <w:p w:rsidR="003A4BA6" w:rsidRDefault="00B448A1" w:rsidP="001A4CD4">
      <w:pPr>
        <w:jc w:val="both"/>
        <w:rPr>
          <w:rFonts w:ascii="Times New Roman" w:hAnsi="Times New Roman" w:cs="Times New Roman"/>
          <w:sz w:val="24"/>
          <w:szCs w:val="24"/>
        </w:rPr>
      </w:pPr>
      <w:r>
        <w:rPr>
          <w:rFonts w:ascii="Times New Roman" w:hAnsi="Times New Roman" w:cs="Times New Roman"/>
          <w:sz w:val="24"/>
          <w:szCs w:val="24"/>
        </w:rPr>
        <w:t xml:space="preserve">Eğitim-öğretim kalitesinin ölçülmesi, izlenmesi ve geliştirilmesiyle ilgili çalışmalara başlanmıştır. </w:t>
      </w:r>
      <w:r w:rsidR="003D4343">
        <w:rPr>
          <w:rFonts w:ascii="Times New Roman" w:hAnsi="Times New Roman" w:cs="Times New Roman"/>
          <w:sz w:val="24"/>
          <w:szCs w:val="24"/>
        </w:rPr>
        <w:t>Öğrenciler otomasyon sistemi üzerinden h</w:t>
      </w:r>
      <w:r>
        <w:rPr>
          <w:rFonts w:ascii="Times New Roman" w:hAnsi="Times New Roman" w:cs="Times New Roman"/>
          <w:sz w:val="24"/>
          <w:szCs w:val="24"/>
        </w:rPr>
        <w:t>azırlanan anketler</w:t>
      </w:r>
      <w:r w:rsidR="003D4343">
        <w:rPr>
          <w:rFonts w:ascii="Times New Roman" w:hAnsi="Times New Roman" w:cs="Times New Roman"/>
          <w:sz w:val="24"/>
          <w:szCs w:val="24"/>
        </w:rPr>
        <w:t>le ders sorum</w:t>
      </w:r>
      <w:r w:rsidR="00A233BE">
        <w:rPr>
          <w:rFonts w:ascii="Times New Roman" w:hAnsi="Times New Roman" w:cs="Times New Roman"/>
          <w:sz w:val="24"/>
          <w:szCs w:val="24"/>
        </w:rPr>
        <w:t>lusunu</w:t>
      </w:r>
      <w:r w:rsidR="003D4343">
        <w:rPr>
          <w:rFonts w:ascii="Times New Roman" w:hAnsi="Times New Roman" w:cs="Times New Roman"/>
          <w:sz w:val="24"/>
          <w:szCs w:val="24"/>
        </w:rPr>
        <w:t xml:space="preserve"> değerlendirmektedirler. </w:t>
      </w:r>
    </w:p>
    <w:p w:rsidR="00770AE9" w:rsidRDefault="00EF4AA4" w:rsidP="003A4BA6">
      <w:pPr>
        <w:jc w:val="both"/>
        <w:rPr>
          <w:rFonts w:ascii="Times New Roman" w:hAnsi="Times New Roman" w:cs="Times New Roman"/>
          <w:sz w:val="24"/>
          <w:szCs w:val="24"/>
        </w:rPr>
      </w:pPr>
      <w:r>
        <w:rPr>
          <w:rFonts w:ascii="Times New Roman" w:hAnsi="Times New Roman" w:cs="Times New Roman"/>
          <w:sz w:val="24"/>
          <w:szCs w:val="24"/>
        </w:rPr>
        <w:t>2016</w:t>
      </w:r>
      <w:r w:rsidR="003D4343">
        <w:rPr>
          <w:rFonts w:ascii="Times New Roman" w:hAnsi="Times New Roman" w:cs="Times New Roman"/>
          <w:sz w:val="24"/>
          <w:szCs w:val="24"/>
        </w:rPr>
        <w:t xml:space="preserve"> takvim yılının</w:t>
      </w:r>
      <w:r>
        <w:rPr>
          <w:rFonts w:ascii="Times New Roman" w:hAnsi="Times New Roman" w:cs="Times New Roman"/>
          <w:sz w:val="24"/>
          <w:szCs w:val="24"/>
        </w:rPr>
        <w:t xml:space="preserve"> (2015-2016 Bahar ve 2016-2017</w:t>
      </w:r>
      <w:r w:rsidR="006B42ED">
        <w:rPr>
          <w:rFonts w:ascii="Times New Roman" w:hAnsi="Times New Roman" w:cs="Times New Roman"/>
          <w:sz w:val="24"/>
          <w:szCs w:val="24"/>
        </w:rPr>
        <w:t xml:space="preserve"> Güz dönemleri)</w:t>
      </w:r>
      <w:r w:rsidR="003D4343">
        <w:rPr>
          <w:rFonts w:ascii="Times New Roman" w:hAnsi="Times New Roman" w:cs="Times New Roman"/>
          <w:sz w:val="24"/>
          <w:szCs w:val="24"/>
        </w:rPr>
        <w:t xml:space="preserve"> eğitim</w:t>
      </w:r>
      <w:r w:rsidR="003D420D">
        <w:rPr>
          <w:rFonts w:ascii="Times New Roman" w:hAnsi="Times New Roman" w:cs="Times New Roman"/>
          <w:sz w:val="24"/>
          <w:szCs w:val="24"/>
        </w:rPr>
        <w:t>-öğretim ölçüm sonuçları Tablo</w:t>
      </w:r>
      <w:r w:rsidR="003A4BA6">
        <w:rPr>
          <w:rFonts w:ascii="Times New Roman" w:hAnsi="Times New Roman" w:cs="Times New Roman"/>
          <w:sz w:val="24"/>
          <w:szCs w:val="24"/>
        </w:rPr>
        <w:t xml:space="preserve"> 12 ve</w:t>
      </w:r>
      <w:r w:rsidR="003D420D">
        <w:rPr>
          <w:rFonts w:ascii="Times New Roman" w:hAnsi="Times New Roman" w:cs="Times New Roman"/>
          <w:sz w:val="24"/>
          <w:szCs w:val="24"/>
        </w:rPr>
        <w:t xml:space="preserve"> </w:t>
      </w:r>
      <w:r w:rsidR="003A4BA6">
        <w:rPr>
          <w:rFonts w:ascii="Times New Roman" w:hAnsi="Times New Roman" w:cs="Times New Roman"/>
          <w:sz w:val="24"/>
          <w:szCs w:val="24"/>
        </w:rPr>
        <w:t>1</w:t>
      </w:r>
      <w:r w:rsidR="003D420D">
        <w:rPr>
          <w:rFonts w:ascii="Times New Roman" w:hAnsi="Times New Roman" w:cs="Times New Roman"/>
          <w:sz w:val="24"/>
          <w:szCs w:val="24"/>
        </w:rPr>
        <w:t>3</w:t>
      </w:r>
      <w:r w:rsidR="003D4343">
        <w:rPr>
          <w:rFonts w:ascii="Times New Roman" w:hAnsi="Times New Roman" w:cs="Times New Roman"/>
          <w:sz w:val="24"/>
          <w:szCs w:val="24"/>
        </w:rPr>
        <w:t>’de gösterilmektedir.</w:t>
      </w:r>
      <w:r>
        <w:rPr>
          <w:rFonts w:ascii="Times New Roman" w:hAnsi="Times New Roman" w:cs="Times New Roman"/>
          <w:sz w:val="24"/>
          <w:szCs w:val="24"/>
        </w:rPr>
        <w:t xml:space="preserve"> Eğitim-öğretim ölçümleri 2016 yılı için yapıldığından 2016</w:t>
      </w:r>
      <w:r w:rsidR="009F322B" w:rsidRPr="009F322B">
        <w:rPr>
          <w:rFonts w:ascii="Times New Roman" w:hAnsi="Times New Roman" w:cs="Times New Roman"/>
          <w:sz w:val="24"/>
          <w:szCs w:val="24"/>
        </w:rPr>
        <w:t xml:space="preserve"> yılı için mevcut olan bilgiler ön-</w:t>
      </w:r>
      <w:r w:rsidR="00AA1BBA" w:rsidRPr="009F322B">
        <w:rPr>
          <w:rFonts w:ascii="Times New Roman" w:hAnsi="Times New Roman" w:cs="Times New Roman"/>
          <w:sz w:val="24"/>
          <w:szCs w:val="24"/>
        </w:rPr>
        <w:t>l</w:t>
      </w:r>
      <w:r w:rsidR="00AA1BBA">
        <w:rPr>
          <w:rFonts w:ascii="Times New Roman" w:hAnsi="Times New Roman" w:cs="Times New Roman"/>
          <w:sz w:val="24"/>
          <w:szCs w:val="24"/>
        </w:rPr>
        <w:t>isans ve lisan düzeyinde sadece</w:t>
      </w:r>
      <w:r w:rsidR="009F322B" w:rsidRPr="009F322B">
        <w:rPr>
          <w:rFonts w:ascii="Times New Roman" w:hAnsi="Times New Roman" w:cs="Times New Roman"/>
          <w:sz w:val="24"/>
          <w:szCs w:val="24"/>
        </w:rPr>
        <w:t xml:space="preserve"> ders sorumlusu hakkında bilgilerle sınırlıdır. </w:t>
      </w:r>
      <w:r w:rsidR="00FE2043">
        <w:rPr>
          <w:rFonts w:ascii="Times New Roman" w:hAnsi="Times New Roman" w:cs="Times New Roman"/>
          <w:sz w:val="24"/>
          <w:szCs w:val="24"/>
        </w:rPr>
        <w:t>2017</w:t>
      </w:r>
      <w:r w:rsidR="00AA1BBA">
        <w:rPr>
          <w:rFonts w:ascii="Times New Roman" w:hAnsi="Times New Roman" w:cs="Times New Roman"/>
          <w:sz w:val="24"/>
          <w:szCs w:val="24"/>
        </w:rPr>
        <w:t xml:space="preserve"> yılı ve s</w:t>
      </w:r>
      <w:r w:rsidR="009F322B" w:rsidRPr="009F322B">
        <w:rPr>
          <w:rFonts w:ascii="Times New Roman" w:hAnsi="Times New Roman" w:cs="Times New Roman"/>
          <w:sz w:val="24"/>
          <w:szCs w:val="24"/>
        </w:rPr>
        <w:t>onraki yıllarda yapılacak değerlendirmelerde yüksek lisans ve doktora düzeyleri</w:t>
      </w:r>
      <w:r w:rsidR="00AA1BBA">
        <w:rPr>
          <w:rFonts w:ascii="Times New Roman" w:hAnsi="Times New Roman" w:cs="Times New Roman"/>
          <w:sz w:val="24"/>
          <w:szCs w:val="24"/>
        </w:rPr>
        <w:t xml:space="preserve"> de eklenecektir. Ayrıca eğitim-</w:t>
      </w:r>
      <w:r w:rsidR="00AA1BBA">
        <w:rPr>
          <w:rFonts w:ascii="Times New Roman" w:hAnsi="Times New Roman" w:cs="Times New Roman"/>
          <w:sz w:val="24"/>
          <w:szCs w:val="24"/>
        </w:rPr>
        <w:lastRenderedPageBreak/>
        <w:t>öğretimin değerlendirmesinde ders sorumlusunun performansı yanında derslerin</w:t>
      </w:r>
      <w:r w:rsidR="009F322B" w:rsidRPr="009F322B">
        <w:rPr>
          <w:rFonts w:ascii="Times New Roman" w:hAnsi="Times New Roman" w:cs="Times New Roman"/>
          <w:sz w:val="24"/>
          <w:szCs w:val="24"/>
        </w:rPr>
        <w:t xml:space="preserve"> AKTS gerçekleşmeleri, ders kazanım gerçekleşmeleri, öğrenci merkezli öğrenme yöntemleri ve öğrenci katılım düzeyleri de ölçülecek</w:t>
      </w:r>
      <w:r w:rsidR="00770AE9">
        <w:rPr>
          <w:rFonts w:ascii="Times New Roman" w:hAnsi="Times New Roman" w:cs="Times New Roman"/>
          <w:sz w:val="24"/>
          <w:szCs w:val="24"/>
        </w:rPr>
        <w:t xml:space="preserve"> ve izlenecektir.</w:t>
      </w:r>
    </w:p>
    <w:tbl>
      <w:tblPr>
        <w:tblStyle w:val="TabloKlavuzu"/>
        <w:tblW w:w="9742" w:type="dxa"/>
        <w:tblLook w:val="04A0" w:firstRow="1" w:lastRow="0" w:firstColumn="1" w:lastColumn="0" w:noHBand="0" w:noVBand="1"/>
      </w:tblPr>
      <w:tblGrid>
        <w:gridCol w:w="3402"/>
        <w:gridCol w:w="1469"/>
        <w:gridCol w:w="3402"/>
        <w:gridCol w:w="1469"/>
      </w:tblGrid>
      <w:tr w:rsidR="00013418" w:rsidRPr="004B231F" w:rsidTr="003A4BA6">
        <w:trPr>
          <w:trHeight w:val="510"/>
        </w:trPr>
        <w:tc>
          <w:tcPr>
            <w:tcW w:w="9742" w:type="dxa"/>
            <w:gridSpan w:val="4"/>
            <w:tcBorders>
              <w:top w:val="nil"/>
              <w:left w:val="nil"/>
              <w:bottom w:val="single" w:sz="18" w:space="0" w:color="auto"/>
              <w:right w:val="nil"/>
            </w:tcBorders>
            <w:vAlign w:val="center"/>
          </w:tcPr>
          <w:p w:rsidR="00013418" w:rsidRPr="00F225BA" w:rsidRDefault="00013418" w:rsidP="00013418">
            <w:pPr>
              <w:rPr>
                <w:rFonts w:ascii="Times New Roman" w:hAnsi="Times New Roman" w:cs="Times New Roman"/>
                <w:sz w:val="20"/>
                <w:szCs w:val="20"/>
                <w:vertAlign w:val="superscript"/>
              </w:rPr>
            </w:pPr>
            <w:r>
              <w:rPr>
                <w:rFonts w:ascii="Times New Roman" w:hAnsi="Times New Roman" w:cs="Times New Roman"/>
                <w:sz w:val="24"/>
                <w:szCs w:val="24"/>
              </w:rPr>
              <w:t>Tablo 12. Lisans Programlarının Eğitim-Öğretim Puanları</w:t>
            </w:r>
            <w:r w:rsidR="00F225BA">
              <w:rPr>
                <w:rFonts w:ascii="Times New Roman" w:hAnsi="Times New Roman" w:cs="Times New Roman"/>
                <w:sz w:val="24"/>
                <w:szCs w:val="24"/>
                <w:vertAlign w:val="superscript"/>
              </w:rPr>
              <w:t>*</w:t>
            </w:r>
          </w:p>
        </w:tc>
      </w:tr>
      <w:tr w:rsidR="00DC73CE" w:rsidRPr="004B231F" w:rsidTr="003A4BA6">
        <w:trPr>
          <w:trHeight w:val="20"/>
        </w:trPr>
        <w:tc>
          <w:tcPr>
            <w:tcW w:w="3402" w:type="dxa"/>
            <w:tcBorders>
              <w:top w:val="single" w:sz="18" w:space="0" w:color="auto"/>
            </w:tcBorders>
            <w:vAlign w:val="center"/>
          </w:tcPr>
          <w:p w:rsidR="00DC73CE" w:rsidRPr="004B231F" w:rsidRDefault="00DC73CE" w:rsidP="0053569A">
            <w:pPr>
              <w:jc w:val="center"/>
              <w:rPr>
                <w:rFonts w:ascii="Times New Roman" w:hAnsi="Times New Roman" w:cs="Times New Roman"/>
                <w:sz w:val="20"/>
                <w:szCs w:val="20"/>
              </w:rPr>
            </w:pPr>
            <w:r>
              <w:rPr>
                <w:rFonts w:ascii="Times New Roman" w:hAnsi="Times New Roman" w:cs="Times New Roman"/>
                <w:sz w:val="20"/>
                <w:szCs w:val="20"/>
              </w:rPr>
              <w:t>Akademik Birimler</w:t>
            </w:r>
          </w:p>
        </w:tc>
        <w:tc>
          <w:tcPr>
            <w:tcW w:w="1469" w:type="dxa"/>
            <w:tcBorders>
              <w:top w:val="single" w:sz="18" w:space="0" w:color="auto"/>
              <w:right w:val="single" w:sz="18" w:space="0" w:color="auto"/>
            </w:tcBorders>
            <w:shd w:val="clear" w:color="auto" w:fill="auto"/>
            <w:vAlign w:val="center"/>
          </w:tcPr>
          <w:p w:rsidR="00DC73CE" w:rsidRPr="004B231F" w:rsidRDefault="00DC73CE" w:rsidP="0053569A">
            <w:pPr>
              <w:jc w:val="center"/>
              <w:rPr>
                <w:rFonts w:ascii="Times New Roman" w:hAnsi="Times New Roman" w:cs="Times New Roman"/>
                <w:sz w:val="20"/>
                <w:szCs w:val="20"/>
              </w:rPr>
            </w:pPr>
            <w:r w:rsidRPr="004B231F">
              <w:rPr>
                <w:rFonts w:ascii="Times New Roman" w:hAnsi="Times New Roman" w:cs="Times New Roman"/>
                <w:sz w:val="20"/>
                <w:szCs w:val="20"/>
              </w:rPr>
              <w:t>Eğitim-Öğretim Puanı</w:t>
            </w:r>
          </w:p>
        </w:tc>
        <w:tc>
          <w:tcPr>
            <w:tcW w:w="3402" w:type="dxa"/>
            <w:tcBorders>
              <w:top w:val="single" w:sz="18" w:space="0" w:color="auto"/>
              <w:left w:val="single" w:sz="18" w:space="0" w:color="auto"/>
            </w:tcBorders>
            <w:vAlign w:val="center"/>
          </w:tcPr>
          <w:p w:rsidR="00DC73CE" w:rsidRPr="004B231F" w:rsidRDefault="00DC73CE" w:rsidP="0053569A">
            <w:pPr>
              <w:jc w:val="center"/>
              <w:rPr>
                <w:rFonts w:ascii="Times New Roman" w:hAnsi="Times New Roman" w:cs="Times New Roman"/>
                <w:sz w:val="20"/>
                <w:szCs w:val="20"/>
              </w:rPr>
            </w:pPr>
            <w:r>
              <w:rPr>
                <w:rFonts w:ascii="Times New Roman" w:hAnsi="Times New Roman" w:cs="Times New Roman"/>
                <w:sz w:val="20"/>
                <w:szCs w:val="20"/>
              </w:rPr>
              <w:t>Akademik Birimler</w:t>
            </w:r>
          </w:p>
        </w:tc>
        <w:tc>
          <w:tcPr>
            <w:tcW w:w="1469" w:type="dxa"/>
            <w:tcBorders>
              <w:top w:val="single" w:sz="18" w:space="0" w:color="auto"/>
            </w:tcBorders>
            <w:shd w:val="clear" w:color="auto" w:fill="auto"/>
            <w:vAlign w:val="center"/>
          </w:tcPr>
          <w:p w:rsidR="00DC73CE" w:rsidRPr="004B231F" w:rsidRDefault="00DC73CE" w:rsidP="0053569A">
            <w:pPr>
              <w:jc w:val="center"/>
              <w:rPr>
                <w:rFonts w:ascii="Times New Roman" w:hAnsi="Times New Roman" w:cs="Times New Roman"/>
                <w:sz w:val="20"/>
                <w:szCs w:val="20"/>
              </w:rPr>
            </w:pPr>
            <w:r w:rsidRPr="004B231F">
              <w:rPr>
                <w:rFonts w:ascii="Times New Roman" w:hAnsi="Times New Roman" w:cs="Times New Roman"/>
                <w:sz w:val="20"/>
                <w:szCs w:val="20"/>
              </w:rPr>
              <w:t>Eğitim-Öğretim Puanı</w:t>
            </w:r>
          </w:p>
        </w:tc>
      </w:tr>
      <w:tr w:rsidR="00FA4036" w:rsidRPr="004B231F" w:rsidTr="00144EC4">
        <w:trPr>
          <w:trHeight w:val="340"/>
        </w:trPr>
        <w:tc>
          <w:tcPr>
            <w:tcW w:w="3402" w:type="dxa"/>
            <w:vAlign w:val="center"/>
          </w:tcPr>
          <w:p w:rsidR="00FA4036" w:rsidRPr="004B231F" w:rsidRDefault="00FA4036" w:rsidP="0053569A">
            <w:pPr>
              <w:jc w:val="center"/>
              <w:rPr>
                <w:rFonts w:ascii="Times New Roman" w:hAnsi="Times New Roman" w:cs="Times New Roman"/>
                <w:b/>
                <w:i/>
                <w:sz w:val="20"/>
                <w:szCs w:val="20"/>
              </w:rPr>
            </w:pPr>
            <w:r>
              <w:rPr>
                <w:rFonts w:ascii="Times New Roman" w:hAnsi="Times New Roman" w:cs="Times New Roman"/>
                <w:b/>
                <w:i/>
                <w:sz w:val="20"/>
                <w:szCs w:val="20"/>
              </w:rPr>
              <w:t>Edebiyat Fakültesi</w:t>
            </w:r>
          </w:p>
        </w:tc>
        <w:tc>
          <w:tcPr>
            <w:tcW w:w="1469" w:type="dxa"/>
            <w:tcBorders>
              <w:right w:val="single" w:sz="18" w:space="0" w:color="auto"/>
            </w:tcBorders>
            <w:vAlign w:val="center"/>
          </w:tcPr>
          <w:p w:rsidR="00FA4036" w:rsidRPr="000A5BA7" w:rsidRDefault="00FA4036" w:rsidP="003A4BA6">
            <w:pPr>
              <w:rPr>
                <w:rFonts w:ascii="Times New Roman" w:hAnsi="Times New Roman" w:cs="Times New Roman"/>
                <w:b/>
                <w:sz w:val="20"/>
                <w:szCs w:val="20"/>
              </w:rPr>
            </w:pPr>
            <w:r w:rsidRPr="000A5BA7">
              <w:rPr>
                <w:rFonts w:ascii="Times New Roman" w:hAnsi="Times New Roman" w:cs="Times New Roman"/>
                <w:b/>
                <w:sz w:val="20"/>
                <w:szCs w:val="20"/>
              </w:rPr>
              <w:t>4,23</w:t>
            </w:r>
          </w:p>
        </w:tc>
        <w:tc>
          <w:tcPr>
            <w:tcW w:w="3402" w:type="dxa"/>
            <w:tcBorders>
              <w:left w:val="single" w:sz="18" w:space="0" w:color="auto"/>
            </w:tcBorders>
            <w:vAlign w:val="center"/>
          </w:tcPr>
          <w:p w:rsidR="00FA4036" w:rsidRPr="004B231F" w:rsidRDefault="00FA4036" w:rsidP="0053569A">
            <w:pPr>
              <w:jc w:val="center"/>
              <w:rPr>
                <w:rFonts w:ascii="Times New Roman" w:hAnsi="Times New Roman" w:cs="Times New Roman"/>
                <w:b/>
                <w:i/>
                <w:sz w:val="20"/>
                <w:szCs w:val="20"/>
              </w:rPr>
            </w:pPr>
            <w:r>
              <w:rPr>
                <w:rFonts w:ascii="Times New Roman" w:hAnsi="Times New Roman" w:cs="Times New Roman"/>
                <w:b/>
                <w:i/>
                <w:sz w:val="20"/>
                <w:szCs w:val="20"/>
              </w:rPr>
              <w:t xml:space="preserve">Fen </w:t>
            </w:r>
            <w:r w:rsidRPr="004B231F">
              <w:rPr>
                <w:rFonts w:ascii="Times New Roman" w:hAnsi="Times New Roman" w:cs="Times New Roman"/>
                <w:b/>
                <w:i/>
                <w:sz w:val="20"/>
                <w:szCs w:val="20"/>
              </w:rPr>
              <w:t>Fakülte</w:t>
            </w:r>
            <w:r>
              <w:rPr>
                <w:rFonts w:ascii="Times New Roman" w:hAnsi="Times New Roman" w:cs="Times New Roman"/>
                <w:b/>
                <w:i/>
                <w:sz w:val="20"/>
                <w:szCs w:val="20"/>
              </w:rPr>
              <w:t>si</w:t>
            </w:r>
          </w:p>
        </w:tc>
        <w:tc>
          <w:tcPr>
            <w:tcW w:w="1469" w:type="dxa"/>
            <w:vAlign w:val="center"/>
          </w:tcPr>
          <w:p w:rsidR="00FA4036" w:rsidRPr="004B231F" w:rsidRDefault="00144EC4" w:rsidP="003A4BA6">
            <w:pPr>
              <w:rPr>
                <w:rFonts w:ascii="Times New Roman" w:hAnsi="Times New Roman" w:cs="Times New Roman"/>
                <w:sz w:val="20"/>
                <w:szCs w:val="20"/>
              </w:rPr>
            </w:pPr>
            <w:r w:rsidRPr="002D57E3">
              <w:rPr>
                <w:rFonts w:ascii="Times New Roman" w:hAnsi="Times New Roman" w:cs="Times New Roman"/>
                <w:b/>
                <w:sz w:val="20"/>
                <w:szCs w:val="20"/>
              </w:rPr>
              <w:t>4,12</w:t>
            </w:r>
          </w:p>
        </w:tc>
      </w:tr>
      <w:tr w:rsidR="00FA4036" w:rsidRPr="004B231F" w:rsidTr="00144EC4">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Tarih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4,23</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Matematik</w:t>
            </w:r>
          </w:p>
        </w:tc>
        <w:tc>
          <w:tcPr>
            <w:tcW w:w="1469" w:type="dxa"/>
            <w:vAlign w:val="center"/>
          </w:tcPr>
          <w:p w:rsidR="00FA4036" w:rsidRPr="004B231F" w:rsidRDefault="00FA4036" w:rsidP="00144EC4">
            <w:pPr>
              <w:jc w:val="center"/>
              <w:rPr>
                <w:rFonts w:ascii="Times New Roman" w:hAnsi="Times New Roman" w:cs="Times New Roman"/>
                <w:sz w:val="20"/>
                <w:szCs w:val="20"/>
              </w:rPr>
            </w:pPr>
            <w:r w:rsidRPr="002D57E3">
              <w:rPr>
                <w:rFonts w:ascii="Times New Roman" w:hAnsi="Times New Roman" w:cs="Times New Roman"/>
                <w:sz w:val="20"/>
                <w:szCs w:val="20"/>
              </w:rPr>
              <w:t>4,06</w:t>
            </w:r>
          </w:p>
        </w:tc>
      </w:tr>
      <w:tr w:rsidR="00FA4036" w:rsidRPr="004B231F" w:rsidTr="00144EC4">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Türk Dili ve Edebiyatı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4,28</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Matematik</w:t>
            </w:r>
            <w:r>
              <w:rPr>
                <w:rFonts w:ascii="Times New Roman" w:hAnsi="Times New Roman" w:cs="Times New Roman"/>
                <w:sz w:val="20"/>
                <w:szCs w:val="20"/>
              </w:rPr>
              <w:t xml:space="preserve"> (İngilizce)</w:t>
            </w:r>
          </w:p>
        </w:tc>
        <w:tc>
          <w:tcPr>
            <w:tcW w:w="1469" w:type="dxa"/>
            <w:vAlign w:val="center"/>
          </w:tcPr>
          <w:p w:rsidR="00FA4036" w:rsidRPr="004B231F" w:rsidRDefault="00FA4036" w:rsidP="00144EC4">
            <w:pPr>
              <w:jc w:val="center"/>
              <w:rPr>
                <w:rFonts w:ascii="Times New Roman" w:hAnsi="Times New Roman" w:cs="Times New Roman"/>
                <w:sz w:val="20"/>
                <w:szCs w:val="20"/>
              </w:rPr>
            </w:pPr>
            <w:r w:rsidRPr="00304E61">
              <w:rPr>
                <w:rFonts w:ascii="Times New Roman" w:hAnsi="Times New Roman" w:cs="Times New Roman"/>
                <w:sz w:val="20"/>
                <w:szCs w:val="20"/>
              </w:rPr>
              <w:t>4,04</w:t>
            </w:r>
          </w:p>
        </w:tc>
      </w:tr>
      <w:tr w:rsidR="00FA4036" w:rsidRPr="004B231F" w:rsidTr="00144EC4">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Felsefe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4,18</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Biyoloji</w:t>
            </w:r>
          </w:p>
        </w:tc>
        <w:tc>
          <w:tcPr>
            <w:tcW w:w="1469" w:type="dxa"/>
            <w:vAlign w:val="center"/>
          </w:tcPr>
          <w:p w:rsidR="00FA4036" w:rsidRPr="004B231F" w:rsidRDefault="00FA4036" w:rsidP="00144EC4">
            <w:pPr>
              <w:jc w:val="center"/>
              <w:rPr>
                <w:rFonts w:ascii="Times New Roman" w:hAnsi="Times New Roman" w:cs="Times New Roman"/>
                <w:sz w:val="20"/>
                <w:szCs w:val="20"/>
              </w:rPr>
            </w:pPr>
            <w:r w:rsidRPr="002D57E3">
              <w:rPr>
                <w:rFonts w:ascii="Times New Roman" w:hAnsi="Times New Roman" w:cs="Times New Roman"/>
                <w:sz w:val="20"/>
                <w:szCs w:val="20"/>
              </w:rPr>
              <w:t>4,46</w:t>
            </w:r>
          </w:p>
        </w:tc>
      </w:tr>
      <w:tr w:rsidR="00FA4036" w:rsidRPr="004B231F" w:rsidTr="00144EC4">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Sosyoloji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4,14</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Kimya</w:t>
            </w:r>
          </w:p>
        </w:tc>
        <w:tc>
          <w:tcPr>
            <w:tcW w:w="1469" w:type="dxa"/>
            <w:vAlign w:val="center"/>
          </w:tcPr>
          <w:p w:rsidR="00FA4036" w:rsidRPr="004B231F" w:rsidRDefault="00FA4036" w:rsidP="00144EC4">
            <w:pPr>
              <w:jc w:val="center"/>
              <w:rPr>
                <w:rFonts w:ascii="Times New Roman" w:hAnsi="Times New Roman" w:cs="Times New Roman"/>
                <w:sz w:val="20"/>
                <w:szCs w:val="20"/>
              </w:rPr>
            </w:pPr>
            <w:r w:rsidRPr="002D57E3">
              <w:rPr>
                <w:rFonts w:ascii="Times New Roman" w:hAnsi="Times New Roman" w:cs="Times New Roman"/>
                <w:sz w:val="20"/>
                <w:szCs w:val="20"/>
              </w:rPr>
              <w:t>4,02</w:t>
            </w:r>
          </w:p>
        </w:tc>
      </w:tr>
      <w:tr w:rsidR="00FA4036" w:rsidRPr="004B231F" w:rsidTr="00144EC4">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Coğrafya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4,24</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Fizik</w:t>
            </w:r>
          </w:p>
        </w:tc>
        <w:tc>
          <w:tcPr>
            <w:tcW w:w="1469" w:type="dxa"/>
            <w:vAlign w:val="center"/>
          </w:tcPr>
          <w:p w:rsidR="00FA4036" w:rsidRPr="004B231F" w:rsidRDefault="00FA4036" w:rsidP="00144EC4">
            <w:pPr>
              <w:jc w:val="center"/>
              <w:rPr>
                <w:rFonts w:ascii="Times New Roman" w:hAnsi="Times New Roman" w:cs="Times New Roman"/>
                <w:sz w:val="20"/>
                <w:szCs w:val="20"/>
              </w:rPr>
            </w:pPr>
            <w:r w:rsidRPr="002D57E3">
              <w:rPr>
                <w:rFonts w:ascii="Times New Roman" w:hAnsi="Times New Roman" w:cs="Times New Roman"/>
                <w:sz w:val="20"/>
                <w:szCs w:val="20"/>
              </w:rPr>
              <w:t>4,24</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Doğu Dilleri ve Edebiyatı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4,34</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İstatistik</w:t>
            </w:r>
          </w:p>
        </w:tc>
        <w:tc>
          <w:tcPr>
            <w:tcW w:w="1469" w:type="dxa"/>
            <w:vAlign w:val="center"/>
          </w:tcPr>
          <w:p w:rsidR="00FA4036" w:rsidRPr="004B231F" w:rsidRDefault="00FA4036" w:rsidP="00FA4036">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Batı Dilleri ve Edebiyatı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tcBorders>
              <w:left w:val="single" w:sz="18" w:space="0" w:color="auto"/>
            </w:tcBorders>
            <w:vAlign w:val="center"/>
          </w:tcPr>
          <w:p w:rsidR="00FA4036" w:rsidRPr="004B231F" w:rsidRDefault="00FA4036" w:rsidP="00FA4036">
            <w:pPr>
              <w:jc w:val="center"/>
              <w:rPr>
                <w:rFonts w:ascii="Times New Roman" w:hAnsi="Times New Roman" w:cs="Times New Roman"/>
                <w:b/>
                <w:i/>
                <w:sz w:val="20"/>
                <w:szCs w:val="20"/>
              </w:rPr>
            </w:pPr>
            <w:r>
              <w:rPr>
                <w:rFonts w:ascii="Times New Roman" w:hAnsi="Times New Roman" w:cs="Times New Roman"/>
                <w:b/>
                <w:i/>
                <w:sz w:val="20"/>
                <w:szCs w:val="20"/>
              </w:rPr>
              <w:t>Güzel Sanatlar F</w:t>
            </w:r>
            <w:r w:rsidRPr="004B231F">
              <w:rPr>
                <w:rFonts w:ascii="Times New Roman" w:hAnsi="Times New Roman" w:cs="Times New Roman"/>
                <w:b/>
                <w:i/>
                <w:sz w:val="20"/>
                <w:szCs w:val="20"/>
              </w:rPr>
              <w:t>akült</w:t>
            </w:r>
            <w:r>
              <w:rPr>
                <w:rFonts w:ascii="Times New Roman" w:hAnsi="Times New Roman" w:cs="Times New Roman"/>
                <w:b/>
                <w:i/>
                <w:sz w:val="20"/>
                <w:szCs w:val="20"/>
              </w:rPr>
              <w:t>esi</w:t>
            </w:r>
          </w:p>
        </w:tc>
        <w:tc>
          <w:tcPr>
            <w:tcW w:w="1469" w:type="dxa"/>
            <w:vAlign w:val="center"/>
          </w:tcPr>
          <w:p w:rsidR="00FA4036" w:rsidRPr="002D57E3" w:rsidRDefault="00FA4036" w:rsidP="003A4BA6">
            <w:pPr>
              <w:rPr>
                <w:rFonts w:ascii="Times New Roman" w:hAnsi="Times New Roman" w:cs="Times New Roman"/>
                <w:b/>
                <w:sz w:val="20"/>
                <w:szCs w:val="20"/>
              </w:rPr>
            </w:pPr>
            <w:r w:rsidRPr="002D57E3">
              <w:rPr>
                <w:rFonts w:ascii="Times New Roman" w:hAnsi="Times New Roman" w:cs="Times New Roman"/>
                <w:b/>
                <w:sz w:val="20"/>
                <w:szCs w:val="20"/>
              </w:rPr>
              <w:t>4,2</w:t>
            </w:r>
          </w:p>
        </w:tc>
      </w:tr>
      <w:tr w:rsidR="00FA4036" w:rsidRPr="004B231F" w:rsidTr="00FA4036">
        <w:trPr>
          <w:trHeight w:val="340"/>
        </w:trPr>
        <w:tc>
          <w:tcPr>
            <w:tcW w:w="3402" w:type="dxa"/>
            <w:vAlign w:val="center"/>
          </w:tcPr>
          <w:p w:rsidR="00FA4036" w:rsidRPr="004B231F" w:rsidRDefault="00FA4036" w:rsidP="00FA4036">
            <w:pPr>
              <w:rPr>
                <w:rFonts w:ascii="Times New Roman" w:hAnsi="Times New Roman" w:cs="Times New Roman"/>
                <w:sz w:val="20"/>
                <w:szCs w:val="20"/>
              </w:rPr>
            </w:pPr>
            <w:r>
              <w:rPr>
                <w:rFonts w:ascii="Times New Roman" w:hAnsi="Times New Roman" w:cs="Times New Roman"/>
                <w:sz w:val="20"/>
                <w:szCs w:val="20"/>
              </w:rPr>
              <w:t>Psikoloji</w:t>
            </w:r>
          </w:p>
        </w:tc>
        <w:tc>
          <w:tcPr>
            <w:tcW w:w="1469" w:type="dxa"/>
            <w:tcBorders>
              <w:right w:val="single" w:sz="18" w:space="0" w:color="auto"/>
            </w:tcBorders>
            <w:vAlign w:val="center"/>
          </w:tcPr>
          <w:p w:rsidR="00FA4036" w:rsidRDefault="00FA4036" w:rsidP="00FA4036">
            <w:pPr>
              <w:jc w:val="center"/>
              <w:rPr>
                <w:rFonts w:ascii="Times New Roman" w:hAnsi="Times New Roman" w:cs="Times New Roman"/>
                <w:sz w:val="20"/>
                <w:szCs w:val="20"/>
              </w:rPr>
            </w:pPr>
            <w:r w:rsidRPr="00304E61">
              <w:rPr>
                <w:rFonts w:ascii="Times New Roman" w:hAnsi="Times New Roman" w:cs="Times New Roman"/>
                <w:sz w:val="20"/>
                <w:szCs w:val="20"/>
              </w:rPr>
              <w:t>4,32</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Resim</w:t>
            </w:r>
          </w:p>
        </w:tc>
        <w:tc>
          <w:tcPr>
            <w:tcW w:w="1469" w:type="dxa"/>
            <w:vAlign w:val="center"/>
          </w:tcPr>
          <w:p w:rsidR="00FA4036" w:rsidRPr="004B231F" w:rsidRDefault="00FA4036" w:rsidP="00FA4036">
            <w:pPr>
              <w:jc w:val="center"/>
              <w:rPr>
                <w:rFonts w:ascii="Times New Roman" w:hAnsi="Times New Roman" w:cs="Times New Roman"/>
                <w:sz w:val="20"/>
                <w:szCs w:val="20"/>
              </w:rPr>
            </w:pPr>
            <w:r w:rsidRPr="002D57E3">
              <w:rPr>
                <w:rFonts w:ascii="Times New Roman" w:hAnsi="Times New Roman" w:cs="Times New Roman"/>
                <w:sz w:val="20"/>
                <w:szCs w:val="20"/>
              </w:rPr>
              <w:t>4,3</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Eğitim Bilimleri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Seramik</w:t>
            </w:r>
          </w:p>
        </w:tc>
        <w:tc>
          <w:tcPr>
            <w:tcW w:w="1469" w:type="dxa"/>
            <w:vAlign w:val="center"/>
          </w:tcPr>
          <w:p w:rsidR="00FA4036" w:rsidRPr="004B231F" w:rsidRDefault="00FA4036" w:rsidP="00FA4036">
            <w:pPr>
              <w:jc w:val="center"/>
              <w:rPr>
                <w:rFonts w:ascii="Times New Roman" w:hAnsi="Times New Roman" w:cs="Times New Roman"/>
                <w:sz w:val="20"/>
                <w:szCs w:val="20"/>
              </w:rPr>
            </w:pPr>
            <w:r w:rsidRPr="002D57E3">
              <w:rPr>
                <w:rFonts w:ascii="Times New Roman" w:hAnsi="Times New Roman" w:cs="Times New Roman"/>
                <w:sz w:val="20"/>
                <w:szCs w:val="20"/>
              </w:rPr>
              <w:t>4,14</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Bilgi ve Belge Yönetimi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4,23</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Grafik Tasarım</w:t>
            </w:r>
          </w:p>
        </w:tc>
        <w:tc>
          <w:tcPr>
            <w:tcW w:w="1469" w:type="dxa"/>
            <w:vAlign w:val="center"/>
          </w:tcPr>
          <w:p w:rsidR="00FA4036" w:rsidRPr="004B231F" w:rsidRDefault="00FA4036" w:rsidP="00FA4036">
            <w:pPr>
              <w:jc w:val="center"/>
              <w:rPr>
                <w:rFonts w:ascii="Times New Roman" w:hAnsi="Times New Roman" w:cs="Times New Roman"/>
                <w:sz w:val="20"/>
                <w:szCs w:val="20"/>
              </w:rPr>
            </w:pPr>
            <w:r w:rsidRPr="002D57E3">
              <w:rPr>
                <w:rFonts w:ascii="Times New Roman" w:hAnsi="Times New Roman" w:cs="Times New Roman"/>
                <w:sz w:val="20"/>
                <w:szCs w:val="20"/>
              </w:rPr>
              <w:t>3,92</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Arkeoloji Bölümü</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Müzik Teknolojileri</w:t>
            </w:r>
          </w:p>
        </w:tc>
        <w:tc>
          <w:tcPr>
            <w:tcW w:w="1469" w:type="dxa"/>
            <w:vAlign w:val="center"/>
          </w:tcPr>
          <w:p w:rsidR="00FA4036" w:rsidRPr="004B231F" w:rsidRDefault="00FA4036" w:rsidP="00FA4036">
            <w:pPr>
              <w:jc w:val="center"/>
              <w:rPr>
                <w:rFonts w:ascii="Times New Roman" w:hAnsi="Times New Roman" w:cs="Times New Roman"/>
                <w:sz w:val="20"/>
                <w:szCs w:val="20"/>
              </w:rPr>
            </w:pPr>
            <w:r w:rsidRPr="002D57E3">
              <w:rPr>
                <w:rFonts w:ascii="Times New Roman" w:hAnsi="Times New Roman" w:cs="Times New Roman"/>
                <w:sz w:val="20"/>
                <w:szCs w:val="20"/>
              </w:rPr>
              <w:t>4,55</w:t>
            </w:r>
          </w:p>
        </w:tc>
      </w:tr>
      <w:tr w:rsidR="00FA4036" w:rsidRPr="004B231F" w:rsidTr="00FA4036">
        <w:trPr>
          <w:trHeight w:val="340"/>
        </w:trPr>
        <w:tc>
          <w:tcPr>
            <w:tcW w:w="3402" w:type="dxa"/>
            <w:vAlign w:val="center"/>
          </w:tcPr>
          <w:p w:rsidR="00FA4036" w:rsidRPr="004B231F" w:rsidRDefault="00FA4036" w:rsidP="0053569A">
            <w:pPr>
              <w:jc w:val="center"/>
              <w:rPr>
                <w:rFonts w:ascii="Times New Roman" w:hAnsi="Times New Roman" w:cs="Times New Roman"/>
                <w:b/>
                <w:i/>
                <w:sz w:val="20"/>
                <w:szCs w:val="20"/>
              </w:rPr>
            </w:pPr>
            <w:r>
              <w:rPr>
                <w:rFonts w:ascii="Times New Roman" w:hAnsi="Times New Roman" w:cs="Times New Roman"/>
                <w:b/>
                <w:i/>
                <w:sz w:val="20"/>
                <w:szCs w:val="20"/>
              </w:rPr>
              <w:t>İktisadi ve İdari Bilimler Fakültesi</w:t>
            </w:r>
          </w:p>
        </w:tc>
        <w:tc>
          <w:tcPr>
            <w:tcW w:w="1469" w:type="dxa"/>
            <w:tcBorders>
              <w:right w:val="single" w:sz="18" w:space="0" w:color="auto"/>
            </w:tcBorders>
            <w:vAlign w:val="center"/>
          </w:tcPr>
          <w:p w:rsidR="00FA4036" w:rsidRPr="000A5BA7" w:rsidRDefault="00FA4036" w:rsidP="003A4BA6">
            <w:pPr>
              <w:rPr>
                <w:rFonts w:ascii="Times New Roman" w:hAnsi="Times New Roman" w:cs="Times New Roman"/>
                <w:b/>
                <w:sz w:val="20"/>
                <w:szCs w:val="20"/>
              </w:rPr>
            </w:pPr>
            <w:r w:rsidRPr="000A5BA7">
              <w:rPr>
                <w:rFonts w:ascii="Times New Roman" w:hAnsi="Times New Roman" w:cs="Times New Roman"/>
                <w:b/>
                <w:sz w:val="20"/>
                <w:szCs w:val="20"/>
              </w:rPr>
              <w:t>4,14</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Temel Sanat Bilimleri</w:t>
            </w:r>
          </w:p>
        </w:tc>
        <w:tc>
          <w:tcPr>
            <w:tcW w:w="1469" w:type="dxa"/>
            <w:vAlign w:val="center"/>
          </w:tcPr>
          <w:p w:rsidR="00FA4036" w:rsidRPr="004B231F" w:rsidRDefault="00FA4036" w:rsidP="00FA4036">
            <w:pPr>
              <w:jc w:val="center"/>
              <w:rPr>
                <w:rFonts w:ascii="Times New Roman" w:hAnsi="Times New Roman" w:cs="Times New Roman"/>
                <w:sz w:val="20"/>
                <w:szCs w:val="20"/>
              </w:rPr>
            </w:pPr>
            <w:r w:rsidRPr="002D57E3">
              <w:rPr>
                <w:rFonts w:ascii="Times New Roman" w:hAnsi="Times New Roman" w:cs="Times New Roman"/>
                <w:sz w:val="20"/>
                <w:szCs w:val="20"/>
              </w:rPr>
              <w:t>4,21</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İktisat</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4,13</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Moda ve Tekstil Tasarımı</w:t>
            </w:r>
          </w:p>
        </w:tc>
        <w:tc>
          <w:tcPr>
            <w:tcW w:w="1469" w:type="dxa"/>
            <w:vAlign w:val="center"/>
          </w:tcPr>
          <w:p w:rsidR="00FA4036" w:rsidRPr="004B231F" w:rsidRDefault="00FA4036" w:rsidP="00FA4036">
            <w:pPr>
              <w:jc w:val="center"/>
              <w:rPr>
                <w:rFonts w:ascii="Times New Roman" w:hAnsi="Times New Roman" w:cs="Times New Roman"/>
                <w:sz w:val="20"/>
                <w:szCs w:val="20"/>
              </w:rPr>
            </w:pPr>
            <w:r w:rsidRPr="002D57E3">
              <w:rPr>
                <w:rFonts w:ascii="Times New Roman" w:hAnsi="Times New Roman" w:cs="Times New Roman"/>
                <w:sz w:val="20"/>
                <w:szCs w:val="20"/>
              </w:rPr>
              <w:t>4,3</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İşletme</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4,07</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Sinema-Televizyon</w:t>
            </w:r>
          </w:p>
        </w:tc>
        <w:tc>
          <w:tcPr>
            <w:tcW w:w="1469" w:type="dxa"/>
            <w:vAlign w:val="center"/>
          </w:tcPr>
          <w:p w:rsidR="00FA4036" w:rsidRPr="004B231F" w:rsidRDefault="00FA4036" w:rsidP="00FA4036">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Siyaset Bilimi ve Kamu Yönetimi</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4,18</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Heykel</w:t>
            </w:r>
          </w:p>
        </w:tc>
        <w:tc>
          <w:tcPr>
            <w:tcW w:w="1469" w:type="dxa"/>
            <w:vAlign w:val="center"/>
          </w:tcPr>
          <w:p w:rsidR="00FA4036" w:rsidRPr="004B231F" w:rsidRDefault="00FA4036" w:rsidP="00FA4036">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Uluslararası İlişkiler</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4,18</w:t>
            </w:r>
          </w:p>
        </w:tc>
        <w:tc>
          <w:tcPr>
            <w:tcW w:w="3402" w:type="dxa"/>
            <w:tcBorders>
              <w:left w:val="single" w:sz="18" w:space="0" w:color="auto"/>
            </w:tcBorders>
            <w:vAlign w:val="center"/>
          </w:tcPr>
          <w:p w:rsidR="00FA4036" w:rsidRPr="004B231F" w:rsidRDefault="00FA4036" w:rsidP="00FA4036">
            <w:pPr>
              <w:jc w:val="center"/>
              <w:rPr>
                <w:rFonts w:ascii="Times New Roman" w:hAnsi="Times New Roman" w:cs="Times New Roman"/>
                <w:b/>
                <w:i/>
                <w:sz w:val="20"/>
                <w:szCs w:val="20"/>
              </w:rPr>
            </w:pPr>
            <w:r>
              <w:rPr>
                <w:rFonts w:ascii="Times New Roman" w:hAnsi="Times New Roman" w:cs="Times New Roman"/>
                <w:b/>
                <w:i/>
                <w:sz w:val="20"/>
                <w:szCs w:val="20"/>
              </w:rPr>
              <w:t xml:space="preserve">Orman </w:t>
            </w:r>
            <w:r w:rsidRPr="004B231F">
              <w:rPr>
                <w:rFonts w:ascii="Times New Roman" w:hAnsi="Times New Roman" w:cs="Times New Roman"/>
                <w:b/>
                <w:i/>
                <w:sz w:val="20"/>
                <w:szCs w:val="20"/>
              </w:rPr>
              <w:t>Fakülte</w:t>
            </w:r>
            <w:r>
              <w:rPr>
                <w:rFonts w:ascii="Times New Roman" w:hAnsi="Times New Roman" w:cs="Times New Roman"/>
                <w:b/>
                <w:i/>
                <w:sz w:val="20"/>
                <w:szCs w:val="20"/>
              </w:rPr>
              <w:t>si</w:t>
            </w:r>
          </w:p>
        </w:tc>
        <w:tc>
          <w:tcPr>
            <w:tcW w:w="1469" w:type="dxa"/>
            <w:vAlign w:val="center"/>
          </w:tcPr>
          <w:p w:rsidR="00FA4036" w:rsidRPr="002D57E3" w:rsidRDefault="00FA4036" w:rsidP="003A4BA6">
            <w:pPr>
              <w:rPr>
                <w:rFonts w:ascii="Times New Roman" w:hAnsi="Times New Roman" w:cs="Times New Roman"/>
                <w:b/>
                <w:sz w:val="20"/>
                <w:szCs w:val="20"/>
              </w:rPr>
            </w:pPr>
            <w:r w:rsidRPr="002D57E3">
              <w:rPr>
                <w:rFonts w:ascii="Times New Roman" w:hAnsi="Times New Roman" w:cs="Times New Roman"/>
                <w:b/>
                <w:sz w:val="20"/>
                <w:szCs w:val="20"/>
              </w:rPr>
              <w:t>4,16</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Bankacılık ve Finans</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4,2</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Orman Mühendisliği</w:t>
            </w:r>
          </w:p>
        </w:tc>
        <w:tc>
          <w:tcPr>
            <w:tcW w:w="1469" w:type="dxa"/>
            <w:vAlign w:val="center"/>
          </w:tcPr>
          <w:p w:rsidR="00FA4036" w:rsidRPr="004B231F" w:rsidRDefault="00FA4036" w:rsidP="00FA4036">
            <w:pPr>
              <w:jc w:val="center"/>
              <w:rPr>
                <w:rFonts w:ascii="Times New Roman" w:hAnsi="Times New Roman" w:cs="Times New Roman"/>
                <w:sz w:val="20"/>
                <w:szCs w:val="20"/>
              </w:rPr>
            </w:pPr>
            <w:r w:rsidRPr="002D57E3">
              <w:rPr>
                <w:rFonts w:ascii="Times New Roman" w:hAnsi="Times New Roman" w:cs="Times New Roman"/>
                <w:sz w:val="20"/>
                <w:szCs w:val="20"/>
              </w:rPr>
              <w:t>4,13</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Uluslararası Ticaret</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4,07</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sidRPr="004B231F">
              <w:rPr>
                <w:rFonts w:ascii="Times New Roman" w:hAnsi="Times New Roman" w:cs="Times New Roman"/>
                <w:sz w:val="20"/>
                <w:szCs w:val="20"/>
              </w:rPr>
              <w:t>Peyzaj</w:t>
            </w:r>
          </w:p>
        </w:tc>
        <w:tc>
          <w:tcPr>
            <w:tcW w:w="1469" w:type="dxa"/>
            <w:vAlign w:val="center"/>
          </w:tcPr>
          <w:p w:rsidR="00FA4036" w:rsidRPr="004B231F" w:rsidRDefault="00FA4036" w:rsidP="00FA4036">
            <w:pPr>
              <w:jc w:val="center"/>
              <w:rPr>
                <w:rFonts w:ascii="Times New Roman" w:hAnsi="Times New Roman" w:cs="Times New Roman"/>
                <w:sz w:val="20"/>
                <w:szCs w:val="20"/>
              </w:rPr>
            </w:pPr>
            <w:r w:rsidRPr="002D57E3">
              <w:rPr>
                <w:rFonts w:ascii="Times New Roman" w:hAnsi="Times New Roman" w:cs="Times New Roman"/>
                <w:sz w:val="20"/>
                <w:szCs w:val="20"/>
              </w:rPr>
              <w:t>4,41</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Pr>
                <w:rFonts w:ascii="Times New Roman" w:hAnsi="Times New Roman" w:cs="Times New Roman"/>
                <w:sz w:val="20"/>
                <w:szCs w:val="20"/>
              </w:rPr>
              <w:t xml:space="preserve">Çalışma Ekon. ve </w:t>
            </w:r>
            <w:proofErr w:type="spellStart"/>
            <w:r>
              <w:rPr>
                <w:rFonts w:ascii="Times New Roman" w:hAnsi="Times New Roman" w:cs="Times New Roman"/>
                <w:sz w:val="20"/>
                <w:szCs w:val="20"/>
              </w:rPr>
              <w:t>End</w:t>
            </w:r>
            <w:proofErr w:type="spellEnd"/>
            <w:r>
              <w:rPr>
                <w:rFonts w:ascii="Times New Roman" w:hAnsi="Times New Roman" w:cs="Times New Roman"/>
                <w:sz w:val="20"/>
                <w:szCs w:val="20"/>
              </w:rPr>
              <w:t>.</w:t>
            </w:r>
            <w:r w:rsidRPr="004B231F">
              <w:rPr>
                <w:rFonts w:ascii="Times New Roman" w:hAnsi="Times New Roman" w:cs="Times New Roman"/>
                <w:sz w:val="20"/>
                <w:szCs w:val="20"/>
              </w:rPr>
              <w:t xml:space="preserve"> İlişkiler</w:t>
            </w:r>
            <w:r>
              <w:rPr>
                <w:rFonts w:ascii="Times New Roman" w:hAnsi="Times New Roman" w:cs="Times New Roman"/>
                <w:sz w:val="20"/>
                <w:szCs w:val="20"/>
              </w:rPr>
              <w:t>i</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4,27</w:t>
            </w:r>
          </w:p>
        </w:tc>
        <w:tc>
          <w:tcPr>
            <w:tcW w:w="3402" w:type="dxa"/>
            <w:tcBorders>
              <w:left w:val="single" w:sz="18" w:space="0" w:color="auto"/>
            </w:tcBorders>
            <w:vAlign w:val="center"/>
          </w:tcPr>
          <w:p w:rsidR="00FA4036" w:rsidRPr="004B231F" w:rsidRDefault="00FA4036" w:rsidP="00FA4036">
            <w:pPr>
              <w:jc w:val="center"/>
              <w:rPr>
                <w:rFonts w:ascii="Times New Roman" w:hAnsi="Times New Roman" w:cs="Times New Roman"/>
                <w:b/>
                <w:sz w:val="20"/>
                <w:szCs w:val="20"/>
              </w:rPr>
            </w:pPr>
            <w:r w:rsidRPr="004B231F">
              <w:rPr>
                <w:rFonts w:ascii="Times New Roman" w:hAnsi="Times New Roman" w:cs="Times New Roman"/>
                <w:b/>
                <w:sz w:val="20"/>
                <w:szCs w:val="20"/>
              </w:rPr>
              <w:t>Sağlık Yüksekokulu</w:t>
            </w:r>
          </w:p>
        </w:tc>
        <w:tc>
          <w:tcPr>
            <w:tcW w:w="1469" w:type="dxa"/>
            <w:vAlign w:val="center"/>
          </w:tcPr>
          <w:p w:rsidR="00FA4036" w:rsidRPr="002D57E3" w:rsidRDefault="00FA4036" w:rsidP="003A4BA6">
            <w:pPr>
              <w:rPr>
                <w:rFonts w:ascii="Times New Roman" w:hAnsi="Times New Roman" w:cs="Times New Roman"/>
                <w:b/>
                <w:sz w:val="20"/>
                <w:szCs w:val="20"/>
              </w:rPr>
            </w:pPr>
            <w:r w:rsidRPr="002D57E3">
              <w:rPr>
                <w:rFonts w:ascii="Times New Roman" w:hAnsi="Times New Roman" w:cs="Times New Roman"/>
                <w:b/>
                <w:sz w:val="20"/>
                <w:szCs w:val="20"/>
              </w:rPr>
              <w:t>4,14</w:t>
            </w:r>
          </w:p>
        </w:tc>
      </w:tr>
      <w:tr w:rsidR="00FA4036" w:rsidRPr="004B231F" w:rsidTr="00FA4036">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Sosyal Hizmetler</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4,24</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Pr>
                <w:rFonts w:ascii="Times New Roman" w:hAnsi="Times New Roman" w:cs="Times New Roman"/>
                <w:sz w:val="20"/>
                <w:szCs w:val="20"/>
              </w:rPr>
              <w:t>Hemşirelik</w:t>
            </w:r>
          </w:p>
        </w:tc>
        <w:tc>
          <w:tcPr>
            <w:tcW w:w="1469" w:type="dxa"/>
            <w:vAlign w:val="center"/>
          </w:tcPr>
          <w:p w:rsidR="00FA4036" w:rsidRPr="004B231F" w:rsidRDefault="00FA4036" w:rsidP="00FA4036">
            <w:pPr>
              <w:jc w:val="center"/>
              <w:rPr>
                <w:rFonts w:ascii="Times New Roman" w:hAnsi="Times New Roman" w:cs="Times New Roman"/>
                <w:sz w:val="20"/>
                <w:szCs w:val="20"/>
              </w:rPr>
            </w:pPr>
            <w:r w:rsidRPr="002D57E3">
              <w:rPr>
                <w:rFonts w:ascii="Times New Roman" w:hAnsi="Times New Roman" w:cs="Times New Roman"/>
                <w:sz w:val="20"/>
                <w:szCs w:val="20"/>
              </w:rPr>
              <w:t>4,13</w:t>
            </w:r>
          </w:p>
        </w:tc>
      </w:tr>
      <w:tr w:rsidR="00FA4036" w:rsidRPr="004B231F" w:rsidTr="00644650">
        <w:trPr>
          <w:trHeight w:val="340"/>
        </w:trPr>
        <w:tc>
          <w:tcPr>
            <w:tcW w:w="3402" w:type="dxa"/>
            <w:vAlign w:val="center"/>
          </w:tcPr>
          <w:p w:rsidR="00FA4036" w:rsidRPr="004B231F" w:rsidRDefault="00FA4036" w:rsidP="0053569A">
            <w:pPr>
              <w:jc w:val="center"/>
              <w:rPr>
                <w:rFonts w:ascii="Times New Roman" w:hAnsi="Times New Roman" w:cs="Times New Roman"/>
                <w:b/>
                <w:i/>
                <w:sz w:val="20"/>
                <w:szCs w:val="20"/>
              </w:rPr>
            </w:pPr>
            <w:r>
              <w:rPr>
                <w:rFonts w:ascii="Times New Roman" w:hAnsi="Times New Roman" w:cs="Times New Roman"/>
                <w:b/>
                <w:i/>
                <w:sz w:val="20"/>
                <w:szCs w:val="20"/>
              </w:rPr>
              <w:t xml:space="preserve">Mühendislik </w:t>
            </w:r>
            <w:r w:rsidRPr="004B231F">
              <w:rPr>
                <w:rFonts w:ascii="Times New Roman" w:hAnsi="Times New Roman" w:cs="Times New Roman"/>
                <w:b/>
                <w:i/>
                <w:sz w:val="20"/>
                <w:szCs w:val="20"/>
              </w:rPr>
              <w:t>Fakülte</w:t>
            </w:r>
            <w:r>
              <w:rPr>
                <w:rFonts w:ascii="Times New Roman" w:hAnsi="Times New Roman" w:cs="Times New Roman"/>
                <w:b/>
                <w:i/>
                <w:sz w:val="20"/>
                <w:szCs w:val="20"/>
              </w:rPr>
              <w:t>si</w:t>
            </w:r>
          </w:p>
        </w:tc>
        <w:tc>
          <w:tcPr>
            <w:tcW w:w="1469" w:type="dxa"/>
            <w:tcBorders>
              <w:right w:val="single" w:sz="18" w:space="0" w:color="auto"/>
            </w:tcBorders>
            <w:vAlign w:val="center"/>
          </w:tcPr>
          <w:p w:rsidR="00FA4036" w:rsidRPr="000A5BA7" w:rsidRDefault="00EF4AA4" w:rsidP="003A4BA6">
            <w:pPr>
              <w:rPr>
                <w:rFonts w:ascii="Times New Roman" w:hAnsi="Times New Roman" w:cs="Times New Roman"/>
                <w:b/>
                <w:sz w:val="20"/>
                <w:szCs w:val="20"/>
              </w:rPr>
            </w:pPr>
            <w:r>
              <w:rPr>
                <w:rFonts w:ascii="Times New Roman" w:hAnsi="Times New Roman" w:cs="Times New Roman"/>
                <w:b/>
                <w:sz w:val="20"/>
                <w:szCs w:val="20"/>
              </w:rPr>
              <w:t>4.06</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Pr>
                <w:rFonts w:ascii="Times New Roman" w:hAnsi="Times New Roman" w:cs="Times New Roman"/>
                <w:sz w:val="20"/>
                <w:szCs w:val="20"/>
              </w:rPr>
              <w:t>Beslenme ve Diyetetik</w:t>
            </w:r>
          </w:p>
        </w:tc>
        <w:tc>
          <w:tcPr>
            <w:tcW w:w="1469" w:type="dxa"/>
            <w:vAlign w:val="center"/>
          </w:tcPr>
          <w:p w:rsidR="00FA4036" w:rsidRPr="004B231F" w:rsidRDefault="00FA4036" w:rsidP="00644650">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644650">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Gıda Mühendisliği</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3,85</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Pr>
                <w:rFonts w:ascii="Times New Roman" w:hAnsi="Times New Roman" w:cs="Times New Roman"/>
                <w:sz w:val="20"/>
                <w:szCs w:val="20"/>
              </w:rPr>
              <w:t>Çocuk Gelişimi</w:t>
            </w:r>
          </w:p>
        </w:tc>
        <w:tc>
          <w:tcPr>
            <w:tcW w:w="1469" w:type="dxa"/>
            <w:vAlign w:val="center"/>
          </w:tcPr>
          <w:p w:rsidR="00FA4036" w:rsidRPr="004B231F" w:rsidRDefault="00FA4036" w:rsidP="00644650">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644650">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Kimya Mühendisliği</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3,99</w:t>
            </w:r>
          </w:p>
        </w:tc>
        <w:tc>
          <w:tcPr>
            <w:tcW w:w="3402" w:type="dxa"/>
            <w:tcBorders>
              <w:left w:val="single" w:sz="18" w:space="0" w:color="auto"/>
            </w:tcBorders>
            <w:vAlign w:val="center"/>
          </w:tcPr>
          <w:p w:rsidR="00FA4036" w:rsidRPr="004B231F" w:rsidRDefault="00FA4036" w:rsidP="00FA4036">
            <w:pPr>
              <w:rPr>
                <w:rFonts w:ascii="Times New Roman" w:hAnsi="Times New Roman" w:cs="Times New Roman"/>
                <w:sz w:val="20"/>
                <w:szCs w:val="20"/>
              </w:rPr>
            </w:pPr>
            <w:r>
              <w:rPr>
                <w:rFonts w:ascii="Times New Roman" w:hAnsi="Times New Roman" w:cs="Times New Roman"/>
                <w:sz w:val="20"/>
                <w:szCs w:val="20"/>
              </w:rPr>
              <w:t>Fizyoterapi ve Rehabilitasyon</w:t>
            </w:r>
          </w:p>
        </w:tc>
        <w:tc>
          <w:tcPr>
            <w:tcW w:w="1469" w:type="dxa"/>
            <w:vAlign w:val="center"/>
          </w:tcPr>
          <w:p w:rsidR="00FA4036" w:rsidRPr="004B231F" w:rsidRDefault="00FA4036" w:rsidP="00644650">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644650">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Elektrik-Elektronik Müh.</w:t>
            </w:r>
          </w:p>
        </w:tc>
        <w:tc>
          <w:tcPr>
            <w:tcW w:w="1469" w:type="dxa"/>
            <w:tcBorders>
              <w:right w:val="single" w:sz="18" w:space="0" w:color="auto"/>
            </w:tcBorders>
            <w:vAlign w:val="center"/>
          </w:tcPr>
          <w:p w:rsidR="00FA4036" w:rsidRPr="004B231F" w:rsidRDefault="00FA4036" w:rsidP="00FA4036">
            <w:pPr>
              <w:jc w:val="center"/>
              <w:rPr>
                <w:rFonts w:ascii="Times New Roman" w:hAnsi="Times New Roman" w:cs="Times New Roman"/>
                <w:sz w:val="20"/>
                <w:szCs w:val="20"/>
              </w:rPr>
            </w:pPr>
            <w:r w:rsidRPr="000A5BA7">
              <w:rPr>
                <w:rFonts w:ascii="Times New Roman" w:hAnsi="Times New Roman" w:cs="Times New Roman"/>
                <w:sz w:val="20"/>
                <w:szCs w:val="20"/>
              </w:rPr>
              <w:t>4,18</w:t>
            </w:r>
          </w:p>
        </w:tc>
        <w:tc>
          <w:tcPr>
            <w:tcW w:w="3402" w:type="dxa"/>
            <w:tcBorders>
              <w:left w:val="single" w:sz="18" w:space="0" w:color="auto"/>
            </w:tcBorders>
            <w:vAlign w:val="center"/>
          </w:tcPr>
          <w:p w:rsidR="00FA4036" w:rsidRDefault="00FA4036" w:rsidP="00FA4036">
            <w:pPr>
              <w:rPr>
                <w:rFonts w:ascii="Times New Roman" w:hAnsi="Times New Roman" w:cs="Times New Roman"/>
                <w:sz w:val="20"/>
                <w:szCs w:val="20"/>
              </w:rPr>
            </w:pPr>
            <w:r>
              <w:rPr>
                <w:rFonts w:ascii="Times New Roman" w:hAnsi="Times New Roman" w:cs="Times New Roman"/>
                <w:sz w:val="20"/>
                <w:szCs w:val="20"/>
              </w:rPr>
              <w:t>Çocuk Gelişimi</w:t>
            </w:r>
          </w:p>
        </w:tc>
        <w:tc>
          <w:tcPr>
            <w:tcW w:w="1469" w:type="dxa"/>
            <w:vAlign w:val="center"/>
          </w:tcPr>
          <w:p w:rsidR="00FA4036" w:rsidRPr="004B231F" w:rsidRDefault="00FA4036" w:rsidP="00644650">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644650">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Bilgisayar Mühendisliği</w:t>
            </w:r>
          </w:p>
        </w:tc>
        <w:tc>
          <w:tcPr>
            <w:tcW w:w="1469" w:type="dxa"/>
            <w:tcBorders>
              <w:right w:val="single" w:sz="18" w:space="0" w:color="auto"/>
            </w:tcBorders>
            <w:vAlign w:val="center"/>
          </w:tcPr>
          <w:p w:rsidR="00FA4036" w:rsidRPr="004B231F" w:rsidRDefault="00FA4036" w:rsidP="0053569A">
            <w:pPr>
              <w:jc w:val="center"/>
              <w:rPr>
                <w:rFonts w:ascii="Times New Roman" w:hAnsi="Times New Roman" w:cs="Times New Roman"/>
                <w:sz w:val="20"/>
                <w:szCs w:val="20"/>
              </w:rPr>
            </w:pPr>
          </w:p>
        </w:tc>
        <w:tc>
          <w:tcPr>
            <w:tcW w:w="3402" w:type="dxa"/>
            <w:tcBorders>
              <w:left w:val="single" w:sz="18" w:space="0" w:color="auto"/>
            </w:tcBorders>
            <w:vAlign w:val="center"/>
          </w:tcPr>
          <w:p w:rsidR="00FA4036" w:rsidRDefault="00FA4036" w:rsidP="00FA4036">
            <w:pPr>
              <w:rPr>
                <w:rFonts w:ascii="Times New Roman" w:hAnsi="Times New Roman" w:cs="Times New Roman"/>
                <w:sz w:val="20"/>
                <w:szCs w:val="20"/>
              </w:rPr>
            </w:pPr>
            <w:r>
              <w:rPr>
                <w:rFonts w:ascii="Times New Roman" w:hAnsi="Times New Roman" w:cs="Times New Roman"/>
                <w:sz w:val="20"/>
                <w:szCs w:val="20"/>
              </w:rPr>
              <w:t>Sağlık Yönetimi</w:t>
            </w:r>
          </w:p>
        </w:tc>
        <w:tc>
          <w:tcPr>
            <w:tcW w:w="1469" w:type="dxa"/>
            <w:vAlign w:val="center"/>
          </w:tcPr>
          <w:p w:rsidR="00FA4036" w:rsidRPr="004B231F" w:rsidRDefault="00FA4036" w:rsidP="00644650">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644650">
        <w:trPr>
          <w:trHeight w:val="340"/>
        </w:trPr>
        <w:tc>
          <w:tcPr>
            <w:tcW w:w="3402" w:type="dxa"/>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Makine Mühendisliği</w:t>
            </w:r>
          </w:p>
        </w:tc>
        <w:tc>
          <w:tcPr>
            <w:tcW w:w="1469" w:type="dxa"/>
            <w:tcBorders>
              <w:right w:val="single" w:sz="18" w:space="0" w:color="auto"/>
            </w:tcBorders>
            <w:vAlign w:val="center"/>
          </w:tcPr>
          <w:p w:rsidR="00FA4036" w:rsidRPr="004B231F" w:rsidRDefault="00FA4036" w:rsidP="0053569A">
            <w:pPr>
              <w:jc w:val="center"/>
              <w:rPr>
                <w:rFonts w:ascii="Times New Roman" w:hAnsi="Times New Roman" w:cs="Times New Roman"/>
                <w:sz w:val="20"/>
                <w:szCs w:val="20"/>
              </w:rPr>
            </w:pPr>
          </w:p>
        </w:tc>
        <w:tc>
          <w:tcPr>
            <w:tcW w:w="3402" w:type="dxa"/>
            <w:tcBorders>
              <w:left w:val="single" w:sz="18" w:space="0" w:color="auto"/>
            </w:tcBorders>
            <w:vAlign w:val="center"/>
          </w:tcPr>
          <w:p w:rsidR="00FA4036" w:rsidRPr="00441845" w:rsidRDefault="00FA4036" w:rsidP="00FA4036">
            <w:pPr>
              <w:rPr>
                <w:rFonts w:ascii="Times New Roman" w:hAnsi="Times New Roman" w:cs="Times New Roman"/>
                <w:b/>
                <w:i/>
                <w:sz w:val="20"/>
                <w:szCs w:val="20"/>
              </w:rPr>
            </w:pPr>
            <w:r w:rsidRPr="00441845">
              <w:rPr>
                <w:rFonts w:ascii="Times New Roman" w:hAnsi="Times New Roman" w:cs="Times New Roman"/>
                <w:b/>
                <w:i/>
                <w:sz w:val="20"/>
                <w:szCs w:val="20"/>
              </w:rPr>
              <w:t>Ilgaz Turizm ve Otelcilik Yüksekokulu</w:t>
            </w:r>
          </w:p>
        </w:tc>
        <w:tc>
          <w:tcPr>
            <w:tcW w:w="1469" w:type="dxa"/>
            <w:vAlign w:val="center"/>
          </w:tcPr>
          <w:p w:rsidR="00FA4036" w:rsidRPr="004B231F" w:rsidRDefault="00644650" w:rsidP="00644650">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F225BA">
        <w:trPr>
          <w:trHeight w:val="340"/>
        </w:trPr>
        <w:tc>
          <w:tcPr>
            <w:tcW w:w="3402" w:type="dxa"/>
            <w:tcBorders>
              <w:bottom w:val="single" w:sz="4" w:space="0" w:color="auto"/>
            </w:tcBorders>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İnşaat Mühendisliği</w:t>
            </w:r>
          </w:p>
        </w:tc>
        <w:tc>
          <w:tcPr>
            <w:tcW w:w="1469" w:type="dxa"/>
            <w:tcBorders>
              <w:bottom w:val="single" w:sz="4" w:space="0" w:color="auto"/>
              <w:right w:val="single" w:sz="18" w:space="0" w:color="auto"/>
            </w:tcBorders>
            <w:vAlign w:val="center"/>
          </w:tcPr>
          <w:p w:rsidR="00FA4036" w:rsidRPr="004B231F" w:rsidRDefault="00FA4036" w:rsidP="0053569A">
            <w:pPr>
              <w:jc w:val="center"/>
              <w:rPr>
                <w:rFonts w:ascii="Times New Roman" w:hAnsi="Times New Roman" w:cs="Times New Roman"/>
                <w:sz w:val="20"/>
                <w:szCs w:val="20"/>
              </w:rPr>
            </w:pPr>
          </w:p>
        </w:tc>
        <w:tc>
          <w:tcPr>
            <w:tcW w:w="3402" w:type="dxa"/>
            <w:tcBorders>
              <w:left w:val="single" w:sz="18" w:space="0" w:color="auto"/>
              <w:bottom w:val="single" w:sz="4" w:space="0" w:color="auto"/>
            </w:tcBorders>
            <w:vAlign w:val="center"/>
          </w:tcPr>
          <w:p w:rsidR="00FA4036" w:rsidRPr="004B231F" w:rsidRDefault="00FA4036" w:rsidP="00FA4036">
            <w:pPr>
              <w:rPr>
                <w:rFonts w:ascii="Times New Roman" w:hAnsi="Times New Roman" w:cs="Times New Roman"/>
                <w:sz w:val="20"/>
                <w:szCs w:val="20"/>
              </w:rPr>
            </w:pPr>
            <w:r>
              <w:rPr>
                <w:rFonts w:ascii="Times New Roman" w:hAnsi="Times New Roman" w:cs="Times New Roman"/>
                <w:sz w:val="20"/>
                <w:szCs w:val="20"/>
              </w:rPr>
              <w:t>Turizm İşletmeciliği ve Otelcilik</w:t>
            </w:r>
          </w:p>
        </w:tc>
        <w:tc>
          <w:tcPr>
            <w:tcW w:w="1469" w:type="dxa"/>
            <w:tcBorders>
              <w:bottom w:val="single" w:sz="4" w:space="0" w:color="auto"/>
            </w:tcBorders>
            <w:vAlign w:val="center"/>
          </w:tcPr>
          <w:p w:rsidR="00FA4036" w:rsidRPr="004B231F" w:rsidRDefault="00644650" w:rsidP="00644650">
            <w:pPr>
              <w:jc w:val="center"/>
              <w:rPr>
                <w:rFonts w:ascii="Times New Roman" w:hAnsi="Times New Roman" w:cs="Times New Roman"/>
                <w:sz w:val="20"/>
                <w:szCs w:val="20"/>
              </w:rPr>
            </w:pPr>
            <w:r>
              <w:rPr>
                <w:rFonts w:ascii="Times New Roman" w:hAnsi="Times New Roman" w:cs="Times New Roman"/>
                <w:sz w:val="20"/>
                <w:szCs w:val="20"/>
              </w:rPr>
              <w:t>-</w:t>
            </w:r>
          </w:p>
        </w:tc>
      </w:tr>
      <w:tr w:rsidR="00FA4036" w:rsidRPr="004B231F" w:rsidTr="00F225BA">
        <w:trPr>
          <w:trHeight w:val="340"/>
        </w:trPr>
        <w:tc>
          <w:tcPr>
            <w:tcW w:w="3402" w:type="dxa"/>
            <w:tcBorders>
              <w:bottom w:val="single" w:sz="4" w:space="0" w:color="auto"/>
            </w:tcBorders>
            <w:vAlign w:val="center"/>
          </w:tcPr>
          <w:p w:rsidR="00FA4036" w:rsidRPr="004B231F" w:rsidRDefault="00FA4036" w:rsidP="0053569A">
            <w:pPr>
              <w:rPr>
                <w:rFonts w:ascii="Times New Roman" w:hAnsi="Times New Roman" w:cs="Times New Roman"/>
                <w:sz w:val="20"/>
                <w:szCs w:val="20"/>
              </w:rPr>
            </w:pPr>
            <w:r w:rsidRPr="004B231F">
              <w:rPr>
                <w:rFonts w:ascii="Times New Roman" w:hAnsi="Times New Roman" w:cs="Times New Roman"/>
                <w:sz w:val="20"/>
                <w:szCs w:val="20"/>
              </w:rPr>
              <w:t>Metalürji ve Malzeme Müh.</w:t>
            </w:r>
          </w:p>
        </w:tc>
        <w:tc>
          <w:tcPr>
            <w:tcW w:w="1469" w:type="dxa"/>
            <w:tcBorders>
              <w:bottom w:val="single" w:sz="4" w:space="0" w:color="auto"/>
              <w:right w:val="single" w:sz="18" w:space="0" w:color="auto"/>
            </w:tcBorders>
            <w:vAlign w:val="center"/>
          </w:tcPr>
          <w:p w:rsidR="00FA4036" w:rsidRPr="004B231F" w:rsidRDefault="00FA4036" w:rsidP="0053569A">
            <w:pPr>
              <w:jc w:val="center"/>
              <w:rPr>
                <w:rFonts w:ascii="Times New Roman" w:hAnsi="Times New Roman" w:cs="Times New Roman"/>
                <w:sz w:val="20"/>
                <w:szCs w:val="20"/>
              </w:rPr>
            </w:pPr>
          </w:p>
        </w:tc>
        <w:tc>
          <w:tcPr>
            <w:tcW w:w="3402" w:type="dxa"/>
            <w:tcBorders>
              <w:left w:val="single" w:sz="18" w:space="0" w:color="auto"/>
              <w:bottom w:val="single" w:sz="4" w:space="0" w:color="auto"/>
            </w:tcBorders>
            <w:vAlign w:val="center"/>
          </w:tcPr>
          <w:p w:rsidR="00FA4036" w:rsidRPr="004B231F" w:rsidRDefault="00FA4036" w:rsidP="00FA4036">
            <w:pPr>
              <w:rPr>
                <w:rFonts w:ascii="Times New Roman" w:hAnsi="Times New Roman" w:cs="Times New Roman"/>
                <w:sz w:val="20"/>
                <w:szCs w:val="20"/>
              </w:rPr>
            </w:pPr>
            <w:r>
              <w:rPr>
                <w:rFonts w:ascii="Times New Roman" w:hAnsi="Times New Roman" w:cs="Times New Roman"/>
                <w:sz w:val="20"/>
                <w:szCs w:val="20"/>
              </w:rPr>
              <w:t>Turizm Rehberliği</w:t>
            </w:r>
          </w:p>
        </w:tc>
        <w:tc>
          <w:tcPr>
            <w:tcW w:w="1469" w:type="dxa"/>
            <w:tcBorders>
              <w:bottom w:val="single" w:sz="4" w:space="0" w:color="auto"/>
            </w:tcBorders>
            <w:vAlign w:val="center"/>
          </w:tcPr>
          <w:p w:rsidR="00FA4036" w:rsidRPr="004B231F" w:rsidRDefault="00644650" w:rsidP="00644650">
            <w:pPr>
              <w:jc w:val="center"/>
              <w:rPr>
                <w:rFonts w:ascii="Times New Roman" w:hAnsi="Times New Roman" w:cs="Times New Roman"/>
                <w:sz w:val="20"/>
                <w:szCs w:val="20"/>
              </w:rPr>
            </w:pPr>
            <w:r>
              <w:rPr>
                <w:rFonts w:ascii="Times New Roman" w:hAnsi="Times New Roman" w:cs="Times New Roman"/>
                <w:sz w:val="20"/>
                <w:szCs w:val="20"/>
              </w:rPr>
              <w:t>-</w:t>
            </w:r>
          </w:p>
        </w:tc>
      </w:tr>
      <w:tr w:rsidR="00F225BA" w:rsidRPr="004B231F" w:rsidTr="00F225BA">
        <w:trPr>
          <w:trHeight w:val="340"/>
        </w:trPr>
        <w:tc>
          <w:tcPr>
            <w:tcW w:w="9742" w:type="dxa"/>
            <w:gridSpan w:val="4"/>
            <w:tcBorders>
              <w:top w:val="single" w:sz="4" w:space="0" w:color="auto"/>
              <w:left w:val="nil"/>
              <w:bottom w:val="nil"/>
              <w:right w:val="nil"/>
            </w:tcBorders>
            <w:vAlign w:val="center"/>
          </w:tcPr>
          <w:p w:rsidR="00F225BA" w:rsidRDefault="00F225BA" w:rsidP="00F225BA">
            <w:pPr>
              <w:jc w:val="both"/>
              <w:rPr>
                <w:rFonts w:ascii="Times New Roman" w:hAnsi="Times New Roman" w:cs="Times New Roman"/>
                <w:sz w:val="20"/>
                <w:szCs w:val="20"/>
              </w:rPr>
            </w:pPr>
            <w:r>
              <w:rPr>
                <w:rFonts w:ascii="Times New Roman" w:hAnsi="Times New Roman" w:cs="Times New Roman"/>
                <w:color w:val="000000"/>
                <w:sz w:val="16"/>
                <w:szCs w:val="16"/>
              </w:rPr>
              <w:t>*</w:t>
            </w:r>
            <w:r w:rsidRPr="00E14EBF">
              <w:rPr>
                <w:rFonts w:ascii="Times New Roman" w:hAnsi="Times New Roman" w:cs="Times New Roman"/>
                <w:color w:val="000000"/>
                <w:sz w:val="16"/>
                <w:szCs w:val="16"/>
              </w:rPr>
              <w:t>Eğitim-öğretim</w:t>
            </w:r>
            <w:r>
              <w:rPr>
                <w:rFonts w:ascii="Times New Roman" w:hAnsi="Times New Roman" w:cs="Times New Roman"/>
                <w:color w:val="000000"/>
                <w:sz w:val="16"/>
                <w:szCs w:val="16"/>
              </w:rPr>
              <w:t xml:space="preserve"> değerlendirmesi 2015 yılı için yapıldığından bu anket çalışması sadece ders sorumlusunu değerlendirme kısmından oluşmaktadır. Daha sonraki yıllar için eğitim-öğretim değerlendirmesinde; ders sorumlusu, AKTS gerçekleşmeleri, ders kazanım gerçekleşmeleri, öğrenci merkezli öğrenme uygulamaları ve öğrenci katılımı kısımları eklenecektir.</w:t>
            </w:r>
          </w:p>
        </w:tc>
      </w:tr>
    </w:tbl>
    <w:p w:rsidR="00DC73CE" w:rsidRDefault="00DC73CE" w:rsidP="001A4CD4">
      <w:pPr>
        <w:jc w:val="both"/>
        <w:rPr>
          <w:rFonts w:ascii="Times New Roman" w:hAnsi="Times New Roman" w:cs="Times New Roman"/>
          <w:sz w:val="24"/>
          <w:szCs w:val="24"/>
        </w:rPr>
      </w:pPr>
    </w:p>
    <w:p w:rsidR="00DC73CE" w:rsidRDefault="00DC73CE" w:rsidP="001A4CD4">
      <w:pPr>
        <w:jc w:val="both"/>
        <w:rPr>
          <w:rFonts w:ascii="Times New Roman" w:hAnsi="Times New Roman" w:cs="Times New Roman"/>
          <w:sz w:val="24"/>
          <w:szCs w:val="24"/>
        </w:rPr>
      </w:pPr>
    </w:p>
    <w:p w:rsidR="00770AE9" w:rsidRDefault="00770AE9" w:rsidP="001A4CD4">
      <w:pPr>
        <w:jc w:val="both"/>
        <w:rPr>
          <w:rFonts w:ascii="Times New Roman" w:hAnsi="Times New Roman" w:cs="Times New Roman"/>
          <w:sz w:val="24"/>
          <w:szCs w:val="24"/>
        </w:rPr>
      </w:pPr>
    </w:p>
    <w:tbl>
      <w:tblPr>
        <w:tblStyle w:val="TabloKlavuzu"/>
        <w:tblW w:w="9742" w:type="dxa"/>
        <w:tblLook w:val="04A0" w:firstRow="1" w:lastRow="0" w:firstColumn="1" w:lastColumn="0" w:noHBand="0" w:noVBand="1"/>
      </w:tblPr>
      <w:tblGrid>
        <w:gridCol w:w="3402"/>
        <w:gridCol w:w="1469"/>
        <w:gridCol w:w="3402"/>
        <w:gridCol w:w="1469"/>
      </w:tblGrid>
      <w:tr w:rsidR="00013418" w:rsidRPr="004B231F" w:rsidTr="003A4BA6">
        <w:trPr>
          <w:trHeight w:val="510"/>
        </w:trPr>
        <w:tc>
          <w:tcPr>
            <w:tcW w:w="9742" w:type="dxa"/>
            <w:gridSpan w:val="4"/>
            <w:tcBorders>
              <w:top w:val="nil"/>
              <w:left w:val="nil"/>
              <w:bottom w:val="single" w:sz="18" w:space="0" w:color="auto"/>
              <w:right w:val="nil"/>
            </w:tcBorders>
            <w:vAlign w:val="center"/>
          </w:tcPr>
          <w:p w:rsidR="00013418" w:rsidRPr="00F225BA" w:rsidRDefault="00013418" w:rsidP="002606EE">
            <w:pPr>
              <w:rPr>
                <w:rFonts w:ascii="Times New Roman" w:hAnsi="Times New Roman" w:cs="Times New Roman"/>
                <w:sz w:val="20"/>
                <w:szCs w:val="20"/>
                <w:vertAlign w:val="superscript"/>
              </w:rPr>
            </w:pPr>
            <w:r>
              <w:rPr>
                <w:rFonts w:ascii="Times New Roman" w:hAnsi="Times New Roman" w:cs="Times New Roman"/>
                <w:sz w:val="24"/>
                <w:szCs w:val="24"/>
              </w:rPr>
              <w:t>Tablo 13. Ön-Lisans Programlarının Eğitim-Öğretim Puanları</w:t>
            </w:r>
            <w:r w:rsidR="00F225BA">
              <w:rPr>
                <w:rFonts w:ascii="Times New Roman" w:hAnsi="Times New Roman" w:cs="Times New Roman"/>
                <w:sz w:val="24"/>
                <w:szCs w:val="24"/>
                <w:vertAlign w:val="superscript"/>
              </w:rPr>
              <w:t>*</w:t>
            </w:r>
          </w:p>
        </w:tc>
      </w:tr>
      <w:tr w:rsidR="00644650" w:rsidRPr="004B231F" w:rsidTr="003A4BA6">
        <w:trPr>
          <w:trHeight w:val="20"/>
        </w:trPr>
        <w:tc>
          <w:tcPr>
            <w:tcW w:w="3402" w:type="dxa"/>
            <w:tcBorders>
              <w:top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Pr>
                <w:rFonts w:ascii="Times New Roman" w:hAnsi="Times New Roman" w:cs="Times New Roman"/>
                <w:sz w:val="20"/>
                <w:szCs w:val="20"/>
              </w:rPr>
              <w:t>Akademik Birimler</w:t>
            </w:r>
          </w:p>
        </w:tc>
        <w:tc>
          <w:tcPr>
            <w:tcW w:w="1469" w:type="dxa"/>
            <w:tcBorders>
              <w:top w:val="single" w:sz="18" w:space="0" w:color="auto"/>
              <w:right w:val="single" w:sz="18" w:space="0" w:color="auto"/>
            </w:tcBorders>
            <w:shd w:val="clear" w:color="auto" w:fill="auto"/>
            <w:vAlign w:val="center"/>
          </w:tcPr>
          <w:p w:rsidR="00644650" w:rsidRPr="004B231F" w:rsidRDefault="00644650" w:rsidP="00686A87">
            <w:pPr>
              <w:jc w:val="center"/>
              <w:rPr>
                <w:rFonts w:ascii="Times New Roman" w:hAnsi="Times New Roman" w:cs="Times New Roman"/>
                <w:sz w:val="20"/>
                <w:szCs w:val="20"/>
              </w:rPr>
            </w:pPr>
            <w:r w:rsidRPr="004B231F">
              <w:rPr>
                <w:rFonts w:ascii="Times New Roman" w:hAnsi="Times New Roman" w:cs="Times New Roman"/>
                <w:sz w:val="20"/>
                <w:szCs w:val="20"/>
              </w:rPr>
              <w:t>Eğitim-Öğretim Puanı</w:t>
            </w:r>
          </w:p>
        </w:tc>
        <w:tc>
          <w:tcPr>
            <w:tcW w:w="3402" w:type="dxa"/>
            <w:tcBorders>
              <w:top w:val="single" w:sz="18" w:space="0" w:color="auto"/>
              <w:lef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Pr>
                <w:rFonts w:ascii="Times New Roman" w:hAnsi="Times New Roman" w:cs="Times New Roman"/>
                <w:sz w:val="20"/>
                <w:szCs w:val="20"/>
              </w:rPr>
              <w:t>Akademik Birimler</w:t>
            </w:r>
          </w:p>
        </w:tc>
        <w:tc>
          <w:tcPr>
            <w:tcW w:w="1469" w:type="dxa"/>
            <w:tcBorders>
              <w:top w:val="single" w:sz="18" w:space="0" w:color="auto"/>
            </w:tcBorders>
            <w:shd w:val="clear" w:color="auto" w:fill="auto"/>
            <w:vAlign w:val="center"/>
          </w:tcPr>
          <w:p w:rsidR="00644650" w:rsidRPr="004B231F" w:rsidRDefault="00644650" w:rsidP="00686A87">
            <w:pPr>
              <w:jc w:val="center"/>
              <w:rPr>
                <w:rFonts w:ascii="Times New Roman" w:hAnsi="Times New Roman" w:cs="Times New Roman"/>
                <w:sz w:val="20"/>
                <w:szCs w:val="20"/>
              </w:rPr>
            </w:pPr>
            <w:r w:rsidRPr="004B231F">
              <w:rPr>
                <w:rFonts w:ascii="Times New Roman" w:hAnsi="Times New Roman" w:cs="Times New Roman"/>
                <w:sz w:val="20"/>
                <w:szCs w:val="20"/>
              </w:rPr>
              <w:t>Eğitim-Öğretim Puanı</w:t>
            </w:r>
          </w:p>
        </w:tc>
      </w:tr>
      <w:tr w:rsidR="00644650" w:rsidRPr="004B231F" w:rsidTr="00686A87">
        <w:trPr>
          <w:trHeight w:val="340"/>
        </w:trPr>
        <w:tc>
          <w:tcPr>
            <w:tcW w:w="3402" w:type="dxa"/>
            <w:vAlign w:val="center"/>
          </w:tcPr>
          <w:p w:rsidR="00644650" w:rsidRPr="004B231F" w:rsidRDefault="00644650" w:rsidP="00686A87">
            <w:pPr>
              <w:jc w:val="center"/>
              <w:rPr>
                <w:rFonts w:ascii="Times New Roman" w:hAnsi="Times New Roman" w:cs="Times New Roman"/>
                <w:b/>
                <w:i/>
                <w:sz w:val="20"/>
                <w:szCs w:val="20"/>
              </w:rPr>
            </w:pPr>
            <w:r>
              <w:rPr>
                <w:rFonts w:ascii="Times New Roman" w:hAnsi="Times New Roman" w:cs="Times New Roman"/>
                <w:b/>
                <w:i/>
                <w:sz w:val="20"/>
                <w:szCs w:val="20"/>
              </w:rPr>
              <w:t>MYO</w:t>
            </w:r>
          </w:p>
        </w:tc>
        <w:tc>
          <w:tcPr>
            <w:tcW w:w="1469" w:type="dxa"/>
            <w:tcBorders>
              <w:right w:val="single" w:sz="18" w:space="0" w:color="auto"/>
            </w:tcBorders>
            <w:vAlign w:val="center"/>
          </w:tcPr>
          <w:p w:rsidR="00644650" w:rsidRPr="002D57E3" w:rsidRDefault="00644650" w:rsidP="003A4BA6">
            <w:pPr>
              <w:rPr>
                <w:rFonts w:ascii="Times New Roman" w:hAnsi="Times New Roman" w:cs="Times New Roman"/>
                <w:b/>
                <w:sz w:val="20"/>
                <w:szCs w:val="20"/>
              </w:rPr>
            </w:pPr>
            <w:r w:rsidRPr="002D57E3">
              <w:rPr>
                <w:rFonts w:ascii="Times New Roman" w:hAnsi="Times New Roman" w:cs="Times New Roman"/>
                <w:b/>
                <w:sz w:val="20"/>
                <w:szCs w:val="20"/>
              </w:rPr>
              <w:t>4,13</w:t>
            </w:r>
          </w:p>
        </w:tc>
        <w:tc>
          <w:tcPr>
            <w:tcW w:w="3402" w:type="dxa"/>
            <w:tcBorders>
              <w:left w:val="single" w:sz="18" w:space="0" w:color="auto"/>
            </w:tcBorders>
            <w:vAlign w:val="center"/>
          </w:tcPr>
          <w:p w:rsidR="00644650" w:rsidRPr="003B4127" w:rsidRDefault="00644650" w:rsidP="00686A87">
            <w:pPr>
              <w:jc w:val="center"/>
              <w:rPr>
                <w:rFonts w:ascii="Times New Roman" w:hAnsi="Times New Roman" w:cs="Times New Roman"/>
                <w:b/>
                <w:i/>
                <w:sz w:val="20"/>
                <w:szCs w:val="20"/>
              </w:rPr>
            </w:pPr>
            <w:r w:rsidRPr="003B4127">
              <w:rPr>
                <w:rFonts w:ascii="Times New Roman" w:hAnsi="Times New Roman" w:cs="Times New Roman"/>
                <w:b/>
                <w:i/>
                <w:sz w:val="20"/>
                <w:szCs w:val="20"/>
              </w:rPr>
              <w:t>Kızılırmak MYO</w:t>
            </w:r>
          </w:p>
        </w:tc>
        <w:tc>
          <w:tcPr>
            <w:tcW w:w="1469" w:type="dxa"/>
            <w:vAlign w:val="center"/>
          </w:tcPr>
          <w:p w:rsidR="00644650" w:rsidRPr="002D57E3" w:rsidRDefault="00644650" w:rsidP="003A4BA6">
            <w:pPr>
              <w:rPr>
                <w:rFonts w:ascii="Times New Roman" w:hAnsi="Times New Roman" w:cs="Times New Roman"/>
                <w:b/>
                <w:sz w:val="20"/>
                <w:szCs w:val="20"/>
              </w:rPr>
            </w:pPr>
            <w:r w:rsidRPr="002D57E3">
              <w:rPr>
                <w:rFonts w:ascii="Times New Roman" w:hAnsi="Times New Roman" w:cs="Times New Roman"/>
                <w:b/>
                <w:sz w:val="20"/>
                <w:szCs w:val="20"/>
              </w:rPr>
              <w:t>4,56</w:t>
            </w:r>
          </w:p>
        </w:tc>
      </w:tr>
      <w:tr w:rsidR="00D5176A" w:rsidRPr="004B231F" w:rsidTr="00686A87">
        <w:trPr>
          <w:trHeight w:val="340"/>
        </w:trPr>
        <w:tc>
          <w:tcPr>
            <w:tcW w:w="3402" w:type="dxa"/>
            <w:vAlign w:val="center"/>
          </w:tcPr>
          <w:p w:rsidR="00D5176A" w:rsidRPr="00B434E8" w:rsidRDefault="00D5176A" w:rsidP="00686A87">
            <w:pPr>
              <w:rPr>
                <w:rFonts w:ascii="Times New Roman" w:hAnsi="Times New Roman" w:cs="Times New Roman"/>
                <w:b/>
                <w:bCs/>
                <w:color w:val="000000"/>
                <w:sz w:val="20"/>
                <w:szCs w:val="20"/>
                <w:shd w:val="clear" w:color="auto" w:fill="FFFFFF"/>
              </w:rPr>
            </w:pPr>
            <w:r w:rsidRPr="00B434E8">
              <w:rPr>
                <w:rStyle w:val="Gl"/>
                <w:rFonts w:ascii="Times New Roman" w:hAnsi="Times New Roman" w:cs="Times New Roman"/>
                <w:b w:val="0"/>
                <w:color w:val="000000"/>
                <w:sz w:val="20"/>
                <w:szCs w:val="20"/>
                <w:shd w:val="clear" w:color="auto" w:fill="FFFFFF"/>
              </w:rPr>
              <w:t xml:space="preserve">Bilgisayar Programcılığı </w:t>
            </w:r>
          </w:p>
        </w:tc>
        <w:tc>
          <w:tcPr>
            <w:tcW w:w="1469" w:type="dxa"/>
            <w:tcBorders>
              <w:right w:val="single" w:sz="18" w:space="0" w:color="auto"/>
            </w:tcBorders>
            <w:vAlign w:val="center"/>
          </w:tcPr>
          <w:p w:rsidR="00D5176A" w:rsidRPr="004B231F" w:rsidRDefault="00D5176A" w:rsidP="00686A87">
            <w:pPr>
              <w:jc w:val="center"/>
              <w:rPr>
                <w:rFonts w:ascii="Times New Roman" w:hAnsi="Times New Roman" w:cs="Times New Roman"/>
                <w:sz w:val="20"/>
                <w:szCs w:val="20"/>
              </w:rPr>
            </w:pPr>
            <w:r w:rsidRPr="002D57E3">
              <w:rPr>
                <w:rFonts w:ascii="Times New Roman" w:hAnsi="Times New Roman" w:cs="Times New Roman"/>
                <w:sz w:val="20"/>
                <w:szCs w:val="20"/>
              </w:rPr>
              <w:t>4,21</w:t>
            </w:r>
          </w:p>
        </w:tc>
        <w:tc>
          <w:tcPr>
            <w:tcW w:w="3402" w:type="dxa"/>
            <w:tcBorders>
              <w:left w:val="single" w:sz="18" w:space="0" w:color="auto"/>
            </w:tcBorders>
            <w:vAlign w:val="center"/>
          </w:tcPr>
          <w:p w:rsidR="00D5176A" w:rsidRPr="004B231F" w:rsidRDefault="00D5176A" w:rsidP="00686A87">
            <w:pPr>
              <w:rPr>
                <w:rFonts w:ascii="Times New Roman" w:hAnsi="Times New Roman" w:cs="Times New Roman"/>
                <w:sz w:val="20"/>
                <w:szCs w:val="20"/>
              </w:rPr>
            </w:pPr>
            <w:r>
              <w:rPr>
                <w:rFonts w:ascii="Times New Roman" w:hAnsi="Times New Roman" w:cs="Times New Roman"/>
                <w:sz w:val="20"/>
                <w:szCs w:val="20"/>
              </w:rPr>
              <w:t>Bitkisel ve Hayvansal Üretim</w:t>
            </w:r>
          </w:p>
        </w:tc>
        <w:tc>
          <w:tcPr>
            <w:tcW w:w="1469" w:type="dxa"/>
            <w:vAlign w:val="center"/>
          </w:tcPr>
          <w:p w:rsidR="00D5176A" w:rsidRPr="004B231F" w:rsidRDefault="00D5176A" w:rsidP="00686A87">
            <w:pPr>
              <w:jc w:val="center"/>
              <w:rPr>
                <w:rFonts w:ascii="Times New Roman" w:hAnsi="Times New Roman" w:cs="Times New Roman"/>
                <w:sz w:val="20"/>
                <w:szCs w:val="20"/>
              </w:rPr>
            </w:pPr>
            <w:r>
              <w:rPr>
                <w:rFonts w:ascii="Times New Roman" w:hAnsi="Times New Roman" w:cs="Times New Roman"/>
                <w:sz w:val="20"/>
                <w:szCs w:val="20"/>
              </w:rPr>
              <w:t>4,58</w:t>
            </w:r>
          </w:p>
        </w:tc>
      </w:tr>
      <w:tr w:rsidR="00D5176A" w:rsidRPr="004B231F" w:rsidTr="00686A87">
        <w:trPr>
          <w:trHeight w:val="340"/>
        </w:trPr>
        <w:tc>
          <w:tcPr>
            <w:tcW w:w="3402" w:type="dxa"/>
            <w:vAlign w:val="center"/>
          </w:tcPr>
          <w:p w:rsidR="00D5176A" w:rsidRPr="00B434E8" w:rsidRDefault="00D5176A"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 xml:space="preserve">Elektrik </w:t>
            </w:r>
          </w:p>
        </w:tc>
        <w:tc>
          <w:tcPr>
            <w:tcW w:w="1469" w:type="dxa"/>
            <w:tcBorders>
              <w:right w:val="single" w:sz="18" w:space="0" w:color="auto"/>
            </w:tcBorders>
            <w:vAlign w:val="center"/>
          </w:tcPr>
          <w:p w:rsidR="00D5176A" w:rsidRPr="004B231F" w:rsidRDefault="00D5176A" w:rsidP="00686A87">
            <w:pPr>
              <w:jc w:val="center"/>
              <w:rPr>
                <w:rFonts w:ascii="Times New Roman" w:hAnsi="Times New Roman" w:cs="Times New Roman"/>
                <w:sz w:val="20"/>
                <w:szCs w:val="20"/>
              </w:rPr>
            </w:pPr>
            <w:r w:rsidRPr="002D57E3">
              <w:rPr>
                <w:rFonts w:ascii="Times New Roman" w:hAnsi="Times New Roman" w:cs="Times New Roman"/>
                <w:sz w:val="20"/>
                <w:szCs w:val="20"/>
              </w:rPr>
              <w:t>3,95</w:t>
            </w:r>
          </w:p>
        </w:tc>
        <w:tc>
          <w:tcPr>
            <w:tcW w:w="3402" w:type="dxa"/>
            <w:tcBorders>
              <w:left w:val="single" w:sz="18" w:space="0" w:color="auto"/>
            </w:tcBorders>
            <w:vAlign w:val="center"/>
          </w:tcPr>
          <w:p w:rsidR="00D5176A" w:rsidRPr="004B231F" w:rsidRDefault="00D5176A" w:rsidP="00686A87">
            <w:pPr>
              <w:rPr>
                <w:rFonts w:ascii="Times New Roman" w:hAnsi="Times New Roman" w:cs="Times New Roman"/>
                <w:sz w:val="20"/>
                <w:szCs w:val="20"/>
              </w:rPr>
            </w:pPr>
            <w:r>
              <w:rPr>
                <w:rFonts w:ascii="Times New Roman" w:hAnsi="Times New Roman" w:cs="Times New Roman"/>
                <w:sz w:val="20"/>
                <w:szCs w:val="20"/>
              </w:rPr>
              <w:t>Park ve Bahçe Bitkileri</w:t>
            </w:r>
          </w:p>
        </w:tc>
        <w:tc>
          <w:tcPr>
            <w:tcW w:w="1469" w:type="dxa"/>
            <w:vAlign w:val="center"/>
          </w:tcPr>
          <w:p w:rsidR="00D5176A" w:rsidRPr="004B231F" w:rsidRDefault="00D5176A" w:rsidP="00686A87">
            <w:pPr>
              <w:jc w:val="center"/>
              <w:rPr>
                <w:rFonts w:ascii="Times New Roman" w:hAnsi="Times New Roman" w:cs="Times New Roman"/>
                <w:sz w:val="20"/>
                <w:szCs w:val="20"/>
              </w:rPr>
            </w:pPr>
            <w:r w:rsidRPr="002D57E3">
              <w:rPr>
                <w:rFonts w:ascii="Times New Roman" w:hAnsi="Times New Roman" w:cs="Times New Roman"/>
                <w:sz w:val="20"/>
                <w:szCs w:val="20"/>
              </w:rPr>
              <w:t>4,29</w:t>
            </w:r>
          </w:p>
        </w:tc>
      </w:tr>
      <w:tr w:rsidR="00D5176A" w:rsidRPr="004B231F" w:rsidTr="00686A87">
        <w:trPr>
          <w:trHeight w:val="340"/>
        </w:trPr>
        <w:tc>
          <w:tcPr>
            <w:tcW w:w="3402" w:type="dxa"/>
            <w:vAlign w:val="center"/>
          </w:tcPr>
          <w:p w:rsidR="00D5176A" w:rsidRPr="00B434E8" w:rsidRDefault="00D5176A"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 xml:space="preserve">İklimlendirme ve Soğutma Teknolojisi </w:t>
            </w:r>
          </w:p>
        </w:tc>
        <w:tc>
          <w:tcPr>
            <w:tcW w:w="1469" w:type="dxa"/>
            <w:tcBorders>
              <w:right w:val="single" w:sz="18" w:space="0" w:color="auto"/>
            </w:tcBorders>
            <w:vAlign w:val="center"/>
          </w:tcPr>
          <w:p w:rsidR="00D5176A" w:rsidRPr="004B231F" w:rsidRDefault="00D5176A" w:rsidP="00686A87">
            <w:pPr>
              <w:jc w:val="center"/>
              <w:rPr>
                <w:rFonts w:ascii="Times New Roman" w:hAnsi="Times New Roman" w:cs="Times New Roman"/>
                <w:sz w:val="20"/>
                <w:szCs w:val="20"/>
              </w:rPr>
            </w:pPr>
            <w:r w:rsidRPr="002D57E3">
              <w:rPr>
                <w:rFonts w:ascii="Times New Roman" w:hAnsi="Times New Roman" w:cs="Times New Roman"/>
                <w:sz w:val="20"/>
                <w:szCs w:val="20"/>
              </w:rPr>
              <w:t>4,1</w:t>
            </w:r>
          </w:p>
        </w:tc>
        <w:tc>
          <w:tcPr>
            <w:tcW w:w="3402" w:type="dxa"/>
            <w:tcBorders>
              <w:left w:val="single" w:sz="18" w:space="0" w:color="auto"/>
            </w:tcBorders>
            <w:vAlign w:val="center"/>
          </w:tcPr>
          <w:p w:rsidR="00D5176A" w:rsidRPr="004B231F" w:rsidRDefault="00D5176A" w:rsidP="00686A87">
            <w:pPr>
              <w:rPr>
                <w:rFonts w:ascii="Times New Roman" w:hAnsi="Times New Roman" w:cs="Times New Roman"/>
                <w:sz w:val="20"/>
                <w:szCs w:val="20"/>
              </w:rPr>
            </w:pPr>
            <w:r>
              <w:rPr>
                <w:rFonts w:ascii="Times New Roman" w:hAnsi="Times New Roman" w:cs="Times New Roman"/>
                <w:sz w:val="20"/>
                <w:szCs w:val="20"/>
              </w:rPr>
              <w:t>Sosyal Hizmetler ve Danışmanlık</w:t>
            </w:r>
          </w:p>
        </w:tc>
        <w:tc>
          <w:tcPr>
            <w:tcW w:w="1469" w:type="dxa"/>
            <w:vAlign w:val="center"/>
          </w:tcPr>
          <w:p w:rsidR="00D5176A" w:rsidRPr="004B231F" w:rsidRDefault="00D5176A" w:rsidP="00686A87">
            <w:pPr>
              <w:jc w:val="center"/>
              <w:rPr>
                <w:rFonts w:ascii="Times New Roman" w:hAnsi="Times New Roman" w:cs="Times New Roman"/>
                <w:sz w:val="20"/>
                <w:szCs w:val="20"/>
              </w:rPr>
            </w:pP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proofErr w:type="spellStart"/>
            <w:r w:rsidRPr="00B434E8">
              <w:rPr>
                <w:rStyle w:val="Gl"/>
                <w:rFonts w:ascii="Times New Roman" w:hAnsi="Times New Roman" w:cs="Times New Roman"/>
                <w:b w:val="0"/>
                <w:color w:val="000000"/>
                <w:sz w:val="20"/>
                <w:szCs w:val="20"/>
                <w:shd w:val="clear" w:color="auto" w:fill="FFFFFF"/>
              </w:rPr>
              <w:t>Mekatronik</w:t>
            </w:r>
            <w:proofErr w:type="spellEnd"/>
            <w:r w:rsidRPr="00B434E8">
              <w:rPr>
                <w:rStyle w:val="Gl"/>
                <w:rFonts w:ascii="Times New Roman" w:hAnsi="Times New Roman" w:cs="Times New Roman"/>
                <w:b w:val="0"/>
                <w:color w:val="000000"/>
                <w:sz w:val="20"/>
                <w:szCs w:val="20"/>
                <w:shd w:val="clear" w:color="auto" w:fill="FFFFFF"/>
              </w:rPr>
              <w:t xml:space="preserve"> </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4,1</w:t>
            </w:r>
          </w:p>
        </w:tc>
        <w:tc>
          <w:tcPr>
            <w:tcW w:w="3402" w:type="dxa"/>
            <w:tcBorders>
              <w:left w:val="single" w:sz="18" w:space="0" w:color="auto"/>
            </w:tcBorders>
            <w:vAlign w:val="center"/>
          </w:tcPr>
          <w:p w:rsidR="00644650" w:rsidRPr="004B231F" w:rsidRDefault="00644650" w:rsidP="00686A87">
            <w:pPr>
              <w:jc w:val="center"/>
              <w:rPr>
                <w:rFonts w:ascii="Times New Roman" w:hAnsi="Times New Roman" w:cs="Times New Roman"/>
                <w:b/>
                <w:i/>
                <w:sz w:val="20"/>
                <w:szCs w:val="20"/>
              </w:rPr>
            </w:pPr>
            <w:r>
              <w:rPr>
                <w:rFonts w:ascii="Times New Roman" w:hAnsi="Times New Roman" w:cs="Times New Roman"/>
                <w:b/>
                <w:i/>
                <w:sz w:val="20"/>
                <w:szCs w:val="20"/>
              </w:rPr>
              <w:t>Yapraklı MYO</w:t>
            </w:r>
          </w:p>
        </w:tc>
        <w:tc>
          <w:tcPr>
            <w:tcW w:w="1469" w:type="dxa"/>
            <w:vAlign w:val="center"/>
          </w:tcPr>
          <w:p w:rsidR="00644650" w:rsidRPr="00466DC6" w:rsidRDefault="00644650" w:rsidP="003A4BA6">
            <w:pPr>
              <w:rPr>
                <w:rFonts w:ascii="Times New Roman" w:hAnsi="Times New Roman" w:cs="Times New Roman"/>
                <w:b/>
                <w:sz w:val="20"/>
                <w:szCs w:val="20"/>
              </w:rPr>
            </w:pPr>
            <w:r w:rsidRPr="00466DC6">
              <w:rPr>
                <w:rFonts w:ascii="Times New Roman" w:hAnsi="Times New Roman" w:cs="Times New Roman"/>
                <w:b/>
                <w:sz w:val="20"/>
                <w:szCs w:val="20"/>
              </w:rPr>
              <w:t>4,38</w:t>
            </w: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Elektronik Haberleşme Teknolojisi</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4,15</w:t>
            </w:r>
          </w:p>
        </w:tc>
        <w:tc>
          <w:tcPr>
            <w:tcW w:w="3402" w:type="dxa"/>
            <w:tcBorders>
              <w:left w:val="single" w:sz="18" w:space="0" w:color="auto"/>
            </w:tcBorders>
            <w:vAlign w:val="center"/>
          </w:tcPr>
          <w:p w:rsidR="00644650" w:rsidRPr="004B231F" w:rsidRDefault="00644650" w:rsidP="00686A87">
            <w:pPr>
              <w:rPr>
                <w:rFonts w:ascii="Times New Roman" w:hAnsi="Times New Roman" w:cs="Times New Roman"/>
                <w:sz w:val="20"/>
                <w:szCs w:val="20"/>
              </w:rPr>
            </w:pPr>
            <w:r w:rsidRPr="00466DC6">
              <w:rPr>
                <w:rFonts w:ascii="Times New Roman" w:hAnsi="Times New Roman" w:cs="Times New Roman"/>
                <w:sz w:val="20"/>
                <w:szCs w:val="20"/>
              </w:rPr>
              <w:t>Tarla Bitkileri</w:t>
            </w:r>
          </w:p>
        </w:tc>
        <w:tc>
          <w:tcPr>
            <w:tcW w:w="1469" w:type="dxa"/>
            <w:vAlign w:val="center"/>
          </w:tcPr>
          <w:p w:rsidR="00644650" w:rsidRPr="004B231F" w:rsidRDefault="00644650" w:rsidP="00686A87">
            <w:pPr>
              <w:jc w:val="center"/>
              <w:rPr>
                <w:rFonts w:ascii="Times New Roman" w:hAnsi="Times New Roman" w:cs="Times New Roman"/>
                <w:sz w:val="20"/>
                <w:szCs w:val="20"/>
              </w:rPr>
            </w:pPr>
            <w:r w:rsidRPr="00466DC6">
              <w:rPr>
                <w:rFonts w:ascii="Times New Roman" w:hAnsi="Times New Roman" w:cs="Times New Roman"/>
                <w:sz w:val="20"/>
                <w:szCs w:val="20"/>
              </w:rPr>
              <w:t>4,26</w:t>
            </w: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Elektronik Teknolojisi</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3,84</w:t>
            </w:r>
          </w:p>
        </w:tc>
        <w:tc>
          <w:tcPr>
            <w:tcW w:w="3402" w:type="dxa"/>
            <w:tcBorders>
              <w:left w:val="single" w:sz="18" w:space="0" w:color="auto"/>
            </w:tcBorders>
            <w:vAlign w:val="center"/>
          </w:tcPr>
          <w:p w:rsidR="00644650" w:rsidRPr="004B231F" w:rsidRDefault="00644650" w:rsidP="00686A87">
            <w:pPr>
              <w:rPr>
                <w:rFonts w:ascii="Times New Roman" w:hAnsi="Times New Roman" w:cs="Times New Roman"/>
                <w:sz w:val="20"/>
                <w:szCs w:val="20"/>
              </w:rPr>
            </w:pPr>
            <w:r w:rsidRPr="00466DC6">
              <w:rPr>
                <w:rFonts w:ascii="Times New Roman" w:hAnsi="Times New Roman" w:cs="Times New Roman"/>
                <w:sz w:val="20"/>
                <w:szCs w:val="20"/>
              </w:rPr>
              <w:t>Özel Güvenlik ve Koruma</w:t>
            </w:r>
          </w:p>
        </w:tc>
        <w:tc>
          <w:tcPr>
            <w:tcW w:w="1469" w:type="dxa"/>
            <w:vAlign w:val="center"/>
          </w:tcPr>
          <w:p w:rsidR="00644650" w:rsidRPr="004B231F" w:rsidRDefault="00644650" w:rsidP="00686A87">
            <w:pPr>
              <w:jc w:val="center"/>
              <w:rPr>
                <w:rFonts w:ascii="Times New Roman" w:hAnsi="Times New Roman" w:cs="Times New Roman"/>
                <w:sz w:val="20"/>
                <w:szCs w:val="20"/>
              </w:rPr>
            </w:pPr>
            <w:r w:rsidRPr="00466DC6">
              <w:rPr>
                <w:rFonts w:ascii="Times New Roman" w:hAnsi="Times New Roman" w:cs="Times New Roman"/>
                <w:sz w:val="20"/>
                <w:szCs w:val="20"/>
              </w:rPr>
              <w:t>4,44</w:t>
            </w: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Makine</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3,96</w:t>
            </w:r>
          </w:p>
        </w:tc>
        <w:tc>
          <w:tcPr>
            <w:tcW w:w="3402" w:type="dxa"/>
            <w:tcBorders>
              <w:left w:val="single" w:sz="18" w:space="0" w:color="auto"/>
            </w:tcBorders>
            <w:vAlign w:val="center"/>
          </w:tcPr>
          <w:p w:rsidR="00644650" w:rsidRPr="00466DC6" w:rsidRDefault="00644650" w:rsidP="00686A87">
            <w:pPr>
              <w:rPr>
                <w:rFonts w:ascii="Times New Roman" w:hAnsi="Times New Roman" w:cs="Times New Roman"/>
                <w:sz w:val="20"/>
                <w:szCs w:val="20"/>
              </w:rPr>
            </w:pPr>
            <w:r w:rsidRPr="00466DC6">
              <w:rPr>
                <w:rFonts w:ascii="Times New Roman" w:hAnsi="Times New Roman" w:cs="Times New Roman"/>
                <w:sz w:val="20"/>
                <w:szCs w:val="20"/>
              </w:rPr>
              <w:t>İşçi Sağlığı ve İş Güvenliği</w:t>
            </w:r>
          </w:p>
        </w:tc>
        <w:tc>
          <w:tcPr>
            <w:tcW w:w="1469" w:type="dxa"/>
            <w:vAlign w:val="center"/>
          </w:tcPr>
          <w:p w:rsidR="00644650" w:rsidRPr="004B231F" w:rsidRDefault="00644650" w:rsidP="00686A87">
            <w:pPr>
              <w:jc w:val="center"/>
              <w:rPr>
                <w:rFonts w:ascii="Times New Roman" w:hAnsi="Times New Roman" w:cs="Times New Roman"/>
                <w:sz w:val="20"/>
                <w:szCs w:val="20"/>
              </w:rPr>
            </w:pPr>
            <w:r w:rsidRPr="00466DC6">
              <w:rPr>
                <w:rFonts w:ascii="Times New Roman" w:hAnsi="Times New Roman" w:cs="Times New Roman"/>
                <w:sz w:val="20"/>
                <w:szCs w:val="20"/>
              </w:rPr>
              <w:t>4,36</w:t>
            </w: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İnşaat Teknolojisi</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4,1</w:t>
            </w:r>
          </w:p>
        </w:tc>
        <w:tc>
          <w:tcPr>
            <w:tcW w:w="3402" w:type="dxa"/>
            <w:tcBorders>
              <w:left w:val="single" w:sz="18" w:space="0" w:color="auto"/>
            </w:tcBorders>
            <w:vAlign w:val="center"/>
          </w:tcPr>
          <w:p w:rsidR="00644650" w:rsidRPr="00466DC6" w:rsidRDefault="00644650" w:rsidP="00686A87">
            <w:pPr>
              <w:rPr>
                <w:rFonts w:ascii="Times New Roman" w:hAnsi="Times New Roman" w:cs="Times New Roman"/>
                <w:sz w:val="20"/>
                <w:szCs w:val="20"/>
              </w:rPr>
            </w:pPr>
            <w:r w:rsidRPr="00466DC6">
              <w:rPr>
                <w:rFonts w:ascii="Times New Roman" w:hAnsi="Times New Roman" w:cs="Times New Roman"/>
                <w:sz w:val="20"/>
                <w:szCs w:val="20"/>
              </w:rPr>
              <w:t>Sivil Savunma ve İtfaiyecilik</w:t>
            </w:r>
          </w:p>
        </w:tc>
        <w:tc>
          <w:tcPr>
            <w:tcW w:w="1469" w:type="dxa"/>
            <w:vAlign w:val="center"/>
          </w:tcPr>
          <w:p w:rsidR="00644650" w:rsidRPr="004B231F" w:rsidRDefault="00644650" w:rsidP="00686A87">
            <w:pPr>
              <w:jc w:val="center"/>
              <w:rPr>
                <w:rFonts w:ascii="Times New Roman" w:hAnsi="Times New Roman" w:cs="Times New Roman"/>
                <w:sz w:val="20"/>
                <w:szCs w:val="20"/>
              </w:rPr>
            </w:pPr>
            <w:r w:rsidRPr="00466DC6">
              <w:rPr>
                <w:rFonts w:ascii="Times New Roman" w:hAnsi="Times New Roman" w:cs="Times New Roman"/>
                <w:sz w:val="20"/>
                <w:szCs w:val="20"/>
              </w:rPr>
              <w:t>4,58</w:t>
            </w: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Mobilya Dekorasyon</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3,91</w:t>
            </w:r>
          </w:p>
        </w:tc>
        <w:tc>
          <w:tcPr>
            <w:tcW w:w="3402" w:type="dxa"/>
            <w:tcBorders>
              <w:left w:val="single" w:sz="18" w:space="0" w:color="auto"/>
            </w:tcBorders>
            <w:vAlign w:val="center"/>
          </w:tcPr>
          <w:p w:rsidR="00644650" w:rsidRPr="004B231F" w:rsidRDefault="00644650" w:rsidP="00686A87">
            <w:pPr>
              <w:jc w:val="center"/>
              <w:rPr>
                <w:rFonts w:ascii="Times New Roman" w:hAnsi="Times New Roman" w:cs="Times New Roman"/>
                <w:b/>
                <w:i/>
                <w:sz w:val="20"/>
                <w:szCs w:val="20"/>
              </w:rPr>
            </w:pPr>
            <w:r>
              <w:rPr>
                <w:rFonts w:ascii="Times New Roman" w:hAnsi="Times New Roman" w:cs="Times New Roman"/>
                <w:b/>
                <w:i/>
                <w:sz w:val="20"/>
                <w:szCs w:val="20"/>
              </w:rPr>
              <w:t>Eldivan Sağlık Hizmetleri MYO</w:t>
            </w:r>
          </w:p>
        </w:tc>
        <w:tc>
          <w:tcPr>
            <w:tcW w:w="1469" w:type="dxa"/>
            <w:vAlign w:val="center"/>
          </w:tcPr>
          <w:p w:rsidR="00644650" w:rsidRPr="00466DC6" w:rsidRDefault="00644650" w:rsidP="003A4BA6">
            <w:pPr>
              <w:rPr>
                <w:rFonts w:ascii="Times New Roman" w:hAnsi="Times New Roman" w:cs="Times New Roman"/>
                <w:b/>
                <w:sz w:val="20"/>
                <w:szCs w:val="20"/>
              </w:rPr>
            </w:pPr>
            <w:r w:rsidRPr="00466DC6">
              <w:rPr>
                <w:rFonts w:ascii="Times New Roman" w:hAnsi="Times New Roman" w:cs="Times New Roman"/>
                <w:b/>
                <w:sz w:val="20"/>
                <w:szCs w:val="20"/>
              </w:rPr>
              <w:t>4,32</w:t>
            </w: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İşletme Yönetimi</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4,1</w:t>
            </w:r>
          </w:p>
        </w:tc>
        <w:tc>
          <w:tcPr>
            <w:tcW w:w="3402" w:type="dxa"/>
            <w:tcBorders>
              <w:left w:val="single" w:sz="18" w:space="0" w:color="auto"/>
            </w:tcBorders>
            <w:vAlign w:val="center"/>
          </w:tcPr>
          <w:p w:rsidR="00644650" w:rsidRPr="002E6333" w:rsidRDefault="00644650" w:rsidP="00686A87">
            <w:pPr>
              <w:rPr>
                <w:rStyle w:val="Gl"/>
                <w:rFonts w:ascii="Times New Roman" w:hAnsi="Times New Roman" w:cs="Times New Roman"/>
                <w:b w:val="0"/>
                <w:color w:val="000000"/>
                <w:sz w:val="20"/>
                <w:szCs w:val="20"/>
                <w:shd w:val="clear" w:color="auto" w:fill="FFFFFF"/>
              </w:rPr>
            </w:pPr>
            <w:r w:rsidRPr="00466DC6">
              <w:rPr>
                <w:rStyle w:val="Gl"/>
                <w:rFonts w:ascii="Times New Roman" w:hAnsi="Times New Roman" w:cs="Times New Roman"/>
                <w:b w:val="0"/>
                <w:color w:val="000000"/>
                <w:sz w:val="20"/>
                <w:szCs w:val="20"/>
                <w:shd w:val="clear" w:color="auto" w:fill="FFFFFF"/>
              </w:rPr>
              <w:t>İlk ve Acil Yardım</w:t>
            </w:r>
          </w:p>
        </w:tc>
        <w:tc>
          <w:tcPr>
            <w:tcW w:w="1469" w:type="dxa"/>
            <w:vAlign w:val="center"/>
          </w:tcPr>
          <w:p w:rsidR="00644650" w:rsidRPr="004B231F" w:rsidRDefault="00644650" w:rsidP="00686A87">
            <w:pPr>
              <w:jc w:val="center"/>
              <w:rPr>
                <w:rFonts w:ascii="Times New Roman" w:hAnsi="Times New Roman" w:cs="Times New Roman"/>
                <w:sz w:val="20"/>
                <w:szCs w:val="20"/>
              </w:rPr>
            </w:pPr>
            <w:r w:rsidRPr="00466DC6">
              <w:rPr>
                <w:rFonts w:ascii="Times New Roman" w:hAnsi="Times New Roman" w:cs="Times New Roman"/>
                <w:sz w:val="20"/>
                <w:szCs w:val="20"/>
              </w:rPr>
              <w:t>4,31</w:t>
            </w: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Muhasebe ve Vergi Uygulamaları</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4,17</w:t>
            </w:r>
          </w:p>
        </w:tc>
        <w:tc>
          <w:tcPr>
            <w:tcW w:w="3402" w:type="dxa"/>
            <w:tcBorders>
              <w:left w:val="single" w:sz="18" w:space="0" w:color="auto"/>
            </w:tcBorders>
            <w:vAlign w:val="center"/>
          </w:tcPr>
          <w:p w:rsidR="00644650" w:rsidRPr="002E6333" w:rsidRDefault="00644650" w:rsidP="00686A87">
            <w:pPr>
              <w:rPr>
                <w:rStyle w:val="Gl"/>
                <w:rFonts w:ascii="Times New Roman" w:hAnsi="Times New Roman" w:cs="Times New Roman"/>
                <w:b w:val="0"/>
                <w:color w:val="000000"/>
                <w:sz w:val="20"/>
                <w:szCs w:val="20"/>
                <w:shd w:val="clear" w:color="auto" w:fill="FFFFFF"/>
              </w:rPr>
            </w:pPr>
            <w:r w:rsidRPr="00466DC6">
              <w:rPr>
                <w:rStyle w:val="Gl"/>
                <w:rFonts w:ascii="Times New Roman" w:hAnsi="Times New Roman" w:cs="Times New Roman"/>
                <w:b w:val="0"/>
                <w:color w:val="000000"/>
                <w:sz w:val="20"/>
                <w:szCs w:val="20"/>
                <w:shd w:val="clear" w:color="auto" w:fill="FFFFFF"/>
              </w:rPr>
              <w:t>Anestezi</w:t>
            </w:r>
          </w:p>
        </w:tc>
        <w:tc>
          <w:tcPr>
            <w:tcW w:w="1469" w:type="dxa"/>
            <w:vAlign w:val="center"/>
          </w:tcPr>
          <w:p w:rsidR="00644650" w:rsidRPr="004B231F" w:rsidRDefault="00644650" w:rsidP="00686A87">
            <w:pPr>
              <w:jc w:val="center"/>
              <w:rPr>
                <w:rFonts w:ascii="Times New Roman" w:hAnsi="Times New Roman" w:cs="Times New Roman"/>
                <w:sz w:val="20"/>
                <w:szCs w:val="20"/>
              </w:rPr>
            </w:pPr>
            <w:r w:rsidRPr="00466DC6">
              <w:rPr>
                <w:rFonts w:ascii="Times New Roman" w:hAnsi="Times New Roman" w:cs="Times New Roman"/>
                <w:sz w:val="20"/>
                <w:szCs w:val="20"/>
              </w:rPr>
              <w:t>4,44</w:t>
            </w: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Turizm ve Otel İşletmeciliği</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4,26</w:t>
            </w:r>
          </w:p>
        </w:tc>
        <w:tc>
          <w:tcPr>
            <w:tcW w:w="3402" w:type="dxa"/>
            <w:tcBorders>
              <w:left w:val="single" w:sz="18" w:space="0" w:color="auto"/>
            </w:tcBorders>
            <w:vAlign w:val="center"/>
          </w:tcPr>
          <w:p w:rsidR="00644650" w:rsidRPr="00B05CDC" w:rsidRDefault="00644650" w:rsidP="00686A87">
            <w:pPr>
              <w:jc w:val="center"/>
              <w:rPr>
                <w:rFonts w:ascii="Times New Roman" w:hAnsi="Times New Roman" w:cs="Times New Roman"/>
                <w:b/>
                <w:i/>
                <w:sz w:val="20"/>
                <w:szCs w:val="20"/>
              </w:rPr>
            </w:pPr>
            <w:r w:rsidRPr="00B05CDC">
              <w:rPr>
                <w:rFonts w:ascii="Times New Roman" w:hAnsi="Times New Roman" w:cs="Times New Roman"/>
                <w:b/>
                <w:i/>
                <w:sz w:val="20"/>
                <w:szCs w:val="20"/>
              </w:rPr>
              <w:t>Çerkeş MYO</w:t>
            </w:r>
          </w:p>
        </w:tc>
        <w:tc>
          <w:tcPr>
            <w:tcW w:w="1469" w:type="dxa"/>
            <w:vAlign w:val="center"/>
          </w:tcPr>
          <w:p w:rsidR="00644650" w:rsidRPr="004B231F" w:rsidRDefault="00644650" w:rsidP="00686A87">
            <w:pPr>
              <w:jc w:val="center"/>
              <w:rPr>
                <w:rFonts w:ascii="Times New Roman" w:hAnsi="Times New Roman" w:cs="Times New Roman"/>
                <w:sz w:val="20"/>
                <w:szCs w:val="20"/>
              </w:rPr>
            </w:pP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Bankacılık ve Sigortacılık</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4,25</w:t>
            </w:r>
          </w:p>
        </w:tc>
        <w:tc>
          <w:tcPr>
            <w:tcW w:w="3402" w:type="dxa"/>
            <w:tcBorders>
              <w:left w:val="single" w:sz="18" w:space="0" w:color="auto"/>
            </w:tcBorders>
            <w:vAlign w:val="center"/>
          </w:tcPr>
          <w:p w:rsidR="00644650" w:rsidRPr="004B231F" w:rsidRDefault="00644650" w:rsidP="00686A87">
            <w:pPr>
              <w:rPr>
                <w:rFonts w:ascii="Times New Roman" w:hAnsi="Times New Roman" w:cs="Times New Roman"/>
                <w:sz w:val="20"/>
                <w:szCs w:val="20"/>
              </w:rPr>
            </w:pPr>
            <w:r>
              <w:rPr>
                <w:rFonts w:ascii="Times New Roman" w:hAnsi="Times New Roman" w:cs="Times New Roman"/>
                <w:sz w:val="20"/>
                <w:szCs w:val="20"/>
              </w:rPr>
              <w:t xml:space="preserve">Malzeme ve Malzeme İşleme Teknolojisi </w:t>
            </w:r>
          </w:p>
        </w:tc>
        <w:tc>
          <w:tcPr>
            <w:tcW w:w="1469" w:type="dxa"/>
            <w:vAlign w:val="center"/>
          </w:tcPr>
          <w:p w:rsidR="00644650" w:rsidRPr="004B231F" w:rsidRDefault="00644650" w:rsidP="00686A87">
            <w:pPr>
              <w:jc w:val="center"/>
              <w:rPr>
                <w:rFonts w:ascii="Times New Roman" w:hAnsi="Times New Roman" w:cs="Times New Roman"/>
                <w:sz w:val="20"/>
                <w:szCs w:val="20"/>
              </w:rPr>
            </w:pPr>
            <w:r>
              <w:rPr>
                <w:rFonts w:ascii="Times New Roman" w:hAnsi="Times New Roman" w:cs="Times New Roman"/>
                <w:sz w:val="20"/>
                <w:szCs w:val="20"/>
              </w:rPr>
              <w:t>-</w:t>
            </w:r>
          </w:p>
        </w:tc>
      </w:tr>
      <w:tr w:rsidR="00644650" w:rsidRPr="004B231F" w:rsidTr="00686A87">
        <w:trPr>
          <w:trHeight w:val="340"/>
        </w:trPr>
        <w:tc>
          <w:tcPr>
            <w:tcW w:w="3402" w:type="dxa"/>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Büro Yönetimi ve Yönetici Asistanlığı Programı</w:t>
            </w:r>
          </w:p>
        </w:tc>
        <w:tc>
          <w:tcPr>
            <w:tcW w:w="1469" w:type="dxa"/>
            <w:tcBorders>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sidRPr="002D57E3">
              <w:rPr>
                <w:rFonts w:ascii="Times New Roman" w:hAnsi="Times New Roman" w:cs="Times New Roman"/>
                <w:sz w:val="20"/>
                <w:szCs w:val="20"/>
              </w:rPr>
              <w:t>4,36</w:t>
            </w:r>
          </w:p>
        </w:tc>
        <w:tc>
          <w:tcPr>
            <w:tcW w:w="3402" w:type="dxa"/>
            <w:tcBorders>
              <w:left w:val="single" w:sz="18" w:space="0" w:color="auto"/>
            </w:tcBorders>
            <w:vAlign w:val="center"/>
          </w:tcPr>
          <w:p w:rsidR="00644650" w:rsidRPr="004B231F" w:rsidRDefault="00644650" w:rsidP="00686A87">
            <w:pPr>
              <w:rPr>
                <w:rFonts w:ascii="Times New Roman" w:hAnsi="Times New Roman" w:cs="Times New Roman"/>
                <w:sz w:val="20"/>
                <w:szCs w:val="20"/>
              </w:rPr>
            </w:pPr>
          </w:p>
        </w:tc>
        <w:tc>
          <w:tcPr>
            <w:tcW w:w="1469" w:type="dxa"/>
            <w:vAlign w:val="center"/>
          </w:tcPr>
          <w:p w:rsidR="00644650" w:rsidRPr="004B231F" w:rsidRDefault="00644650" w:rsidP="00686A87">
            <w:pPr>
              <w:jc w:val="center"/>
              <w:rPr>
                <w:rFonts w:ascii="Times New Roman" w:hAnsi="Times New Roman" w:cs="Times New Roman"/>
                <w:sz w:val="20"/>
                <w:szCs w:val="20"/>
              </w:rPr>
            </w:pPr>
          </w:p>
        </w:tc>
      </w:tr>
      <w:tr w:rsidR="00644650" w:rsidRPr="004B231F" w:rsidTr="00F225BA">
        <w:trPr>
          <w:trHeight w:val="340"/>
        </w:trPr>
        <w:tc>
          <w:tcPr>
            <w:tcW w:w="3402" w:type="dxa"/>
            <w:tcBorders>
              <w:bottom w:val="single" w:sz="4" w:space="0" w:color="auto"/>
            </w:tcBorders>
            <w:vAlign w:val="center"/>
          </w:tcPr>
          <w:p w:rsidR="00644650" w:rsidRPr="00B434E8" w:rsidRDefault="00644650" w:rsidP="00686A87">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Endüstri Ürünleri Tasarımı</w:t>
            </w:r>
          </w:p>
        </w:tc>
        <w:tc>
          <w:tcPr>
            <w:tcW w:w="1469" w:type="dxa"/>
            <w:tcBorders>
              <w:bottom w:val="single" w:sz="4" w:space="0" w:color="auto"/>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tcBorders>
              <w:left w:val="single" w:sz="18" w:space="0" w:color="auto"/>
              <w:bottom w:val="single" w:sz="4" w:space="0" w:color="auto"/>
            </w:tcBorders>
            <w:vAlign w:val="center"/>
          </w:tcPr>
          <w:p w:rsidR="00644650" w:rsidRPr="004B231F" w:rsidRDefault="00644650" w:rsidP="00686A87">
            <w:pPr>
              <w:jc w:val="center"/>
              <w:rPr>
                <w:rFonts w:ascii="Times New Roman" w:hAnsi="Times New Roman" w:cs="Times New Roman"/>
                <w:b/>
                <w:i/>
                <w:sz w:val="20"/>
                <w:szCs w:val="20"/>
              </w:rPr>
            </w:pPr>
          </w:p>
        </w:tc>
        <w:tc>
          <w:tcPr>
            <w:tcW w:w="1469" w:type="dxa"/>
            <w:tcBorders>
              <w:bottom w:val="single" w:sz="4" w:space="0" w:color="auto"/>
            </w:tcBorders>
            <w:vAlign w:val="center"/>
          </w:tcPr>
          <w:p w:rsidR="00644650" w:rsidRPr="004B231F" w:rsidRDefault="00644650" w:rsidP="00686A87">
            <w:pPr>
              <w:jc w:val="center"/>
              <w:rPr>
                <w:rFonts w:ascii="Times New Roman" w:hAnsi="Times New Roman" w:cs="Times New Roman"/>
                <w:sz w:val="20"/>
                <w:szCs w:val="20"/>
              </w:rPr>
            </w:pPr>
          </w:p>
        </w:tc>
      </w:tr>
      <w:tr w:rsidR="00644650" w:rsidRPr="004B231F" w:rsidTr="00F225BA">
        <w:trPr>
          <w:trHeight w:val="340"/>
        </w:trPr>
        <w:tc>
          <w:tcPr>
            <w:tcW w:w="3402" w:type="dxa"/>
            <w:tcBorders>
              <w:bottom w:val="single" w:sz="4" w:space="0" w:color="auto"/>
            </w:tcBorders>
            <w:vAlign w:val="center"/>
          </w:tcPr>
          <w:p w:rsidR="00644650" w:rsidRDefault="00644650" w:rsidP="00686A87">
            <w:pPr>
              <w:rPr>
                <w:rFonts w:ascii="Times New Roman" w:hAnsi="Times New Roman" w:cs="Times New Roman"/>
                <w:sz w:val="20"/>
                <w:szCs w:val="20"/>
              </w:rPr>
            </w:pPr>
            <w:r>
              <w:rPr>
                <w:rFonts w:ascii="Times New Roman" w:hAnsi="Times New Roman" w:cs="Times New Roman"/>
                <w:sz w:val="20"/>
                <w:szCs w:val="20"/>
              </w:rPr>
              <w:t>Otel Lokanta ve İkram Hizmetleri</w:t>
            </w:r>
          </w:p>
        </w:tc>
        <w:tc>
          <w:tcPr>
            <w:tcW w:w="1469" w:type="dxa"/>
            <w:tcBorders>
              <w:bottom w:val="single" w:sz="4" w:space="0" w:color="auto"/>
              <w:right w:val="single" w:sz="18" w:space="0" w:color="auto"/>
            </w:tcBorders>
            <w:vAlign w:val="center"/>
          </w:tcPr>
          <w:p w:rsidR="00644650" w:rsidRPr="004B231F" w:rsidRDefault="00644650" w:rsidP="00686A87">
            <w:pPr>
              <w:jc w:val="center"/>
              <w:rPr>
                <w:rFonts w:ascii="Times New Roman" w:hAnsi="Times New Roman" w:cs="Times New Roman"/>
                <w:sz w:val="20"/>
                <w:szCs w:val="20"/>
              </w:rPr>
            </w:pPr>
            <w:r>
              <w:rPr>
                <w:rFonts w:ascii="Times New Roman" w:hAnsi="Times New Roman" w:cs="Times New Roman"/>
                <w:sz w:val="20"/>
                <w:szCs w:val="20"/>
              </w:rPr>
              <w:t>-</w:t>
            </w:r>
          </w:p>
        </w:tc>
        <w:tc>
          <w:tcPr>
            <w:tcW w:w="3402" w:type="dxa"/>
            <w:tcBorders>
              <w:left w:val="single" w:sz="18" w:space="0" w:color="auto"/>
              <w:bottom w:val="single" w:sz="4" w:space="0" w:color="auto"/>
            </w:tcBorders>
            <w:vAlign w:val="center"/>
          </w:tcPr>
          <w:p w:rsidR="00644650" w:rsidRPr="004B231F" w:rsidRDefault="00644650" w:rsidP="00686A87">
            <w:pPr>
              <w:rPr>
                <w:rFonts w:ascii="Times New Roman" w:hAnsi="Times New Roman" w:cs="Times New Roman"/>
                <w:sz w:val="20"/>
                <w:szCs w:val="20"/>
              </w:rPr>
            </w:pPr>
          </w:p>
        </w:tc>
        <w:tc>
          <w:tcPr>
            <w:tcW w:w="1469" w:type="dxa"/>
            <w:tcBorders>
              <w:bottom w:val="single" w:sz="4" w:space="0" w:color="auto"/>
            </w:tcBorders>
            <w:vAlign w:val="center"/>
          </w:tcPr>
          <w:p w:rsidR="00644650" w:rsidRPr="004B231F" w:rsidRDefault="00644650" w:rsidP="00686A87">
            <w:pPr>
              <w:jc w:val="center"/>
              <w:rPr>
                <w:rFonts w:ascii="Times New Roman" w:hAnsi="Times New Roman" w:cs="Times New Roman"/>
                <w:sz w:val="20"/>
                <w:szCs w:val="20"/>
              </w:rPr>
            </w:pPr>
          </w:p>
        </w:tc>
      </w:tr>
      <w:tr w:rsidR="00F225BA" w:rsidRPr="004B231F" w:rsidTr="00F225BA">
        <w:trPr>
          <w:trHeight w:val="340"/>
        </w:trPr>
        <w:tc>
          <w:tcPr>
            <w:tcW w:w="9742" w:type="dxa"/>
            <w:gridSpan w:val="4"/>
            <w:tcBorders>
              <w:top w:val="single" w:sz="4" w:space="0" w:color="auto"/>
              <w:left w:val="nil"/>
              <w:bottom w:val="nil"/>
              <w:right w:val="nil"/>
            </w:tcBorders>
            <w:vAlign w:val="center"/>
          </w:tcPr>
          <w:p w:rsidR="00F225BA" w:rsidRPr="004B231F" w:rsidRDefault="00F225BA" w:rsidP="00F225BA">
            <w:pPr>
              <w:jc w:val="both"/>
              <w:rPr>
                <w:rFonts w:ascii="Times New Roman" w:hAnsi="Times New Roman" w:cs="Times New Roman"/>
                <w:sz w:val="20"/>
                <w:szCs w:val="20"/>
              </w:rPr>
            </w:pPr>
            <w:r>
              <w:rPr>
                <w:rFonts w:ascii="Times New Roman" w:hAnsi="Times New Roman" w:cs="Times New Roman"/>
                <w:color w:val="000000"/>
                <w:sz w:val="16"/>
                <w:szCs w:val="16"/>
              </w:rPr>
              <w:t>*</w:t>
            </w:r>
            <w:r w:rsidRPr="00E14EBF">
              <w:rPr>
                <w:rFonts w:ascii="Times New Roman" w:hAnsi="Times New Roman" w:cs="Times New Roman"/>
                <w:color w:val="000000"/>
                <w:sz w:val="16"/>
                <w:szCs w:val="16"/>
              </w:rPr>
              <w:t>Eğitim-öğretim</w:t>
            </w:r>
            <w:r>
              <w:rPr>
                <w:rFonts w:ascii="Times New Roman" w:hAnsi="Times New Roman" w:cs="Times New Roman"/>
                <w:color w:val="000000"/>
                <w:sz w:val="16"/>
                <w:szCs w:val="16"/>
              </w:rPr>
              <w:t xml:space="preserve"> değerlendirmesi 2015 yılı için yapıldığından bu anket çalışması sadece ders sorumlusunu değerlendirme kısmından oluşmaktadır. Daha sonraki yıllar için eğitim-öğretim değerlendirmesinde; ders sorumlusu, AKTS gerçekleşmeleri, ders kazanım gerçekleşmeleri, öğrenci merkezli öğrenme uygulamaları ve öğrenci katılımı kısımları eklenecektir.</w:t>
            </w:r>
          </w:p>
        </w:tc>
      </w:tr>
    </w:tbl>
    <w:p w:rsidR="00644650" w:rsidRDefault="00644650" w:rsidP="00DC73CE">
      <w:pPr>
        <w:spacing w:after="0"/>
        <w:jc w:val="both"/>
        <w:rPr>
          <w:rFonts w:ascii="Times New Roman" w:hAnsi="Times New Roman" w:cs="Times New Roman"/>
          <w:sz w:val="24"/>
          <w:szCs w:val="24"/>
        </w:rPr>
      </w:pPr>
    </w:p>
    <w:p w:rsidR="003D4343" w:rsidRDefault="003D4343" w:rsidP="001A4CD4">
      <w:pPr>
        <w:jc w:val="both"/>
        <w:rPr>
          <w:rFonts w:ascii="Times New Roman" w:hAnsi="Times New Roman" w:cs="Times New Roman"/>
          <w:sz w:val="24"/>
          <w:szCs w:val="24"/>
        </w:rPr>
      </w:pPr>
    </w:p>
    <w:p w:rsidR="008C0F08" w:rsidRDefault="003A4BA6" w:rsidP="001A4CD4">
      <w:pPr>
        <w:jc w:val="both"/>
        <w:rPr>
          <w:rFonts w:ascii="Times New Roman" w:hAnsi="Times New Roman" w:cs="Times New Roman"/>
          <w:sz w:val="24"/>
          <w:szCs w:val="24"/>
        </w:rPr>
      </w:pPr>
      <w:r>
        <w:rPr>
          <w:rFonts w:ascii="Times New Roman" w:hAnsi="Times New Roman" w:cs="Times New Roman"/>
          <w:sz w:val="24"/>
          <w:szCs w:val="24"/>
        </w:rPr>
        <w:t xml:space="preserve">Tablodaki değerler </w:t>
      </w:r>
      <w:r w:rsidR="008372B5">
        <w:rPr>
          <w:rFonts w:ascii="Times New Roman" w:hAnsi="Times New Roman" w:cs="Times New Roman"/>
          <w:sz w:val="24"/>
          <w:szCs w:val="24"/>
        </w:rPr>
        <w:t>5</w:t>
      </w:r>
      <w:r>
        <w:rPr>
          <w:rFonts w:ascii="Times New Roman" w:hAnsi="Times New Roman" w:cs="Times New Roman"/>
          <w:sz w:val="24"/>
          <w:szCs w:val="24"/>
        </w:rPr>
        <w:t xml:space="preserve">’li </w:t>
      </w:r>
      <w:proofErr w:type="spellStart"/>
      <w:r>
        <w:rPr>
          <w:rFonts w:ascii="Times New Roman" w:hAnsi="Times New Roman" w:cs="Times New Roman"/>
          <w:sz w:val="24"/>
          <w:szCs w:val="24"/>
        </w:rPr>
        <w:t>likert</w:t>
      </w:r>
      <w:proofErr w:type="spellEnd"/>
      <w:r w:rsidR="008372B5">
        <w:rPr>
          <w:rFonts w:ascii="Times New Roman" w:hAnsi="Times New Roman" w:cs="Times New Roman"/>
          <w:sz w:val="24"/>
          <w:szCs w:val="24"/>
        </w:rPr>
        <w:t xml:space="preserve"> ölçeğindeki anket sonuçlarına dayanmaktadır. </w:t>
      </w:r>
      <w:r w:rsidR="00AA2398">
        <w:rPr>
          <w:rFonts w:ascii="Times New Roman" w:hAnsi="Times New Roman" w:cs="Times New Roman"/>
          <w:sz w:val="24"/>
          <w:szCs w:val="24"/>
        </w:rPr>
        <w:t xml:space="preserve">Anket sonuçları tüm soruların ortalaması alınarak </w:t>
      </w:r>
      <w:r w:rsidR="008E3082">
        <w:rPr>
          <w:rFonts w:ascii="Times New Roman" w:hAnsi="Times New Roman" w:cs="Times New Roman"/>
          <w:sz w:val="24"/>
          <w:szCs w:val="24"/>
        </w:rPr>
        <w:t>hesaplanmıştır</w:t>
      </w:r>
      <w:r w:rsidR="00AA2398">
        <w:rPr>
          <w:rFonts w:ascii="Times New Roman" w:hAnsi="Times New Roman" w:cs="Times New Roman"/>
          <w:sz w:val="24"/>
          <w:szCs w:val="24"/>
        </w:rPr>
        <w:t xml:space="preserve">. </w:t>
      </w:r>
      <w:r w:rsidR="00DF7371">
        <w:rPr>
          <w:rFonts w:ascii="Times New Roman" w:hAnsi="Times New Roman" w:cs="Times New Roman"/>
          <w:sz w:val="24"/>
          <w:szCs w:val="24"/>
        </w:rPr>
        <w:t xml:space="preserve">Bu ortalamalar özet tablolar için oluşturulmuştur. Eğitim-öğretim kalitesini ölçmek, izlemek ve geliştirmek için her akademik personel için raporlanmaktadır. Ders sorumlusu vermiş olduğu her ders için bu anket sonuçlarının detaylı analizini yapabilmektedir. </w:t>
      </w:r>
      <w:r w:rsidR="000B5472">
        <w:rPr>
          <w:rFonts w:ascii="Times New Roman" w:hAnsi="Times New Roman" w:cs="Times New Roman"/>
          <w:sz w:val="24"/>
          <w:szCs w:val="24"/>
        </w:rPr>
        <w:t xml:space="preserve">Örneğin “ders sorumlusu” başlığı altında </w:t>
      </w:r>
      <w:r w:rsidR="00DF7371">
        <w:rPr>
          <w:rFonts w:ascii="Times New Roman" w:hAnsi="Times New Roman" w:cs="Times New Roman"/>
          <w:sz w:val="24"/>
          <w:szCs w:val="24"/>
        </w:rPr>
        <w:t xml:space="preserve">sorgulanan </w:t>
      </w:r>
      <w:r w:rsidR="008E3082">
        <w:rPr>
          <w:rFonts w:ascii="Times New Roman" w:hAnsi="Times New Roman" w:cs="Times New Roman"/>
          <w:sz w:val="24"/>
          <w:szCs w:val="24"/>
        </w:rPr>
        <w:t>14 sorunun</w:t>
      </w:r>
      <w:r w:rsidR="00DF7371">
        <w:rPr>
          <w:rFonts w:ascii="Times New Roman" w:hAnsi="Times New Roman" w:cs="Times New Roman"/>
          <w:sz w:val="24"/>
          <w:szCs w:val="24"/>
        </w:rPr>
        <w:t xml:space="preserve"> her birinde aldığı puanı ve bu puanın bölüm ortalamasının altında mı yoksa üstünde mi olduğunu görebilmektedir. Bölüm </w:t>
      </w:r>
      <w:r w:rsidR="00833254">
        <w:rPr>
          <w:rFonts w:ascii="Times New Roman" w:hAnsi="Times New Roman" w:cs="Times New Roman"/>
          <w:sz w:val="24"/>
          <w:szCs w:val="24"/>
        </w:rPr>
        <w:t>ortalamasının altında kalınan puanlarda kırmızı renk dolgusu yapılmaktadır. Benzer şekilde diğer başlıklarda da aynı analiz yapılmaktadır.</w:t>
      </w:r>
      <w:r w:rsidR="008372B5">
        <w:rPr>
          <w:rFonts w:ascii="Times New Roman" w:hAnsi="Times New Roman" w:cs="Times New Roman"/>
          <w:sz w:val="24"/>
          <w:szCs w:val="24"/>
        </w:rPr>
        <w:t xml:space="preserve"> </w:t>
      </w:r>
      <w:r w:rsidR="008C0F08">
        <w:rPr>
          <w:rFonts w:ascii="Times New Roman" w:hAnsi="Times New Roman" w:cs="Times New Roman"/>
          <w:sz w:val="24"/>
          <w:szCs w:val="24"/>
        </w:rPr>
        <w:t xml:space="preserve"> </w:t>
      </w:r>
    </w:p>
    <w:p w:rsidR="00027E2F" w:rsidRDefault="00027E2F">
      <w:pPr>
        <w:rPr>
          <w:rFonts w:ascii="Times New Roman" w:hAnsi="Times New Roman" w:cs="Times New Roman"/>
          <w:sz w:val="24"/>
          <w:szCs w:val="24"/>
        </w:rPr>
      </w:pPr>
      <w:r>
        <w:rPr>
          <w:rFonts w:ascii="Times New Roman" w:hAnsi="Times New Roman" w:cs="Times New Roman"/>
          <w:sz w:val="24"/>
          <w:szCs w:val="24"/>
        </w:rPr>
        <w:br w:type="page"/>
      </w:r>
    </w:p>
    <w:p w:rsidR="00485E79" w:rsidRPr="00672521" w:rsidRDefault="00485E79" w:rsidP="00485E79">
      <w:pPr>
        <w:rPr>
          <w:rFonts w:ascii="Times New Roman" w:hAnsi="Times New Roman" w:cs="Times New Roman"/>
          <w:b/>
          <w:sz w:val="24"/>
          <w:szCs w:val="24"/>
        </w:rPr>
      </w:pPr>
      <w:r w:rsidRPr="00672521">
        <w:rPr>
          <w:rFonts w:ascii="Times New Roman" w:hAnsi="Times New Roman" w:cs="Times New Roman"/>
          <w:b/>
          <w:sz w:val="24"/>
          <w:szCs w:val="24"/>
        </w:rPr>
        <w:lastRenderedPageBreak/>
        <w:t>Ç. ARAŞTIRMA VE GELİŞTİRME</w:t>
      </w:r>
    </w:p>
    <w:p w:rsidR="00485E79" w:rsidRPr="00672521" w:rsidRDefault="00485E79" w:rsidP="00485E79">
      <w:pPr>
        <w:rPr>
          <w:rFonts w:ascii="Times New Roman" w:hAnsi="Times New Roman" w:cs="Times New Roman"/>
          <w:b/>
          <w:sz w:val="24"/>
          <w:szCs w:val="24"/>
        </w:rPr>
      </w:pPr>
      <w:r w:rsidRPr="00672521">
        <w:rPr>
          <w:rFonts w:ascii="Times New Roman" w:hAnsi="Times New Roman" w:cs="Times New Roman"/>
          <w:b/>
          <w:sz w:val="24"/>
          <w:szCs w:val="24"/>
        </w:rPr>
        <w:t>Stratejisi ve Hedefleri</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Üniversitemizin araştırma stratejisi ve hedefleri fakülteler bazında belirlenmiştir.</w:t>
      </w:r>
      <w:r>
        <w:rPr>
          <w:rFonts w:ascii="Times New Roman" w:hAnsi="Times New Roman" w:cs="Times New Roman"/>
          <w:sz w:val="24"/>
          <w:szCs w:val="24"/>
        </w:rPr>
        <w:t xml:space="preserve"> </w:t>
      </w:r>
      <w:r w:rsidRPr="00672521">
        <w:rPr>
          <w:rFonts w:ascii="Times New Roman" w:hAnsi="Times New Roman" w:cs="Times New Roman"/>
          <w:sz w:val="24"/>
          <w:szCs w:val="24"/>
        </w:rPr>
        <w:t xml:space="preserve">Fakültelerin kurulma zamanlarının farklı olması, her fakültede her bölümün bulunmayışı (özellikle mühendislikte) ve 2 yıl önce kampüs yaşamına geçilmesi nedeniyle üniversitenin tamamını kapsayacak tek bir strateji ve buna bağlı olarak hedefleri henüz belirlenememiştir. </w:t>
      </w:r>
    </w:p>
    <w:p w:rsidR="00485E79" w:rsidRPr="00672521" w:rsidRDefault="00485E79" w:rsidP="00485E79">
      <w:pPr>
        <w:spacing w:after="0"/>
        <w:jc w:val="both"/>
        <w:rPr>
          <w:rFonts w:ascii="Times New Roman" w:hAnsi="Times New Roman" w:cs="Times New Roman"/>
          <w:sz w:val="24"/>
          <w:szCs w:val="24"/>
        </w:rPr>
      </w:pPr>
      <w:r w:rsidRPr="00672521">
        <w:rPr>
          <w:rFonts w:ascii="Times New Roman" w:hAnsi="Times New Roman" w:cs="Times New Roman"/>
          <w:sz w:val="24"/>
          <w:szCs w:val="24"/>
        </w:rPr>
        <w:t>Fen Fakültesi bünyesinde Fizik, Ki</w:t>
      </w:r>
      <w:r>
        <w:rPr>
          <w:rFonts w:ascii="Times New Roman" w:hAnsi="Times New Roman" w:cs="Times New Roman"/>
          <w:sz w:val="24"/>
          <w:szCs w:val="24"/>
        </w:rPr>
        <w:t>mya ve Biyoloji alanlarında bir</w:t>
      </w:r>
      <w:r w:rsidRPr="00672521">
        <w:rPr>
          <w:rFonts w:ascii="Times New Roman" w:hAnsi="Times New Roman" w:cs="Times New Roman"/>
          <w:sz w:val="24"/>
          <w:szCs w:val="24"/>
        </w:rPr>
        <w:t>çok öğretim üyelerinin farklı araştırma projeleri bulunmakla birlikte araştırma stratejisi olarak Kanser Araştırmaları ve Genetik ara</w:t>
      </w:r>
      <w:r w:rsidR="00EF4AA4">
        <w:rPr>
          <w:rFonts w:ascii="Times New Roman" w:hAnsi="Times New Roman" w:cs="Times New Roman"/>
          <w:sz w:val="24"/>
          <w:szCs w:val="24"/>
        </w:rPr>
        <w:t>ştırmalar ile ulusal ve uluslar</w:t>
      </w:r>
      <w:r w:rsidRPr="00672521">
        <w:rPr>
          <w:rFonts w:ascii="Times New Roman" w:hAnsi="Times New Roman" w:cs="Times New Roman"/>
          <w:sz w:val="24"/>
          <w:szCs w:val="24"/>
        </w:rPr>
        <w:t>arası araştırmalar yapılmaktadır. Bu alanda alt yapısı yeterli olup yüksek bütçeli projeler</w:t>
      </w:r>
      <w:r>
        <w:rPr>
          <w:rFonts w:ascii="Times New Roman" w:hAnsi="Times New Roman" w:cs="Times New Roman"/>
          <w:sz w:val="24"/>
          <w:szCs w:val="24"/>
        </w:rPr>
        <w:t xml:space="preserve"> mevcuttur ve yurt dışından bir</w:t>
      </w:r>
      <w:r w:rsidRPr="00672521">
        <w:rPr>
          <w:rFonts w:ascii="Times New Roman" w:hAnsi="Times New Roman" w:cs="Times New Roman"/>
          <w:sz w:val="24"/>
          <w:szCs w:val="24"/>
        </w:rPr>
        <w:t xml:space="preserve">çok öğretim üyesi ve araştırmacılar fakültemiz bünyesinde mevcut araştırma </w:t>
      </w:r>
      <w:r w:rsidR="00EF4AA4" w:rsidRPr="00672521">
        <w:rPr>
          <w:rFonts w:ascii="Times New Roman" w:hAnsi="Times New Roman" w:cs="Times New Roman"/>
          <w:sz w:val="24"/>
          <w:szCs w:val="24"/>
        </w:rPr>
        <w:t>laboratuvarlarında</w:t>
      </w:r>
      <w:r w:rsidRPr="00672521">
        <w:rPr>
          <w:rFonts w:ascii="Times New Roman" w:hAnsi="Times New Roman" w:cs="Times New Roman"/>
          <w:sz w:val="24"/>
          <w:szCs w:val="24"/>
        </w:rPr>
        <w:t xml:space="preserve"> çalışmalar yapmaktadır. Yurt içi li</w:t>
      </w:r>
      <w:r>
        <w:rPr>
          <w:rFonts w:ascii="Times New Roman" w:hAnsi="Times New Roman" w:cs="Times New Roman"/>
          <w:sz w:val="24"/>
          <w:szCs w:val="24"/>
        </w:rPr>
        <w:t>sans</w:t>
      </w:r>
      <w:r w:rsidRPr="00672521">
        <w:rPr>
          <w:rFonts w:ascii="Times New Roman" w:hAnsi="Times New Roman" w:cs="Times New Roman"/>
          <w:sz w:val="24"/>
          <w:szCs w:val="24"/>
        </w:rPr>
        <w:t xml:space="preserve">üstü araştırmalarının yanı sıra </w:t>
      </w:r>
      <w:proofErr w:type="gramStart"/>
      <w:r w:rsidRPr="00672521">
        <w:rPr>
          <w:rFonts w:ascii="Times New Roman" w:hAnsi="Times New Roman" w:cs="Times New Roman"/>
          <w:sz w:val="24"/>
          <w:szCs w:val="24"/>
        </w:rPr>
        <w:t>bir çok</w:t>
      </w:r>
      <w:proofErr w:type="gramEnd"/>
      <w:r w:rsidRPr="00672521">
        <w:rPr>
          <w:rFonts w:ascii="Times New Roman" w:hAnsi="Times New Roman" w:cs="Times New Roman"/>
          <w:sz w:val="24"/>
          <w:szCs w:val="24"/>
        </w:rPr>
        <w:t xml:space="preserve"> farklı üniversiteyle ortak çalışmalar yürütülmektedir.</w:t>
      </w:r>
    </w:p>
    <w:p w:rsidR="00485E79" w:rsidRPr="00672521" w:rsidRDefault="00485E79" w:rsidP="00485E79">
      <w:p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t>Şu anda</w:t>
      </w:r>
      <w:r>
        <w:rPr>
          <w:rFonts w:ascii="Times New Roman" w:hAnsi="Times New Roman" w:cs="Times New Roman"/>
          <w:sz w:val="24"/>
          <w:szCs w:val="24"/>
        </w:rPr>
        <w:t xml:space="preserve"> Mühendislik F</w:t>
      </w:r>
      <w:r w:rsidR="009A4FA6">
        <w:rPr>
          <w:rFonts w:ascii="Times New Roman" w:hAnsi="Times New Roman" w:cs="Times New Roman"/>
          <w:sz w:val="24"/>
          <w:szCs w:val="24"/>
        </w:rPr>
        <w:t>akültesi ikisi</w:t>
      </w:r>
      <w:r w:rsidRPr="00672521">
        <w:rPr>
          <w:rFonts w:ascii="Times New Roman" w:hAnsi="Times New Roman" w:cs="Times New Roman"/>
          <w:sz w:val="24"/>
          <w:szCs w:val="24"/>
        </w:rPr>
        <w:t xml:space="preserve"> aktif</w:t>
      </w:r>
      <w:r w:rsidR="00EF4AA4">
        <w:rPr>
          <w:rFonts w:ascii="Times New Roman" w:hAnsi="Times New Roman" w:cs="Times New Roman"/>
          <w:sz w:val="24"/>
          <w:szCs w:val="24"/>
        </w:rPr>
        <w:t xml:space="preserve"> (öğrencisi olan) olmak üzere</w:t>
      </w:r>
      <w:r w:rsidR="009A4FA6">
        <w:rPr>
          <w:rFonts w:ascii="Times New Roman" w:hAnsi="Times New Roman" w:cs="Times New Roman"/>
          <w:sz w:val="24"/>
          <w:szCs w:val="24"/>
        </w:rPr>
        <w:t xml:space="preserve"> dört</w:t>
      </w:r>
      <w:r w:rsidRPr="00672521">
        <w:rPr>
          <w:rFonts w:ascii="Times New Roman" w:hAnsi="Times New Roman" w:cs="Times New Roman"/>
          <w:sz w:val="24"/>
          <w:szCs w:val="24"/>
        </w:rPr>
        <w:t xml:space="preserve"> bölümden oluşmaktadır. Mühendislik </w:t>
      </w:r>
      <w:r>
        <w:rPr>
          <w:rFonts w:ascii="Times New Roman" w:hAnsi="Times New Roman" w:cs="Times New Roman"/>
          <w:sz w:val="24"/>
          <w:szCs w:val="24"/>
        </w:rPr>
        <w:t>F</w:t>
      </w:r>
      <w:r w:rsidRPr="00672521">
        <w:rPr>
          <w:rFonts w:ascii="Times New Roman" w:hAnsi="Times New Roman" w:cs="Times New Roman"/>
          <w:sz w:val="24"/>
          <w:szCs w:val="24"/>
        </w:rPr>
        <w:t>akültesi</w:t>
      </w:r>
      <w:r>
        <w:rPr>
          <w:rFonts w:ascii="Times New Roman" w:hAnsi="Times New Roman" w:cs="Times New Roman"/>
          <w:sz w:val="24"/>
          <w:szCs w:val="24"/>
        </w:rPr>
        <w:t>nin stratejisi y</w:t>
      </w:r>
      <w:r w:rsidRPr="00672521">
        <w:rPr>
          <w:rFonts w:ascii="Times New Roman" w:hAnsi="Times New Roman" w:cs="Times New Roman"/>
          <w:sz w:val="24"/>
          <w:szCs w:val="24"/>
        </w:rPr>
        <w:t>eni teknolojilerin ve ürünlerin geliştirilmesi</w:t>
      </w:r>
      <w:r>
        <w:rPr>
          <w:rFonts w:ascii="Times New Roman" w:hAnsi="Times New Roman" w:cs="Times New Roman"/>
          <w:sz w:val="24"/>
          <w:szCs w:val="24"/>
        </w:rPr>
        <w:t xml:space="preserve"> ve y</w:t>
      </w:r>
      <w:r w:rsidRPr="00672521">
        <w:rPr>
          <w:rFonts w:ascii="Times New Roman" w:hAnsi="Times New Roman" w:cs="Times New Roman"/>
          <w:sz w:val="24"/>
          <w:szCs w:val="24"/>
        </w:rPr>
        <w:t>eni teknolojilerin uygulanmasına odaklı olup bu strateji çerçevesinde alt yapısını</w:t>
      </w:r>
      <w:r>
        <w:rPr>
          <w:rFonts w:ascii="Times New Roman" w:hAnsi="Times New Roman" w:cs="Times New Roman"/>
          <w:sz w:val="24"/>
          <w:szCs w:val="24"/>
        </w:rPr>
        <w:t xml:space="preserve"> </w:t>
      </w:r>
      <w:r w:rsidRPr="00672521">
        <w:rPr>
          <w:rFonts w:ascii="Times New Roman" w:hAnsi="Times New Roman" w:cs="Times New Roman"/>
          <w:sz w:val="24"/>
          <w:szCs w:val="24"/>
        </w:rPr>
        <w:t xml:space="preserve">(makina-teçhizat, bina, laboratuvar) ve insan kaynaklarını oluşturmayı hedeflemektedir. Bu hedefler çerçevesinde ulusal ve uluslararası çok sayıda proje yürütülmüş ve halen yürütülmektedir. </w:t>
      </w:r>
    </w:p>
    <w:p w:rsidR="00485E79" w:rsidRPr="00672521" w:rsidRDefault="00485E79" w:rsidP="00485E79">
      <w:p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t>Her iki fakülte için söz</w:t>
      </w:r>
      <w:r w:rsidR="009A4FA6">
        <w:rPr>
          <w:rFonts w:ascii="Times New Roman" w:hAnsi="Times New Roman" w:cs="Times New Roman"/>
          <w:sz w:val="24"/>
          <w:szCs w:val="24"/>
        </w:rPr>
        <w:t xml:space="preserve"> </w:t>
      </w:r>
      <w:r w:rsidRPr="00672521">
        <w:rPr>
          <w:rFonts w:ascii="Times New Roman" w:hAnsi="Times New Roman" w:cs="Times New Roman"/>
          <w:sz w:val="24"/>
          <w:szCs w:val="24"/>
        </w:rPr>
        <w:t>konusu hedeflerin, başta öğretim üyeleri olmak üzere fakülte öğretim elemanları, yüksek lisans ve doktora öğrencileri tarafından gerçekleştirilmesi beklenmektedir.</w:t>
      </w:r>
    </w:p>
    <w:p w:rsidR="00485E79" w:rsidRDefault="00485E79" w:rsidP="00485E79">
      <w:pPr>
        <w:spacing w:before="120" w:after="120"/>
        <w:jc w:val="both"/>
        <w:rPr>
          <w:rFonts w:ascii="Times New Roman" w:hAnsi="Times New Roman" w:cs="Times New Roman"/>
          <w:sz w:val="24"/>
          <w:szCs w:val="24"/>
        </w:rPr>
      </w:pPr>
      <w:r>
        <w:rPr>
          <w:rFonts w:ascii="Times New Roman" w:hAnsi="Times New Roman" w:cs="Times New Roman"/>
          <w:sz w:val="24"/>
          <w:szCs w:val="24"/>
        </w:rPr>
        <w:t>Üniversitemizin</w:t>
      </w:r>
      <w:r w:rsidRPr="00672521">
        <w:rPr>
          <w:rFonts w:ascii="Times New Roman" w:hAnsi="Times New Roman" w:cs="Times New Roman"/>
          <w:sz w:val="24"/>
          <w:szCs w:val="24"/>
        </w:rPr>
        <w:t xml:space="preserve"> araştırma stratejisi tek bir alana yönelik olmayıp çok boyutlu olarak devam etmektedir. Kurumun bünyesinde Mühendislik Fakültesinde Kimya Mühendisliği, Gıda Mühendisliği ve Elektrik Elektronik Mühendisliği uygulamalı bilimler (Laboratuvar dersi ve Staj), Fen Fakültesinde (Laboratuvar dersi ve Staj), Meslek Yüksekokullarında (Laboratuvar dersi ve Staj) uygulamalı araştırmaya yönelik bölümler açılmış ve açılmaya devam etmektedir. Bu amaç doğrultusunda Mühendislik ve Fen Fakültesinin kullanabileceği Merkezi Araştırma Laboratuvarı kurulmuş ve üniversite içi araştırma projelerine ve üniversite dışındaki diğer projelere hizmet alımı şeklinde çalışmalarına devam etmektedir. Merkezi Araştırma Laboratuvarı 1 bloktan oluşan toplam 3166 m</w:t>
      </w:r>
      <w:r w:rsidRPr="00672521">
        <w:rPr>
          <w:rFonts w:ascii="Times New Roman" w:hAnsi="Times New Roman" w:cs="Times New Roman"/>
          <w:sz w:val="24"/>
          <w:szCs w:val="24"/>
          <w:vertAlign w:val="superscript"/>
        </w:rPr>
        <w:t xml:space="preserve">2 </w:t>
      </w:r>
      <w:r w:rsidRPr="00672521">
        <w:rPr>
          <w:rFonts w:ascii="Times New Roman" w:hAnsi="Times New Roman" w:cs="Times New Roman"/>
          <w:sz w:val="24"/>
          <w:szCs w:val="24"/>
        </w:rPr>
        <w:t>alana sahiptir. Bünyesinde mühendislik, kimya bölümleri ile biyoloji bölümlerinin bir bölümünün aktif çalıştığı laboratuvar alanından oluşmaktadır</w:t>
      </w:r>
      <w:r w:rsidRPr="00672521">
        <w:rPr>
          <w:rFonts w:ascii="Times New Roman" w:hAnsi="Times New Roman" w:cs="Times New Roman"/>
          <w:b/>
          <w:sz w:val="24"/>
          <w:szCs w:val="24"/>
        </w:rPr>
        <w:t>.</w:t>
      </w:r>
      <w:r w:rsidRPr="00672521">
        <w:rPr>
          <w:rFonts w:ascii="Times New Roman" w:hAnsi="Times New Roman" w:cs="Times New Roman"/>
          <w:sz w:val="24"/>
          <w:szCs w:val="24"/>
        </w:rPr>
        <w:t xml:space="preserve"> </w:t>
      </w:r>
    </w:p>
    <w:p w:rsidR="00485E79" w:rsidRPr="00672521" w:rsidRDefault="00485E79" w:rsidP="00485E79">
      <w:pPr>
        <w:spacing w:before="120" w:after="120"/>
        <w:jc w:val="both"/>
        <w:rPr>
          <w:rFonts w:ascii="Times New Roman" w:hAnsi="Times New Roman" w:cs="Times New Roman"/>
          <w:b/>
          <w:sz w:val="24"/>
          <w:szCs w:val="24"/>
        </w:rPr>
      </w:pPr>
      <w:r w:rsidRPr="00672521">
        <w:rPr>
          <w:rFonts w:ascii="Times New Roman" w:hAnsi="Times New Roman" w:cs="Times New Roman"/>
          <w:b/>
          <w:sz w:val="24"/>
          <w:szCs w:val="24"/>
        </w:rPr>
        <w:t>Uygulama Araştırma Merkezleri</w:t>
      </w:r>
    </w:p>
    <w:p w:rsidR="00485E79" w:rsidRDefault="00485E79" w:rsidP="00485E79">
      <w:pPr>
        <w:spacing w:before="120" w:after="120"/>
        <w:jc w:val="both"/>
        <w:rPr>
          <w:rFonts w:ascii="Times New Roman" w:hAnsi="Times New Roman" w:cs="Times New Roman"/>
          <w:sz w:val="24"/>
          <w:szCs w:val="24"/>
        </w:rPr>
      </w:pPr>
      <w:r>
        <w:rPr>
          <w:rFonts w:ascii="Times New Roman" w:hAnsi="Times New Roman" w:cs="Times New Roman"/>
          <w:sz w:val="24"/>
          <w:szCs w:val="24"/>
        </w:rPr>
        <w:t>Üniversitemizde</w:t>
      </w:r>
      <w:r w:rsidRPr="00672521">
        <w:rPr>
          <w:rFonts w:ascii="Times New Roman" w:hAnsi="Times New Roman" w:cs="Times New Roman"/>
          <w:sz w:val="24"/>
          <w:szCs w:val="24"/>
        </w:rPr>
        <w:t xml:space="preserve"> </w:t>
      </w:r>
      <w:r w:rsidR="00AA691D" w:rsidRPr="00672521">
        <w:rPr>
          <w:rFonts w:ascii="Times New Roman" w:hAnsi="Times New Roman" w:cs="Times New Roman"/>
          <w:sz w:val="24"/>
          <w:szCs w:val="24"/>
        </w:rPr>
        <w:t>bulun</w:t>
      </w:r>
      <w:r w:rsidR="00AA691D">
        <w:rPr>
          <w:rFonts w:ascii="Times New Roman" w:hAnsi="Times New Roman" w:cs="Times New Roman"/>
          <w:sz w:val="24"/>
          <w:szCs w:val="24"/>
        </w:rPr>
        <w:t xml:space="preserve">an </w:t>
      </w:r>
      <w:r w:rsidRPr="00672521">
        <w:rPr>
          <w:rFonts w:ascii="Times New Roman" w:hAnsi="Times New Roman" w:cs="Times New Roman"/>
          <w:sz w:val="24"/>
          <w:szCs w:val="24"/>
        </w:rPr>
        <w:t>uygulama araştırma merkezleri</w:t>
      </w:r>
      <w:r w:rsidR="00AA691D">
        <w:rPr>
          <w:rFonts w:ascii="Times New Roman" w:hAnsi="Times New Roman" w:cs="Times New Roman"/>
          <w:sz w:val="24"/>
          <w:szCs w:val="24"/>
        </w:rPr>
        <w:t xml:space="preserve"> </w:t>
      </w:r>
      <w:r>
        <w:rPr>
          <w:rFonts w:ascii="Times New Roman" w:hAnsi="Times New Roman" w:cs="Times New Roman"/>
          <w:sz w:val="24"/>
          <w:szCs w:val="24"/>
        </w:rPr>
        <w:t>aşağıda belirtilm</w:t>
      </w:r>
      <w:r w:rsidR="00AA691D">
        <w:rPr>
          <w:rFonts w:ascii="Times New Roman" w:hAnsi="Times New Roman" w:cs="Times New Roman"/>
          <w:sz w:val="24"/>
          <w:szCs w:val="24"/>
        </w:rPr>
        <w:t>ektedir</w:t>
      </w:r>
      <w:r>
        <w:rPr>
          <w:rFonts w:ascii="Times New Roman" w:hAnsi="Times New Roman" w:cs="Times New Roman"/>
          <w:sz w:val="24"/>
          <w:szCs w:val="24"/>
        </w:rPr>
        <w:t>.</w:t>
      </w:r>
    </w:p>
    <w:p w:rsidR="00485E79" w:rsidRPr="00672521" w:rsidRDefault="00485E79" w:rsidP="00485E79">
      <w:pPr>
        <w:pStyle w:val="ListeParagraf"/>
        <w:numPr>
          <w:ilvl w:val="0"/>
          <w:numId w:val="21"/>
        </w:num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t>Yaşam Boyu Öğrenim Uygulama ve Araştırma Merkezi</w:t>
      </w:r>
    </w:p>
    <w:p w:rsidR="00485E79" w:rsidRPr="00672521" w:rsidRDefault="00485E79" w:rsidP="00485E79">
      <w:pPr>
        <w:pStyle w:val="ListeParagraf"/>
        <w:numPr>
          <w:ilvl w:val="0"/>
          <w:numId w:val="21"/>
        </w:num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t>Dil Eğitimi Uygulama ve Araştırma Merkezi</w:t>
      </w:r>
    </w:p>
    <w:p w:rsidR="00485E79" w:rsidRPr="00672521" w:rsidRDefault="00485E79" w:rsidP="00485E79">
      <w:pPr>
        <w:pStyle w:val="ListeParagraf"/>
        <w:numPr>
          <w:ilvl w:val="0"/>
          <w:numId w:val="21"/>
        </w:num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t>Avrasya Stratejik Uygulama ve Araştırma Merkezi</w:t>
      </w:r>
    </w:p>
    <w:p w:rsidR="00485E79" w:rsidRPr="00672521" w:rsidRDefault="00485E79" w:rsidP="00485E79">
      <w:pPr>
        <w:pStyle w:val="ListeParagraf"/>
        <w:numPr>
          <w:ilvl w:val="0"/>
          <w:numId w:val="21"/>
        </w:num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t>Yaran Kültürü Uygulama ve Araştırma Merkezi</w:t>
      </w:r>
    </w:p>
    <w:p w:rsidR="00485E79" w:rsidRPr="00672521" w:rsidRDefault="00485E79" w:rsidP="00485E79">
      <w:pPr>
        <w:pStyle w:val="ListeParagraf"/>
        <w:numPr>
          <w:ilvl w:val="0"/>
          <w:numId w:val="21"/>
        </w:num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t>Avrupa Birliği Çalışmaları Uygulama ve Araştırma Merkezi</w:t>
      </w:r>
    </w:p>
    <w:p w:rsidR="00485E79" w:rsidRPr="00672521" w:rsidRDefault="00485E79" w:rsidP="00485E79">
      <w:pPr>
        <w:pStyle w:val="ListeParagraf"/>
        <w:numPr>
          <w:ilvl w:val="0"/>
          <w:numId w:val="21"/>
        </w:num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t>Kamu Üniversite ve Sanayi İşbirliği Uygulama ve Araştırma Merkez</w:t>
      </w:r>
    </w:p>
    <w:p w:rsidR="00485E79" w:rsidRPr="00672521" w:rsidRDefault="00485E79" w:rsidP="00485E79">
      <w:pPr>
        <w:pStyle w:val="ListeParagraf"/>
        <w:numPr>
          <w:ilvl w:val="0"/>
          <w:numId w:val="21"/>
        </w:num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lastRenderedPageBreak/>
        <w:t>Afrika Ülkeleri İşbirliği Uygulama ve Araştırma Merkezi</w:t>
      </w:r>
    </w:p>
    <w:p w:rsidR="00485E79" w:rsidRPr="00672521" w:rsidRDefault="00485E79" w:rsidP="00485E79">
      <w:pPr>
        <w:pStyle w:val="ListeParagraf"/>
        <w:numPr>
          <w:ilvl w:val="0"/>
          <w:numId w:val="21"/>
        </w:numPr>
        <w:spacing w:before="120" w:after="120"/>
        <w:jc w:val="both"/>
        <w:rPr>
          <w:rFonts w:ascii="Times New Roman" w:hAnsi="Times New Roman" w:cs="Times New Roman"/>
          <w:sz w:val="24"/>
          <w:szCs w:val="24"/>
        </w:rPr>
      </w:pPr>
      <w:r w:rsidRPr="00672521">
        <w:rPr>
          <w:rFonts w:ascii="Times New Roman" w:hAnsi="Times New Roman" w:cs="Times New Roman"/>
          <w:sz w:val="24"/>
          <w:szCs w:val="24"/>
        </w:rPr>
        <w:t>Çankırı Karatekin Üniversitesi Uzaktan Eğitim Uygulama ve Araştırma Merkezi</w:t>
      </w:r>
    </w:p>
    <w:p w:rsidR="00485E79" w:rsidRPr="00672521" w:rsidRDefault="00485E79" w:rsidP="00485E79">
      <w:pPr>
        <w:jc w:val="both"/>
        <w:rPr>
          <w:rFonts w:ascii="Times New Roman" w:hAnsi="Times New Roman" w:cs="Times New Roman"/>
          <w:sz w:val="24"/>
          <w:szCs w:val="24"/>
        </w:rPr>
      </w:pPr>
      <w:proofErr w:type="gramStart"/>
      <w:r>
        <w:rPr>
          <w:rFonts w:ascii="Times New Roman" w:hAnsi="Times New Roman" w:cs="Times New Roman"/>
          <w:sz w:val="24"/>
          <w:szCs w:val="24"/>
        </w:rPr>
        <w:t>Bu merkezler içerisinde;</w:t>
      </w:r>
      <w:r w:rsidRPr="00672521">
        <w:rPr>
          <w:rFonts w:ascii="Times New Roman" w:hAnsi="Times New Roman" w:cs="Times New Roman"/>
          <w:sz w:val="24"/>
          <w:szCs w:val="24"/>
        </w:rPr>
        <w:t xml:space="preserve"> Dil Eğitimi Uygulama ve Araştırma Merkezi, Avrupa Birliği Çalışmaları Uygulama ve Araştırma Merkezi, Avrasya Stratejik Uygulama ve Araştırma Merkezi, Yaran Kültürü Uygulama ve Araştırma Merkezi, Yaşam Boyu Öğrenim Uygulama ve Araştırma Merkezi ile Kamu-Üniversite-Sanayi İşbirliği Uygulama ve Araştırma Merkezleri </w:t>
      </w:r>
      <w:bookmarkStart w:id="18" w:name="_GoBack"/>
      <w:r w:rsidRPr="00672521">
        <w:rPr>
          <w:rFonts w:ascii="Times New Roman" w:hAnsi="Times New Roman" w:cs="Times New Roman"/>
          <w:sz w:val="24"/>
          <w:szCs w:val="24"/>
        </w:rPr>
        <w:t xml:space="preserve">aktif olup </w:t>
      </w:r>
      <w:bookmarkEnd w:id="18"/>
      <w:r w:rsidRPr="00672521">
        <w:rPr>
          <w:rFonts w:ascii="Times New Roman" w:hAnsi="Times New Roman" w:cs="Times New Roman"/>
          <w:sz w:val="24"/>
          <w:szCs w:val="24"/>
        </w:rPr>
        <w:t>Afrika Ülkeleri İşbirliği Uygulama ve Araştırma Merkezi ve Uzaktan Eğitim Uygulama ve Araştırma Merkezleri aktif değildir.</w:t>
      </w:r>
      <w:proofErr w:type="gramEnd"/>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 xml:space="preserve">Tüm Uygulama ve Araştırma Merkezlerinin hedefleri her bir merkeze ait yönetmelikler tarafından belirlenmiştir. </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Üniversitenin her yıl hazırladığı faaliyet raporu kapsamında, her merkezin faaliyetleri yayınlanmaktadır, dolayısıyla çıktıları da izlenmektedir. Bu rapora göre; Dil Eğitimi Uygulama ve Araştırma Merkezi, 5 yerli ve 5 yabancı okutmanla faaliyetlerini sürdürmektedir. Merkezde 5 sınıf, 2 dil laboratuvarı, 1 test merkezi ve ofisler bulunmaktadır. Merkez, üniversitenin akademik ve idari personeline, öğrencilerine, ilimizde bulunan kamu personeline, ilköğretim öğrencilerine ve bütün halka açık olup talep edilen her türlü ihtiyaca yönelik kurslar düzenlenmektedir.</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Avrupa Birliği Çalışmaları Uygulama ve Araştırma Merkezi 2015 yıl</w:t>
      </w:r>
      <w:r w:rsidR="009A4FA6">
        <w:rPr>
          <w:rFonts w:ascii="Times New Roman" w:hAnsi="Times New Roman" w:cs="Times New Roman"/>
          <w:sz w:val="24"/>
          <w:szCs w:val="24"/>
        </w:rPr>
        <w:t>ı</w:t>
      </w:r>
      <w:r w:rsidRPr="00672521">
        <w:rPr>
          <w:rFonts w:ascii="Times New Roman" w:hAnsi="Times New Roman" w:cs="Times New Roman"/>
          <w:sz w:val="24"/>
          <w:szCs w:val="24"/>
        </w:rPr>
        <w:t xml:space="preserve">nda 2 adet konferans düzenlemiş ve Jean </w:t>
      </w:r>
      <w:proofErr w:type="spellStart"/>
      <w:r w:rsidRPr="00672521">
        <w:rPr>
          <w:rFonts w:ascii="Times New Roman" w:hAnsi="Times New Roman" w:cs="Times New Roman"/>
          <w:sz w:val="24"/>
          <w:szCs w:val="24"/>
        </w:rPr>
        <w:t>Monnet</w:t>
      </w:r>
      <w:proofErr w:type="spellEnd"/>
      <w:r w:rsidRPr="00672521">
        <w:rPr>
          <w:rFonts w:ascii="Times New Roman" w:hAnsi="Times New Roman" w:cs="Times New Roman"/>
          <w:sz w:val="24"/>
          <w:szCs w:val="24"/>
        </w:rPr>
        <w:t xml:space="preserve"> Mükemmeliyet Merkezi’nin Avrupa Komisyonu’na 2016 yılı başında sunacağı proje</w:t>
      </w:r>
      <w:r>
        <w:rPr>
          <w:rFonts w:ascii="Times New Roman" w:hAnsi="Times New Roman" w:cs="Times New Roman"/>
          <w:sz w:val="24"/>
          <w:szCs w:val="24"/>
        </w:rPr>
        <w:t>ye proje ortağı</w:t>
      </w:r>
      <w:r w:rsidRPr="00672521">
        <w:rPr>
          <w:rFonts w:ascii="Times New Roman" w:hAnsi="Times New Roman" w:cs="Times New Roman"/>
          <w:sz w:val="24"/>
          <w:szCs w:val="24"/>
        </w:rPr>
        <w:t xml:space="preserve"> olarak katılmıştır.</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 xml:space="preserve">Avrasya Stratejik Uygulama ve Araştırma Merkezi, Avrasya bölgesini ilgilendiren değişik konularda bilgilendirme seminerleri ve konferanslar düzenlemektedir. Bu kapsamda 2015 yılı içerisinde 7 adet etkinlik düzenlenmiştir. Merkez, basılı bilimsel yayını olan Avrasya Strateji Dergisi’nin yayınlanmasına 2015 yılında da devam etmiş ve  “Suriye’de Tarihin Sonu” kitabını yayınlanmıştır.  </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 xml:space="preserve">Yâran Kültürü Uygulama ve Araştırma Merkezi 2015 yılı içerisinde “Yâran </w:t>
      </w:r>
      <w:proofErr w:type="spellStart"/>
      <w:r w:rsidRPr="00672521">
        <w:rPr>
          <w:rFonts w:ascii="Times New Roman" w:hAnsi="Times New Roman" w:cs="Times New Roman"/>
          <w:sz w:val="24"/>
          <w:szCs w:val="24"/>
        </w:rPr>
        <w:t>Kültürü”nün</w:t>
      </w:r>
      <w:proofErr w:type="spellEnd"/>
      <w:r w:rsidRPr="00672521">
        <w:rPr>
          <w:rFonts w:ascii="Times New Roman" w:hAnsi="Times New Roman" w:cs="Times New Roman"/>
          <w:sz w:val="24"/>
          <w:szCs w:val="24"/>
        </w:rPr>
        <w:t xml:space="preserve"> tanıtılmasına yönelik çeşitli etkinlikler düzenlemiştir.</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 xml:space="preserve">Yaşam Boyu Öğrenim Uygulama ve Araştırma Merkezi, akademik ve idari personel, öğrenciler, ilimizde bulunan kamu personeli ve halka açık kurslar düzenlemektedir. 2015 yılında yaklaşık olarak 350 öğrenciye belirli alanlarda kurs ve sertifika programları düzenlemiştir.  </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Bu merkezlerin değerlendirilmeleri ise kendi yönetmeliklerinde yer alan usul ve esaslara göre yapılmaktadır.</w:t>
      </w:r>
    </w:p>
    <w:p w:rsidR="00485E79" w:rsidRDefault="00485E79" w:rsidP="00485E79">
      <w:pPr>
        <w:jc w:val="both"/>
        <w:rPr>
          <w:rFonts w:ascii="Times New Roman" w:hAnsi="Times New Roman" w:cs="Times New Roman"/>
          <w:iCs/>
          <w:sz w:val="24"/>
          <w:szCs w:val="24"/>
        </w:rPr>
      </w:pPr>
      <w:r w:rsidRPr="00672521">
        <w:rPr>
          <w:rFonts w:ascii="Times New Roman" w:hAnsi="Times New Roman" w:cs="Times New Roman"/>
          <w:iCs/>
          <w:sz w:val="24"/>
          <w:szCs w:val="24"/>
        </w:rPr>
        <w:t xml:space="preserve">UYGAR merkezlerinin denetimi, faaliyetleri ve değerlendirilmeleri Rektörlüğe bağlı İç Denetim Birimi tarafından her yıl düzenli olarak yapılıp Faaliyet Raporu olarak yayınlanmaktadır. </w:t>
      </w:r>
    </w:p>
    <w:p w:rsidR="00E36FEF" w:rsidRDefault="00E36FEF" w:rsidP="00485E79">
      <w:pPr>
        <w:jc w:val="both"/>
        <w:rPr>
          <w:rFonts w:ascii="Times New Roman" w:hAnsi="Times New Roman" w:cs="Times New Roman"/>
          <w:iCs/>
          <w:sz w:val="24"/>
          <w:szCs w:val="24"/>
        </w:rPr>
      </w:pPr>
    </w:p>
    <w:p w:rsidR="00485E79" w:rsidRPr="000B1FA0" w:rsidRDefault="00485E79" w:rsidP="00485E79">
      <w:pPr>
        <w:jc w:val="both"/>
        <w:rPr>
          <w:rFonts w:ascii="Times New Roman" w:hAnsi="Times New Roman" w:cs="Times New Roman"/>
          <w:b/>
          <w:sz w:val="24"/>
          <w:szCs w:val="24"/>
        </w:rPr>
      </w:pPr>
      <w:r w:rsidRPr="000B1FA0">
        <w:rPr>
          <w:rFonts w:ascii="Times New Roman" w:hAnsi="Times New Roman" w:cs="Times New Roman"/>
          <w:b/>
          <w:iCs/>
          <w:sz w:val="24"/>
          <w:szCs w:val="24"/>
        </w:rPr>
        <w:lastRenderedPageBreak/>
        <w:t>İç-Dış Paydaşlar ve Araştırmalar</w:t>
      </w:r>
    </w:p>
    <w:p w:rsidR="00485E79" w:rsidRPr="00672521" w:rsidRDefault="00485E79" w:rsidP="00485E79">
      <w:pPr>
        <w:jc w:val="both"/>
        <w:rPr>
          <w:rFonts w:ascii="Times New Roman" w:hAnsi="Times New Roman" w:cs="Times New Roman"/>
          <w:bCs/>
          <w:sz w:val="24"/>
          <w:szCs w:val="24"/>
        </w:rPr>
      </w:pPr>
      <w:r w:rsidRPr="00672521">
        <w:rPr>
          <w:rFonts w:ascii="Times New Roman" w:hAnsi="Times New Roman" w:cs="Times New Roman"/>
          <w:sz w:val="24"/>
          <w:szCs w:val="24"/>
        </w:rPr>
        <w:t>Kamu Üniversite ve Sanayi İşbirliği Uygulama ve Araştırma Merkezi öncülüğünde KOSGEB projeleri kapsamında 2 farklı proje yürütülmüştür.</w:t>
      </w:r>
      <w:r>
        <w:rPr>
          <w:rFonts w:ascii="Times New Roman" w:hAnsi="Times New Roman" w:cs="Times New Roman"/>
          <w:sz w:val="24"/>
          <w:szCs w:val="24"/>
        </w:rPr>
        <w:t xml:space="preserve"> </w:t>
      </w:r>
      <w:r w:rsidRPr="00672521">
        <w:rPr>
          <w:rFonts w:ascii="Times New Roman" w:hAnsi="Times New Roman" w:cs="Times New Roman"/>
          <w:sz w:val="24"/>
          <w:szCs w:val="24"/>
        </w:rPr>
        <w:t xml:space="preserve">Bunlardan birisi </w:t>
      </w:r>
      <w:r>
        <w:rPr>
          <w:rFonts w:ascii="Times New Roman" w:hAnsi="Times New Roman" w:cs="Times New Roman"/>
          <w:sz w:val="24"/>
          <w:szCs w:val="24"/>
        </w:rPr>
        <w:t>“</w:t>
      </w:r>
      <w:proofErr w:type="spellStart"/>
      <w:r w:rsidRPr="000B1FA0">
        <w:rPr>
          <w:rStyle w:val="Gl"/>
          <w:rFonts w:ascii="Times New Roman" w:hAnsi="Times New Roman" w:cs="Times New Roman"/>
          <w:b w:val="0"/>
          <w:color w:val="333333"/>
          <w:sz w:val="24"/>
          <w:szCs w:val="24"/>
          <w:shd w:val="clear" w:color="auto" w:fill="FFFFFF"/>
        </w:rPr>
        <w:t>Hastabaşı</w:t>
      </w:r>
      <w:proofErr w:type="spellEnd"/>
      <w:r w:rsidRPr="000B1FA0">
        <w:rPr>
          <w:rStyle w:val="Gl"/>
          <w:rFonts w:ascii="Times New Roman" w:hAnsi="Times New Roman" w:cs="Times New Roman"/>
          <w:b w:val="0"/>
          <w:color w:val="333333"/>
          <w:sz w:val="24"/>
          <w:szCs w:val="24"/>
          <w:shd w:val="clear" w:color="auto" w:fill="FFFFFF"/>
        </w:rPr>
        <w:t xml:space="preserve"> Ünitesi Tasarım Ve Seri Üretim Sistemi Geliştirilmesi</w:t>
      </w:r>
      <w:r>
        <w:rPr>
          <w:rStyle w:val="Gl"/>
          <w:rFonts w:ascii="Times New Roman" w:hAnsi="Times New Roman" w:cs="Times New Roman"/>
          <w:b w:val="0"/>
          <w:color w:val="333333"/>
          <w:sz w:val="24"/>
          <w:szCs w:val="24"/>
          <w:shd w:val="clear" w:color="auto" w:fill="FFFFFF"/>
        </w:rPr>
        <w:t>”</w:t>
      </w:r>
      <w:r w:rsidRPr="00672521">
        <w:rPr>
          <w:rStyle w:val="Gl"/>
          <w:rFonts w:ascii="Times New Roman" w:hAnsi="Times New Roman" w:cs="Times New Roman"/>
          <w:color w:val="333333"/>
          <w:sz w:val="24"/>
          <w:szCs w:val="24"/>
          <w:shd w:val="clear" w:color="auto" w:fill="FFFFFF"/>
        </w:rPr>
        <w:t xml:space="preserve"> projesi diğeri ise </w:t>
      </w:r>
      <w:r>
        <w:rPr>
          <w:rStyle w:val="Gl"/>
          <w:rFonts w:ascii="Times New Roman" w:hAnsi="Times New Roman" w:cs="Times New Roman"/>
          <w:color w:val="333333"/>
          <w:sz w:val="24"/>
          <w:szCs w:val="24"/>
          <w:shd w:val="clear" w:color="auto" w:fill="FFFFFF"/>
        </w:rPr>
        <w:t>“</w:t>
      </w:r>
      <w:r w:rsidRPr="000B1FA0">
        <w:rPr>
          <w:rStyle w:val="Gl"/>
          <w:rFonts w:ascii="Times New Roman" w:hAnsi="Times New Roman" w:cs="Times New Roman"/>
          <w:b w:val="0"/>
          <w:color w:val="333333"/>
          <w:sz w:val="24"/>
          <w:szCs w:val="24"/>
          <w:shd w:val="clear" w:color="auto" w:fill="FFFFFF"/>
        </w:rPr>
        <w:t>Ceviz Kırma Makinesi</w:t>
      </w:r>
      <w:r>
        <w:rPr>
          <w:rStyle w:val="Gl"/>
          <w:rFonts w:ascii="Times New Roman" w:hAnsi="Times New Roman" w:cs="Times New Roman"/>
          <w:b w:val="0"/>
          <w:color w:val="333333"/>
          <w:sz w:val="24"/>
          <w:szCs w:val="24"/>
          <w:shd w:val="clear" w:color="auto" w:fill="FFFFFF"/>
        </w:rPr>
        <w:t>”</w:t>
      </w:r>
      <w:r w:rsidRPr="00672521">
        <w:rPr>
          <w:rStyle w:val="Gl"/>
          <w:rFonts w:ascii="Times New Roman" w:hAnsi="Times New Roman" w:cs="Times New Roman"/>
          <w:color w:val="333333"/>
          <w:sz w:val="24"/>
          <w:szCs w:val="24"/>
          <w:shd w:val="clear" w:color="auto" w:fill="FFFFFF"/>
        </w:rPr>
        <w:t xml:space="preserve"> adlı </w:t>
      </w:r>
      <w:r w:rsidRPr="00672521">
        <w:rPr>
          <w:rFonts w:ascii="Times New Roman" w:hAnsi="Times New Roman" w:cs="Times New Roman"/>
          <w:bCs/>
          <w:sz w:val="24"/>
          <w:szCs w:val="24"/>
        </w:rPr>
        <w:t>projelerdir.</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bCs/>
          <w:sz w:val="24"/>
          <w:szCs w:val="24"/>
        </w:rPr>
        <w:t xml:space="preserve">Üniversite kapsamında danışmanlık, Fen fakültesi bünyesinde </w:t>
      </w:r>
      <w:proofErr w:type="gramStart"/>
      <w:r w:rsidRPr="00672521">
        <w:rPr>
          <w:rFonts w:ascii="Times New Roman" w:hAnsi="Times New Roman" w:cs="Times New Roman"/>
          <w:bCs/>
          <w:sz w:val="24"/>
          <w:szCs w:val="24"/>
        </w:rPr>
        <w:t>enstrümantal</w:t>
      </w:r>
      <w:proofErr w:type="gramEnd"/>
      <w:r w:rsidRPr="00672521">
        <w:rPr>
          <w:rFonts w:ascii="Times New Roman" w:hAnsi="Times New Roman" w:cs="Times New Roman"/>
          <w:bCs/>
          <w:sz w:val="24"/>
          <w:szCs w:val="24"/>
        </w:rPr>
        <w:t xml:space="preserve"> analiz hizmeti, Orman Fakültesi bünyesinde Toprak analizi hizmeti ve Sera bitkisi yetiştirilerek satılması,</w:t>
      </w:r>
      <w:r>
        <w:rPr>
          <w:rFonts w:ascii="Times New Roman" w:hAnsi="Times New Roman" w:cs="Times New Roman"/>
          <w:bCs/>
          <w:sz w:val="24"/>
          <w:szCs w:val="24"/>
        </w:rPr>
        <w:t xml:space="preserve"> </w:t>
      </w:r>
      <w:r w:rsidRPr="00672521">
        <w:rPr>
          <w:rFonts w:ascii="Times New Roman" w:hAnsi="Times New Roman" w:cs="Times New Roman"/>
          <w:bCs/>
          <w:sz w:val="24"/>
          <w:szCs w:val="24"/>
        </w:rPr>
        <w:t>Kızılırmak MYO kapsamında üretilen arpa,</w:t>
      </w:r>
      <w:r w:rsidR="00AA691D">
        <w:rPr>
          <w:rFonts w:ascii="Times New Roman" w:hAnsi="Times New Roman" w:cs="Times New Roman"/>
          <w:bCs/>
          <w:sz w:val="24"/>
          <w:szCs w:val="24"/>
        </w:rPr>
        <w:t xml:space="preserve"> </w:t>
      </w:r>
      <w:r w:rsidRPr="00672521">
        <w:rPr>
          <w:rFonts w:ascii="Times New Roman" w:hAnsi="Times New Roman" w:cs="Times New Roman"/>
          <w:bCs/>
          <w:sz w:val="24"/>
          <w:szCs w:val="24"/>
        </w:rPr>
        <w:t>arpa samanı, kavun ve pirinç satışları yer almaktadır. Bunun dışında Edebiyat fakültesi tarafından Formasyon Eğ</w:t>
      </w:r>
      <w:r w:rsidR="009A4FA6">
        <w:rPr>
          <w:rFonts w:ascii="Times New Roman" w:hAnsi="Times New Roman" w:cs="Times New Roman"/>
          <w:bCs/>
          <w:sz w:val="24"/>
          <w:szCs w:val="24"/>
        </w:rPr>
        <w:t>i</w:t>
      </w:r>
      <w:r w:rsidRPr="00672521">
        <w:rPr>
          <w:rFonts w:ascii="Times New Roman" w:hAnsi="Times New Roman" w:cs="Times New Roman"/>
          <w:bCs/>
          <w:sz w:val="24"/>
          <w:szCs w:val="24"/>
        </w:rPr>
        <w:t xml:space="preserve">timi, Dil eğitim yabancı dil </w:t>
      </w:r>
      <w:proofErr w:type="gramStart"/>
      <w:r w:rsidRPr="00672521">
        <w:rPr>
          <w:rFonts w:ascii="Times New Roman" w:hAnsi="Times New Roman" w:cs="Times New Roman"/>
          <w:bCs/>
          <w:sz w:val="24"/>
          <w:szCs w:val="24"/>
        </w:rPr>
        <w:t xml:space="preserve">ve  </w:t>
      </w:r>
      <w:r w:rsidRPr="00672521">
        <w:rPr>
          <w:rFonts w:ascii="Times New Roman" w:hAnsi="Times New Roman" w:cs="Times New Roman"/>
          <w:sz w:val="24"/>
          <w:szCs w:val="24"/>
        </w:rPr>
        <w:t>Yaşam</w:t>
      </w:r>
      <w:proofErr w:type="gramEnd"/>
      <w:r w:rsidRPr="00672521">
        <w:rPr>
          <w:rFonts w:ascii="Times New Roman" w:hAnsi="Times New Roman" w:cs="Times New Roman"/>
          <w:sz w:val="24"/>
          <w:szCs w:val="24"/>
        </w:rPr>
        <w:t xml:space="preserve"> Boyu Öğrenim Uygulama ve Araştırma Merkezi tarafından düzenlenen k</w:t>
      </w:r>
      <w:r w:rsidR="00AA691D">
        <w:rPr>
          <w:rFonts w:ascii="Times New Roman" w:hAnsi="Times New Roman" w:cs="Times New Roman"/>
          <w:sz w:val="24"/>
          <w:szCs w:val="24"/>
        </w:rPr>
        <w:t>urslardan elde edilen gelirler döner s</w:t>
      </w:r>
      <w:r w:rsidRPr="00672521">
        <w:rPr>
          <w:rFonts w:ascii="Times New Roman" w:hAnsi="Times New Roman" w:cs="Times New Roman"/>
          <w:sz w:val="24"/>
          <w:szCs w:val="24"/>
        </w:rPr>
        <w:t>ermayeye aktarılmakta ve bu gelirlerin % 5’lik kesimi ise başta BAP olmak üzere üniversitenin araştırma faaliyetlerinin finanse edilmesinde kullanılmaktadır.</w:t>
      </w:r>
    </w:p>
    <w:p w:rsidR="00485E79" w:rsidRPr="00672521" w:rsidRDefault="00485E79" w:rsidP="00485E79">
      <w:pPr>
        <w:rPr>
          <w:rFonts w:ascii="Times New Roman" w:hAnsi="Times New Roman" w:cs="Times New Roman"/>
          <w:sz w:val="24"/>
          <w:szCs w:val="24"/>
        </w:rPr>
      </w:pPr>
      <w:r w:rsidRPr="00672521">
        <w:rPr>
          <w:rFonts w:ascii="Times New Roman" w:hAnsi="Times New Roman" w:cs="Times New Roman"/>
          <w:b/>
          <w:sz w:val="24"/>
          <w:szCs w:val="24"/>
        </w:rPr>
        <w:t>Kurumlar Arası Araştırma Faaliyetleri</w:t>
      </w:r>
    </w:p>
    <w:p w:rsidR="00485E79" w:rsidRPr="00672521" w:rsidRDefault="00485E79" w:rsidP="00485E79">
      <w:pPr>
        <w:jc w:val="both"/>
        <w:rPr>
          <w:rFonts w:ascii="Times New Roman" w:hAnsi="Times New Roman" w:cs="Times New Roman"/>
          <w:b/>
          <w:sz w:val="24"/>
          <w:szCs w:val="24"/>
        </w:rPr>
      </w:pPr>
      <w:r>
        <w:rPr>
          <w:rFonts w:ascii="Times New Roman" w:hAnsi="Times New Roman" w:cs="Times New Roman"/>
          <w:sz w:val="24"/>
          <w:szCs w:val="24"/>
        </w:rPr>
        <w:t>Üniversitenin</w:t>
      </w:r>
      <w:r w:rsidRPr="00672521">
        <w:rPr>
          <w:rFonts w:ascii="Times New Roman" w:hAnsi="Times New Roman" w:cs="Times New Roman"/>
          <w:sz w:val="24"/>
          <w:szCs w:val="24"/>
        </w:rPr>
        <w:t xml:space="preserve"> bütçesi sınırlı olduğu için kurumlar arası araştırma geliştirme faaliyetlerini parasal olarak destekleyecek bir kaynağı yoktur. Buna karşın öğretim üyelerin/ elemanların bu tür projelerde yer almasını teşvik etmekte ve a</w:t>
      </w:r>
      <w:r w:rsidR="009A4FA6">
        <w:rPr>
          <w:rFonts w:ascii="Times New Roman" w:hAnsi="Times New Roman" w:cs="Times New Roman"/>
          <w:sz w:val="24"/>
          <w:szCs w:val="24"/>
        </w:rPr>
        <w:t>ka</w:t>
      </w:r>
      <w:r w:rsidRPr="00672521">
        <w:rPr>
          <w:rFonts w:ascii="Times New Roman" w:hAnsi="Times New Roman" w:cs="Times New Roman"/>
          <w:sz w:val="24"/>
          <w:szCs w:val="24"/>
        </w:rPr>
        <w:t>demik personelin yurt dışına ya da yurt içinde projenin yürütüldüğü kuruma yolluksuz-</w:t>
      </w:r>
      <w:proofErr w:type="spellStart"/>
      <w:r w:rsidRPr="00672521">
        <w:rPr>
          <w:rFonts w:ascii="Times New Roman" w:hAnsi="Times New Roman" w:cs="Times New Roman"/>
          <w:sz w:val="24"/>
          <w:szCs w:val="24"/>
        </w:rPr>
        <w:t>gündelikesiz</w:t>
      </w:r>
      <w:proofErr w:type="spellEnd"/>
      <w:r w:rsidRPr="00672521">
        <w:rPr>
          <w:rFonts w:ascii="Times New Roman" w:hAnsi="Times New Roman" w:cs="Times New Roman"/>
          <w:sz w:val="24"/>
          <w:szCs w:val="24"/>
        </w:rPr>
        <w:t xml:space="preserve"> ama maaşlı olarak görevlendirmektedir</w:t>
      </w:r>
      <w:r w:rsidRPr="00672521">
        <w:rPr>
          <w:rFonts w:ascii="Times New Roman" w:hAnsi="Times New Roman" w:cs="Times New Roman"/>
          <w:b/>
          <w:sz w:val="24"/>
          <w:szCs w:val="24"/>
        </w:rPr>
        <w:t xml:space="preserve">.  </w:t>
      </w:r>
    </w:p>
    <w:p w:rsidR="00485E79" w:rsidRDefault="00485E79" w:rsidP="00485E79">
      <w:pPr>
        <w:rPr>
          <w:rFonts w:ascii="Times New Roman" w:hAnsi="Times New Roman" w:cs="Times New Roman"/>
          <w:b/>
          <w:sz w:val="24"/>
          <w:szCs w:val="24"/>
        </w:rPr>
      </w:pPr>
      <w:r>
        <w:rPr>
          <w:rFonts w:ascii="Times New Roman" w:hAnsi="Times New Roman" w:cs="Times New Roman"/>
          <w:b/>
          <w:sz w:val="24"/>
          <w:szCs w:val="24"/>
        </w:rPr>
        <w:t>Kalkınma Hedefleri ve Araştırma Faaliyetleri</w:t>
      </w:r>
    </w:p>
    <w:p w:rsidR="00485E79" w:rsidRPr="00672521" w:rsidRDefault="00485E79" w:rsidP="00485E79">
      <w:pPr>
        <w:jc w:val="both"/>
        <w:rPr>
          <w:rFonts w:ascii="Times New Roman" w:hAnsi="Times New Roman" w:cs="Times New Roman"/>
          <w:sz w:val="24"/>
          <w:szCs w:val="24"/>
        </w:rPr>
      </w:pPr>
      <w:r>
        <w:rPr>
          <w:rFonts w:ascii="Times New Roman" w:hAnsi="Times New Roman" w:cs="Times New Roman"/>
          <w:sz w:val="24"/>
          <w:szCs w:val="24"/>
        </w:rPr>
        <w:t>Üniversite,</w:t>
      </w:r>
      <w:r w:rsidRPr="00672521">
        <w:rPr>
          <w:rFonts w:ascii="Times New Roman" w:hAnsi="Times New Roman" w:cs="Times New Roman"/>
          <w:sz w:val="24"/>
          <w:szCs w:val="24"/>
        </w:rPr>
        <w:t xml:space="preserve"> öncelikli alanlar ile ilgili projeler geliştirmiş ve halen yürütmektedir. Bu kapsamda yapılan bitmiş ve devam etmekte olan TÜBİTAK ve BAP projeleri</w:t>
      </w:r>
      <w:r>
        <w:rPr>
          <w:rFonts w:ascii="Times New Roman" w:hAnsi="Times New Roman" w:cs="Times New Roman"/>
          <w:sz w:val="24"/>
          <w:szCs w:val="24"/>
        </w:rPr>
        <w:t xml:space="preserve"> Tablo 14 ve 15’de verilmektedir.</w:t>
      </w:r>
      <w:r w:rsidRPr="00672521">
        <w:rPr>
          <w:rFonts w:ascii="Times New Roman" w:hAnsi="Times New Roman" w:cs="Times New Roman"/>
          <w:sz w:val="24"/>
          <w:szCs w:val="24"/>
        </w:rPr>
        <w:t xml:space="preserve"> </w:t>
      </w:r>
      <w:r w:rsidR="00A97E14">
        <w:rPr>
          <w:rFonts w:ascii="Times New Roman" w:hAnsi="Times New Roman" w:cs="Times New Roman"/>
          <w:sz w:val="24"/>
          <w:szCs w:val="24"/>
        </w:rPr>
        <w:t>Akademik birim bazında ve proje başlıklarıyla birlikte detaylı BAP ve TÜBİTAK projeleri EK-2’de sunulmaktadır.</w:t>
      </w:r>
    </w:p>
    <w:tbl>
      <w:tblPr>
        <w:tblW w:w="8475" w:type="dxa"/>
        <w:tblInd w:w="93" w:type="dxa"/>
        <w:tblLook w:val="04A0" w:firstRow="1" w:lastRow="0" w:firstColumn="1" w:lastColumn="0" w:noHBand="0" w:noVBand="1"/>
      </w:tblPr>
      <w:tblGrid>
        <w:gridCol w:w="2625"/>
        <w:gridCol w:w="1800"/>
        <w:gridCol w:w="2430"/>
        <w:gridCol w:w="1620"/>
      </w:tblGrid>
      <w:tr w:rsidR="00485E79" w:rsidRPr="000B1FA0" w:rsidTr="00485E79">
        <w:trPr>
          <w:trHeight w:val="315"/>
        </w:trPr>
        <w:tc>
          <w:tcPr>
            <w:tcW w:w="8475" w:type="dxa"/>
            <w:gridSpan w:val="4"/>
            <w:tcBorders>
              <w:bottom w:val="single" w:sz="4" w:space="0" w:color="auto"/>
            </w:tcBorders>
            <w:shd w:val="clear" w:color="auto" w:fill="auto"/>
            <w:noWrap/>
            <w:vAlign w:val="center"/>
            <w:hideMark/>
          </w:tcPr>
          <w:p w:rsidR="00485E79" w:rsidRPr="00570590" w:rsidRDefault="003E0409" w:rsidP="00485E79">
            <w:pP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Tablo 14. 2016</w:t>
            </w:r>
            <w:r w:rsidR="00485E79" w:rsidRPr="00570590">
              <w:rPr>
                <w:rFonts w:ascii="Times New Roman" w:eastAsia="Times New Roman" w:hAnsi="Times New Roman" w:cs="Times New Roman"/>
                <w:bCs/>
                <w:color w:val="000000"/>
                <w:sz w:val="24"/>
                <w:szCs w:val="24"/>
              </w:rPr>
              <w:t xml:space="preserve"> Yılında Biten Ve Devam Eden TÜBİTAK Projeleri</w:t>
            </w:r>
          </w:p>
        </w:tc>
      </w:tr>
      <w:tr w:rsidR="00485E79" w:rsidRPr="000B1FA0" w:rsidTr="00485E79">
        <w:trPr>
          <w:trHeight w:val="285"/>
        </w:trPr>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bCs/>
                <w:color w:val="000000"/>
                <w:sz w:val="20"/>
                <w:szCs w:val="20"/>
              </w:rPr>
            </w:pPr>
            <w:r w:rsidRPr="000B1FA0">
              <w:rPr>
                <w:rFonts w:ascii="Times New Roman" w:eastAsia="Times New Roman" w:hAnsi="Times New Roman" w:cs="Times New Roman"/>
                <w:bCs/>
                <w:color w:val="000000"/>
                <w:sz w:val="20"/>
                <w:szCs w:val="20"/>
              </w:rPr>
              <w:t>Birimler</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485E79" w:rsidRDefault="00563295" w:rsidP="00485E79">
            <w:pPr>
              <w:spacing w:after="0"/>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2016</w:t>
            </w:r>
            <w:r w:rsidR="00485E79" w:rsidRPr="000B1FA0">
              <w:rPr>
                <w:rFonts w:ascii="Times New Roman" w:eastAsia="Times New Roman" w:hAnsi="Times New Roman" w:cs="Times New Roman"/>
                <w:bCs/>
                <w:color w:val="000000"/>
                <w:sz w:val="20"/>
                <w:szCs w:val="20"/>
              </w:rPr>
              <w:t xml:space="preserve"> Biten </w:t>
            </w:r>
          </w:p>
          <w:p w:rsidR="00485E79" w:rsidRPr="000B1FA0" w:rsidRDefault="00485E79" w:rsidP="00485E79">
            <w:pPr>
              <w:spacing w:after="0"/>
              <w:jc w:val="center"/>
              <w:rPr>
                <w:rFonts w:ascii="Times New Roman" w:eastAsia="Times New Roman" w:hAnsi="Times New Roman" w:cs="Times New Roman"/>
                <w:bCs/>
                <w:color w:val="000000"/>
                <w:sz w:val="20"/>
                <w:szCs w:val="20"/>
              </w:rPr>
            </w:pPr>
            <w:r w:rsidRPr="000B1FA0">
              <w:rPr>
                <w:rFonts w:ascii="Times New Roman" w:eastAsia="Times New Roman" w:hAnsi="Times New Roman" w:cs="Times New Roman"/>
                <w:bCs/>
                <w:color w:val="000000"/>
                <w:sz w:val="20"/>
                <w:szCs w:val="20"/>
              </w:rPr>
              <w:t>Proje Sayısı</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485E79" w:rsidRDefault="00563295" w:rsidP="00485E79">
            <w:pPr>
              <w:spacing w:after="0"/>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2016</w:t>
            </w:r>
            <w:r w:rsidR="00485E79" w:rsidRPr="000B1FA0">
              <w:rPr>
                <w:rFonts w:ascii="Times New Roman" w:eastAsia="Times New Roman" w:hAnsi="Times New Roman" w:cs="Times New Roman"/>
                <w:bCs/>
                <w:color w:val="000000"/>
                <w:sz w:val="20"/>
                <w:szCs w:val="20"/>
              </w:rPr>
              <w:t xml:space="preserve"> Devam Eden </w:t>
            </w:r>
          </w:p>
          <w:p w:rsidR="00485E79" w:rsidRPr="000B1FA0" w:rsidRDefault="00485E79" w:rsidP="00485E79">
            <w:pPr>
              <w:spacing w:after="0"/>
              <w:jc w:val="center"/>
              <w:rPr>
                <w:rFonts w:ascii="Times New Roman" w:eastAsia="Times New Roman" w:hAnsi="Times New Roman" w:cs="Times New Roman"/>
                <w:bCs/>
                <w:color w:val="000000"/>
                <w:sz w:val="20"/>
                <w:szCs w:val="20"/>
              </w:rPr>
            </w:pPr>
            <w:r w:rsidRPr="000B1FA0">
              <w:rPr>
                <w:rFonts w:ascii="Times New Roman" w:eastAsia="Times New Roman" w:hAnsi="Times New Roman" w:cs="Times New Roman"/>
                <w:bCs/>
                <w:color w:val="000000"/>
                <w:sz w:val="20"/>
                <w:szCs w:val="20"/>
              </w:rPr>
              <w:t>Proje Sayısı</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bCs/>
                <w:color w:val="000000"/>
                <w:sz w:val="20"/>
                <w:szCs w:val="20"/>
              </w:rPr>
            </w:pPr>
            <w:r w:rsidRPr="000B1FA0">
              <w:rPr>
                <w:rFonts w:ascii="Times New Roman" w:eastAsia="Times New Roman" w:hAnsi="Times New Roman" w:cs="Times New Roman"/>
                <w:bCs/>
                <w:color w:val="000000"/>
                <w:sz w:val="20"/>
                <w:szCs w:val="20"/>
              </w:rPr>
              <w:t>Bütçe (TL)</w:t>
            </w:r>
          </w:p>
        </w:tc>
      </w:tr>
      <w:tr w:rsidR="00485E79" w:rsidRPr="000B1FA0" w:rsidTr="00485E79">
        <w:trPr>
          <w:trHeight w:val="397"/>
        </w:trPr>
        <w:tc>
          <w:tcPr>
            <w:tcW w:w="2625" w:type="dxa"/>
            <w:tcBorders>
              <w:top w:val="nil"/>
              <w:left w:val="single" w:sz="4" w:space="0" w:color="auto"/>
              <w:bottom w:val="single" w:sz="4" w:space="0" w:color="auto"/>
              <w:right w:val="single" w:sz="4" w:space="0" w:color="auto"/>
            </w:tcBorders>
            <w:shd w:val="clear" w:color="auto" w:fill="auto"/>
            <w:noWrap/>
            <w:vAlign w:val="center"/>
            <w:hideMark/>
          </w:tcPr>
          <w:p w:rsidR="00485E79" w:rsidRPr="000B1FA0" w:rsidRDefault="00485E79" w:rsidP="00485E79">
            <w:pPr>
              <w:spacing w:after="0"/>
              <w:rPr>
                <w:rFonts w:ascii="Times New Roman" w:eastAsia="Times New Roman" w:hAnsi="Times New Roman" w:cs="Times New Roman"/>
                <w:color w:val="000000"/>
                <w:sz w:val="20"/>
                <w:szCs w:val="20"/>
              </w:rPr>
            </w:pPr>
            <w:r w:rsidRPr="000B1FA0">
              <w:rPr>
                <w:rFonts w:ascii="Times New Roman" w:eastAsia="Times New Roman" w:hAnsi="Times New Roman" w:cs="Times New Roman"/>
                <w:color w:val="000000"/>
                <w:sz w:val="20"/>
                <w:szCs w:val="20"/>
              </w:rPr>
              <w:t>Edebiyat Fakültesi</w:t>
            </w:r>
          </w:p>
        </w:tc>
        <w:tc>
          <w:tcPr>
            <w:tcW w:w="1800" w:type="dxa"/>
            <w:tcBorders>
              <w:top w:val="nil"/>
              <w:left w:val="nil"/>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sz w:val="20"/>
                <w:szCs w:val="20"/>
              </w:rPr>
            </w:pPr>
            <w:r w:rsidRPr="000B1FA0">
              <w:rPr>
                <w:rFonts w:ascii="Times New Roman" w:eastAsia="Times New Roman" w:hAnsi="Times New Roman" w:cs="Times New Roman"/>
                <w:sz w:val="20"/>
                <w:szCs w:val="20"/>
              </w:rPr>
              <w:t>1</w:t>
            </w:r>
          </w:p>
        </w:tc>
        <w:tc>
          <w:tcPr>
            <w:tcW w:w="2430" w:type="dxa"/>
            <w:tcBorders>
              <w:top w:val="nil"/>
              <w:left w:val="nil"/>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sz w:val="20"/>
                <w:szCs w:val="20"/>
              </w:rPr>
            </w:pPr>
            <w:r w:rsidRPr="000B1FA0">
              <w:rPr>
                <w:rFonts w:ascii="Times New Roman" w:eastAsia="Times New Roman" w:hAnsi="Times New Roman" w:cs="Times New Roman"/>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sz w:val="20"/>
                <w:szCs w:val="20"/>
              </w:rPr>
            </w:pPr>
            <w:r w:rsidRPr="000B1FA0">
              <w:rPr>
                <w:rFonts w:ascii="Times New Roman" w:eastAsia="Times New Roman" w:hAnsi="Times New Roman" w:cs="Times New Roman"/>
                <w:sz w:val="20"/>
                <w:szCs w:val="20"/>
              </w:rPr>
              <w:t>346909</w:t>
            </w:r>
          </w:p>
        </w:tc>
      </w:tr>
      <w:tr w:rsidR="00485E79" w:rsidRPr="000B1FA0" w:rsidTr="00485E79">
        <w:trPr>
          <w:trHeight w:val="397"/>
        </w:trPr>
        <w:tc>
          <w:tcPr>
            <w:tcW w:w="2625" w:type="dxa"/>
            <w:tcBorders>
              <w:top w:val="nil"/>
              <w:left w:val="single" w:sz="4" w:space="0" w:color="auto"/>
              <w:bottom w:val="single" w:sz="4" w:space="0" w:color="auto"/>
              <w:right w:val="single" w:sz="4" w:space="0" w:color="auto"/>
            </w:tcBorders>
            <w:shd w:val="clear" w:color="auto" w:fill="auto"/>
            <w:noWrap/>
            <w:vAlign w:val="center"/>
            <w:hideMark/>
          </w:tcPr>
          <w:p w:rsidR="00485E79" w:rsidRPr="000B1FA0" w:rsidRDefault="00485E79" w:rsidP="00485E79">
            <w:pPr>
              <w:spacing w:after="0"/>
              <w:rPr>
                <w:rFonts w:ascii="Times New Roman" w:eastAsia="Times New Roman" w:hAnsi="Times New Roman" w:cs="Times New Roman"/>
                <w:color w:val="000000"/>
                <w:sz w:val="20"/>
                <w:szCs w:val="20"/>
              </w:rPr>
            </w:pPr>
            <w:r w:rsidRPr="000B1FA0">
              <w:rPr>
                <w:rFonts w:ascii="Times New Roman" w:eastAsia="Times New Roman" w:hAnsi="Times New Roman" w:cs="Times New Roman"/>
                <w:color w:val="000000"/>
                <w:sz w:val="20"/>
                <w:szCs w:val="20"/>
              </w:rPr>
              <w:t>Fen Fakültesi</w:t>
            </w:r>
          </w:p>
        </w:tc>
        <w:tc>
          <w:tcPr>
            <w:tcW w:w="1800" w:type="dxa"/>
            <w:tcBorders>
              <w:top w:val="nil"/>
              <w:left w:val="nil"/>
              <w:bottom w:val="single" w:sz="4" w:space="0" w:color="auto"/>
              <w:right w:val="single" w:sz="4" w:space="0" w:color="auto"/>
            </w:tcBorders>
            <w:shd w:val="clear" w:color="auto" w:fill="auto"/>
            <w:noWrap/>
            <w:vAlign w:val="center"/>
            <w:hideMark/>
          </w:tcPr>
          <w:p w:rsidR="00485E79" w:rsidRPr="000B1FA0" w:rsidRDefault="00304474" w:rsidP="00485E7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430" w:type="dxa"/>
            <w:tcBorders>
              <w:top w:val="nil"/>
              <w:left w:val="nil"/>
              <w:bottom w:val="single" w:sz="4" w:space="0" w:color="auto"/>
              <w:right w:val="single" w:sz="4" w:space="0" w:color="auto"/>
            </w:tcBorders>
            <w:shd w:val="clear" w:color="auto" w:fill="auto"/>
            <w:noWrap/>
            <w:vAlign w:val="center"/>
            <w:hideMark/>
          </w:tcPr>
          <w:p w:rsidR="00485E79" w:rsidRPr="000B1FA0" w:rsidRDefault="00304474" w:rsidP="00485E7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620" w:type="dxa"/>
            <w:tcBorders>
              <w:top w:val="nil"/>
              <w:left w:val="nil"/>
              <w:bottom w:val="single" w:sz="4" w:space="0" w:color="auto"/>
              <w:right w:val="single" w:sz="4" w:space="0" w:color="auto"/>
            </w:tcBorders>
            <w:shd w:val="clear" w:color="auto" w:fill="auto"/>
            <w:noWrap/>
            <w:vAlign w:val="center"/>
            <w:hideMark/>
          </w:tcPr>
          <w:p w:rsidR="00485E79" w:rsidRPr="000B1FA0" w:rsidRDefault="00304474" w:rsidP="00485E7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2227608</w:t>
            </w:r>
          </w:p>
        </w:tc>
      </w:tr>
      <w:tr w:rsidR="00485E79" w:rsidRPr="000B1FA0" w:rsidTr="00485E79">
        <w:trPr>
          <w:trHeight w:val="397"/>
        </w:trPr>
        <w:tc>
          <w:tcPr>
            <w:tcW w:w="2625" w:type="dxa"/>
            <w:tcBorders>
              <w:top w:val="nil"/>
              <w:left w:val="single" w:sz="4" w:space="0" w:color="auto"/>
              <w:bottom w:val="single" w:sz="4" w:space="0" w:color="auto"/>
              <w:right w:val="single" w:sz="4" w:space="0" w:color="auto"/>
            </w:tcBorders>
            <w:shd w:val="clear" w:color="auto" w:fill="auto"/>
            <w:noWrap/>
            <w:vAlign w:val="center"/>
            <w:hideMark/>
          </w:tcPr>
          <w:p w:rsidR="00485E79" w:rsidRPr="000B1FA0" w:rsidRDefault="00485E79" w:rsidP="00485E79">
            <w:pPr>
              <w:spacing w:after="0"/>
              <w:rPr>
                <w:rFonts w:ascii="Times New Roman" w:eastAsia="Times New Roman" w:hAnsi="Times New Roman" w:cs="Times New Roman"/>
                <w:color w:val="000000"/>
                <w:sz w:val="20"/>
                <w:szCs w:val="20"/>
              </w:rPr>
            </w:pPr>
            <w:r w:rsidRPr="000B1FA0">
              <w:rPr>
                <w:rFonts w:ascii="Times New Roman" w:eastAsia="Times New Roman" w:hAnsi="Times New Roman" w:cs="Times New Roman"/>
                <w:color w:val="000000"/>
                <w:sz w:val="20"/>
                <w:szCs w:val="20"/>
              </w:rPr>
              <w:t>Orman Fakültesi</w:t>
            </w:r>
          </w:p>
        </w:tc>
        <w:tc>
          <w:tcPr>
            <w:tcW w:w="1800" w:type="dxa"/>
            <w:tcBorders>
              <w:top w:val="nil"/>
              <w:left w:val="nil"/>
              <w:bottom w:val="single" w:sz="4" w:space="0" w:color="auto"/>
              <w:right w:val="single" w:sz="4" w:space="0" w:color="auto"/>
            </w:tcBorders>
            <w:shd w:val="clear" w:color="auto" w:fill="auto"/>
            <w:noWrap/>
            <w:vAlign w:val="center"/>
            <w:hideMark/>
          </w:tcPr>
          <w:p w:rsidR="00485E79" w:rsidRPr="000B1FA0" w:rsidRDefault="00304474" w:rsidP="00485E7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430" w:type="dxa"/>
            <w:tcBorders>
              <w:top w:val="nil"/>
              <w:left w:val="nil"/>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sz w:val="20"/>
                <w:szCs w:val="20"/>
              </w:rPr>
            </w:pPr>
            <w:r w:rsidRPr="000B1FA0">
              <w:rPr>
                <w:rFonts w:ascii="Times New Roman" w:eastAsia="Times New Roman" w:hAnsi="Times New Roman" w:cs="Times New Roman"/>
                <w:sz w:val="20"/>
                <w:szCs w:val="20"/>
              </w:rPr>
              <w:t>1</w:t>
            </w:r>
          </w:p>
        </w:tc>
        <w:tc>
          <w:tcPr>
            <w:tcW w:w="1620" w:type="dxa"/>
            <w:tcBorders>
              <w:top w:val="nil"/>
              <w:left w:val="nil"/>
              <w:bottom w:val="single" w:sz="4" w:space="0" w:color="auto"/>
              <w:right w:val="single" w:sz="4" w:space="0" w:color="auto"/>
            </w:tcBorders>
            <w:shd w:val="clear" w:color="auto" w:fill="auto"/>
            <w:noWrap/>
            <w:vAlign w:val="center"/>
            <w:hideMark/>
          </w:tcPr>
          <w:p w:rsidR="00485E79" w:rsidRPr="000B1FA0" w:rsidRDefault="00563295" w:rsidP="00485E7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380250</w:t>
            </w:r>
          </w:p>
        </w:tc>
      </w:tr>
      <w:tr w:rsidR="00485E79" w:rsidRPr="000B1FA0" w:rsidTr="00485E79">
        <w:trPr>
          <w:trHeight w:val="397"/>
        </w:trPr>
        <w:tc>
          <w:tcPr>
            <w:tcW w:w="2625" w:type="dxa"/>
            <w:tcBorders>
              <w:top w:val="nil"/>
              <w:left w:val="single" w:sz="4" w:space="0" w:color="auto"/>
              <w:bottom w:val="single" w:sz="4" w:space="0" w:color="auto"/>
              <w:right w:val="single" w:sz="4" w:space="0" w:color="auto"/>
            </w:tcBorders>
            <w:shd w:val="clear" w:color="auto" w:fill="auto"/>
            <w:noWrap/>
            <w:vAlign w:val="center"/>
            <w:hideMark/>
          </w:tcPr>
          <w:p w:rsidR="00485E79" w:rsidRPr="000B1FA0" w:rsidRDefault="00485E79" w:rsidP="00485E79">
            <w:pPr>
              <w:spacing w:after="0"/>
              <w:rPr>
                <w:rFonts w:ascii="Times New Roman" w:eastAsia="Times New Roman" w:hAnsi="Times New Roman" w:cs="Times New Roman"/>
                <w:color w:val="000000"/>
                <w:sz w:val="20"/>
                <w:szCs w:val="20"/>
              </w:rPr>
            </w:pPr>
            <w:r w:rsidRPr="000B1FA0">
              <w:rPr>
                <w:rFonts w:ascii="Times New Roman" w:eastAsia="Times New Roman" w:hAnsi="Times New Roman" w:cs="Times New Roman"/>
                <w:color w:val="000000"/>
                <w:sz w:val="20"/>
                <w:szCs w:val="20"/>
              </w:rPr>
              <w:t>Mühendislik Fakültesi</w:t>
            </w:r>
          </w:p>
        </w:tc>
        <w:tc>
          <w:tcPr>
            <w:tcW w:w="1800" w:type="dxa"/>
            <w:tcBorders>
              <w:top w:val="nil"/>
              <w:left w:val="nil"/>
              <w:bottom w:val="single" w:sz="4" w:space="0" w:color="auto"/>
              <w:right w:val="single" w:sz="4" w:space="0" w:color="auto"/>
            </w:tcBorders>
            <w:shd w:val="clear" w:color="auto" w:fill="auto"/>
            <w:noWrap/>
            <w:vAlign w:val="center"/>
            <w:hideMark/>
          </w:tcPr>
          <w:p w:rsidR="00485E79" w:rsidRPr="000B1FA0" w:rsidRDefault="00304474" w:rsidP="00485E7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30" w:type="dxa"/>
            <w:tcBorders>
              <w:top w:val="nil"/>
              <w:left w:val="nil"/>
              <w:bottom w:val="single" w:sz="4" w:space="0" w:color="auto"/>
              <w:right w:val="single" w:sz="4" w:space="0" w:color="auto"/>
            </w:tcBorders>
            <w:shd w:val="clear" w:color="auto" w:fill="auto"/>
            <w:noWrap/>
            <w:vAlign w:val="center"/>
            <w:hideMark/>
          </w:tcPr>
          <w:p w:rsidR="00485E79" w:rsidRPr="000B1FA0" w:rsidRDefault="00304474" w:rsidP="00485E7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485E79" w:rsidRPr="000B1FA0" w:rsidRDefault="00304474" w:rsidP="00485E7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96850</w:t>
            </w:r>
          </w:p>
        </w:tc>
      </w:tr>
      <w:tr w:rsidR="00485E79" w:rsidRPr="000B1FA0" w:rsidTr="00485E79">
        <w:trPr>
          <w:trHeight w:val="397"/>
        </w:trPr>
        <w:tc>
          <w:tcPr>
            <w:tcW w:w="2625" w:type="dxa"/>
            <w:tcBorders>
              <w:top w:val="nil"/>
              <w:left w:val="single" w:sz="4" w:space="0" w:color="auto"/>
              <w:bottom w:val="single" w:sz="4" w:space="0" w:color="auto"/>
              <w:right w:val="single" w:sz="4" w:space="0" w:color="auto"/>
            </w:tcBorders>
            <w:shd w:val="clear" w:color="auto" w:fill="auto"/>
            <w:noWrap/>
            <w:vAlign w:val="center"/>
            <w:hideMark/>
          </w:tcPr>
          <w:p w:rsidR="00485E79" w:rsidRPr="000B1FA0" w:rsidRDefault="00485E79" w:rsidP="00563295">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Sağlı</w:t>
            </w:r>
            <w:r w:rsidRPr="000B1FA0">
              <w:rPr>
                <w:rFonts w:ascii="Times New Roman" w:eastAsia="Times New Roman" w:hAnsi="Times New Roman" w:cs="Times New Roman"/>
                <w:color w:val="000000"/>
                <w:sz w:val="20"/>
                <w:szCs w:val="20"/>
              </w:rPr>
              <w:t xml:space="preserve">k </w:t>
            </w:r>
            <w:r w:rsidR="00563295">
              <w:rPr>
                <w:rFonts w:ascii="Times New Roman" w:eastAsia="Times New Roman" w:hAnsi="Times New Roman" w:cs="Times New Roman"/>
                <w:color w:val="000000"/>
                <w:sz w:val="20"/>
                <w:szCs w:val="20"/>
              </w:rPr>
              <w:t>Bilimleri Fakültesi</w:t>
            </w:r>
          </w:p>
        </w:tc>
        <w:tc>
          <w:tcPr>
            <w:tcW w:w="1800" w:type="dxa"/>
            <w:tcBorders>
              <w:top w:val="nil"/>
              <w:left w:val="nil"/>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sz w:val="20"/>
                <w:szCs w:val="20"/>
              </w:rPr>
            </w:pPr>
            <w:r w:rsidRPr="000B1FA0">
              <w:rPr>
                <w:rFonts w:ascii="Times New Roman" w:eastAsia="Times New Roman" w:hAnsi="Times New Roman" w:cs="Times New Roman"/>
                <w:sz w:val="20"/>
                <w:szCs w:val="20"/>
              </w:rPr>
              <w:t>1</w:t>
            </w:r>
          </w:p>
        </w:tc>
        <w:tc>
          <w:tcPr>
            <w:tcW w:w="2430" w:type="dxa"/>
            <w:tcBorders>
              <w:top w:val="nil"/>
              <w:left w:val="nil"/>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sz w:val="20"/>
                <w:szCs w:val="20"/>
              </w:rPr>
            </w:pPr>
            <w:r w:rsidRPr="000B1FA0">
              <w:rPr>
                <w:rFonts w:ascii="Times New Roman" w:eastAsia="Times New Roman" w:hAnsi="Times New Roman" w:cs="Times New Roman"/>
                <w:sz w:val="20"/>
                <w:szCs w:val="20"/>
              </w:rPr>
              <w:t>1</w:t>
            </w:r>
          </w:p>
        </w:tc>
        <w:tc>
          <w:tcPr>
            <w:tcW w:w="1620" w:type="dxa"/>
            <w:tcBorders>
              <w:top w:val="nil"/>
              <w:left w:val="nil"/>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sz w:val="20"/>
                <w:szCs w:val="20"/>
              </w:rPr>
            </w:pPr>
            <w:r w:rsidRPr="000B1FA0">
              <w:rPr>
                <w:rFonts w:ascii="Times New Roman" w:eastAsia="Times New Roman" w:hAnsi="Times New Roman" w:cs="Times New Roman"/>
                <w:sz w:val="20"/>
                <w:szCs w:val="20"/>
              </w:rPr>
              <w:t>113360</w:t>
            </w:r>
          </w:p>
        </w:tc>
      </w:tr>
      <w:tr w:rsidR="00485E79" w:rsidRPr="000B1FA0" w:rsidTr="00485E79">
        <w:trPr>
          <w:trHeight w:val="315"/>
        </w:trPr>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sz w:val="20"/>
                <w:szCs w:val="20"/>
              </w:rPr>
            </w:pPr>
          </w:p>
        </w:tc>
        <w:tc>
          <w:tcPr>
            <w:tcW w:w="2430" w:type="dxa"/>
            <w:tcBorders>
              <w:top w:val="single" w:sz="4" w:space="0" w:color="auto"/>
              <w:left w:val="single" w:sz="4" w:space="0" w:color="auto"/>
              <w:bottom w:val="single" w:sz="4" w:space="0" w:color="auto"/>
              <w:right w:val="nil"/>
            </w:tcBorders>
            <w:shd w:val="clear" w:color="auto" w:fill="auto"/>
            <w:noWrap/>
            <w:vAlign w:val="center"/>
            <w:hideMark/>
          </w:tcPr>
          <w:p w:rsidR="00485E79" w:rsidRPr="000B1FA0" w:rsidRDefault="00485E79" w:rsidP="00485E79">
            <w:pPr>
              <w:spacing w:after="0"/>
              <w:jc w:val="center"/>
              <w:rPr>
                <w:rFonts w:ascii="Times New Roman" w:eastAsia="Times New Roman" w:hAnsi="Times New Roman" w:cs="Times New Roman"/>
                <w:sz w:val="20"/>
                <w:szCs w:val="20"/>
              </w:rPr>
            </w:pPr>
            <w:r w:rsidRPr="000B1FA0">
              <w:rPr>
                <w:rFonts w:ascii="Times New Roman" w:eastAsia="Times New Roman" w:hAnsi="Times New Roman" w:cs="Times New Roman"/>
                <w:sz w:val="20"/>
                <w:szCs w:val="20"/>
              </w:rPr>
              <w:t>Genel Toplam</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485E79" w:rsidRPr="000B1FA0" w:rsidRDefault="00304474" w:rsidP="00485E7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3164977</w:t>
            </w:r>
          </w:p>
        </w:tc>
      </w:tr>
    </w:tbl>
    <w:p w:rsidR="00485E79" w:rsidRDefault="00485E79" w:rsidP="00485E79">
      <w:pPr>
        <w:spacing w:before="240" w:after="0"/>
        <w:rPr>
          <w:rFonts w:ascii="Times New Roman" w:hAnsi="Times New Roman" w:cs="Times New Roman"/>
          <w:b/>
          <w:sz w:val="24"/>
          <w:szCs w:val="24"/>
        </w:rPr>
      </w:pPr>
      <w:r>
        <w:rPr>
          <w:rFonts w:ascii="Times New Roman" w:hAnsi="Times New Roman" w:cs="Times New Roman"/>
          <w:sz w:val="24"/>
          <w:szCs w:val="24"/>
        </w:rPr>
        <w:t xml:space="preserve">TUBİTAK ve BAP projeleri </w:t>
      </w:r>
      <w:r w:rsidRPr="00672521">
        <w:rPr>
          <w:rFonts w:ascii="Times New Roman" w:hAnsi="Times New Roman" w:cs="Times New Roman"/>
          <w:sz w:val="24"/>
          <w:szCs w:val="24"/>
        </w:rPr>
        <w:t>dı</w:t>
      </w:r>
      <w:r>
        <w:rPr>
          <w:rFonts w:ascii="Times New Roman" w:hAnsi="Times New Roman" w:cs="Times New Roman"/>
          <w:sz w:val="24"/>
          <w:szCs w:val="24"/>
        </w:rPr>
        <w:t>şında Erasmus Ofisi tarafından iki</w:t>
      </w:r>
      <w:r w:rsidRPr="00672521">
        <w:rPr>
          <w:rFonts w:ascii="Times New Roman" w:hAnsi="Times New Roman" w:cs="Times New Roman"/>
          <w:sz w:val="24"/>
          <w:szCs w:val="24"/>
        </w:rPr>
        <w:t xml:space="preserve"> ve İktisadi İdari Bilimler </w:t>
      </w:r>
      <w:r>
        <w:rPr>
          <w:rFonts w:ascii="Times New Roman" w:hAnsi="Times New Roman" w:cs="Times New Roman"/>
          <w:sz w:val="24"/>
          <w:szCs w:val="24"/>
        </w:rPr>
        <w:t>Fakültesi tarafından yürütülen bir</w:t>
      </w:r>
      <w:r w:rsidRPr="00672521">
        <w:rPr>
          <w:rFonts w:ascii="Times New Roman" w:hAnsi="Times New Roman" w:cs="Times New Roman"/>
          <w:sz w:val="24"/>
          <w:szCs w:val="24"/>
        </w:rPr>
        <w:t xml:space="preserve"> olmak üzere </w:t>
      </w:r>
      <w:r>
        <w:rPr>
          <w:rFonts w:ascii="Times New Roman" w:hAnsi="Times New Roman" w:cs="Times New Roman"/>
          <w:sz w:val="24"/>
          <w:szCs w:val="24"/>
        </w:rPr>
        <w:t xml:space="preserve">toplam </w:t>
      </w:r>
      <w:r w:rsidRPr="00672521">
        <w:rPr>
          <w:rFonts w:ascii="Times New Roman" w:hAnsi="Times New Roman" w:cs="Times New Roman"/>
          <w:sz w:val="24"/>
          <w:szCs w:val="24"/>
        </w:rPr>
        <w:t>3 adet</w:t>
      </w:r>
      <w:r w:rsidRPr="00672521">
        <w:rPr>
          <w:rFonts w:ascii="Times New Roman" w:hAnsi="Times New Roman" w:cs="Times New Roman"/>
          <w:b/>
          <w:sz w:val="24"/>
          <w:szCs w:val="24"/>
        </w:rPr>
        <w:t xml:space="preserve"> </w:t>
      </w:r>
      <w:r w:rsidRPr="00672521">
        <w:rPr>
          <w:rFonts w:ascii="Times New Roman" w:hAnsi="Times New Roman" w:cs="Times New Roman"/>
          <w:sz w:val="24"/>
          <w:szCs w:val="24"/>
        </w:rPr>
        <w:t>Avrupa birliği</w:t>
      </w:r>
      <w:r w:rsidRPr="00672521">
        <w:rPr>
          <w:rFonts w:ascii="Times New Roman" w:hAnsi="Times New Roman" w:cs="Times New Roman"/>
          <w:b/>
          <w:sz w:val="24"/>
          <w:szCs w:val="24"/>
        </w:rPr>
        <w:t xml:space="preserve"> </w:t>
      </w:r>
      <w:r w:rsidRPr="00672521">
        <w:rPr>
          <w:rFonts w:ascii="Times New Roman" w:hAnsi="Times New Roman" w:cs="Times New Roman"/>
          <w:sz w:val="24"/>
          <w:szCs w:val="24"/>
        </w:rPr>
        <w:t>projesi devam etmektedir.</w:t>
      </w:r>
      <w:r w:rsidRPr="00672521">
        <w:rPr>
          <w:rFonts w:ascii="Times New Roman" w:hAnsi="Times New Roman" w:cs="Times New Roman"/>
          <w:b/>
          <w:sz w:val="24"/>
          <w:szCs w:val="24"/>
        </w:rPr>
        <w:t xml:space="preserve"> </w:t>
      </w:r>
    </w:p>
    <w:p w:rsidR="000842F1" w:rsidRDefault="000842F1" w:rsidP="00485E79">
      <w:pPr>
        <w:spacing w:before="240" w:after="0"/>
        <w:rPr>
          <w:rFonts w:ascii="Times New Roman" w:hAnsi="Times New Roman" w:cs="Times New Roman"/>
          <w:b/>
          <w:sz w:val="24"/>
          <w:szCs w:val="24"/>
        </w:rPr>
      </w:pPr>
    </w:p>
    <w:tbl>
      <w:tblPr>
        <w:tblW w:w="8718" w:type="dxa"/>
        <w:tblInd w:w="93" w:type="dxa"/>
        <w:tblLook w:val="04A0" w:firstRow="1" w:lastRow="0" w:firstColumn="1" w:lastColumn="0" w:noHBand="0" w:noVBand="1"/>
      </w:tblPr>
      <w:tblGrid>
        <w:gridCol w:w="3165"/>
        <w:gridCol w:w="2340"/>
        <w:gridCol w:w="2160"/>
        <w:gridCol w:w="1053"/>
      </w:tblGrid>
      <w:tr w:rsidR="00485E79" w:rsidRPr="00570590" w:rsidTr="00485E79">
        <w:trPr>
          <w:trHeight w:val="315"/>
        </w:trPr>
        <w:tc>
          <w:tcPr>
            <w:tcW w:w="8718" w:type="dxa"/>
            <w:gridSpan w:val="4"/>
            <w:tcBorders>
              <w:bottom w:val="single" w:sz="4" w:space="0" w:color="auto"/>
            </w:tcBorders>
            <w:shd w:val="clear" w:color="auto" w:fill="auto"/>
            <w:noWrap/>
            <w:vAlign w:val="bottom"/>
            <w:hideMark/>
          </w:tcPr>
          <w:p w:rsidR="00485E79" w:rsidRPr="004F2C66" w:rsidRDefault="003A0B53" w:rsidP="00485E79">
            <w:pPr>
              <w:spacing w:before="240" w:after="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Tablo 15. 2016</w:t>
            </w:r>
            <w:r w:rsidR="00485E79" w:rsidRPr="004F2C66">
              <w:rPr>
                <w:rFonts w:ascii="Times New Roman" w:eastAsia="Times New Roman" w:hAnsi="Times New Roman" w:cs="Times New Roman"/>
                <w:bCs/>
                <w:color w:val="000000"/>
                <w:sz w:val="24"/>
                <w:szCs w:val="24"/>
              </w:rPr>
              <w:t xml:space="preserve"> Yılında Biten Ve Devam Eden Bap Projeleri</w:t>
            </w:r>
          </w:p>
        </w:tc>
      </w:tr>
      <w:tr w:rsidR="00485E79" w:rsidRPr="00570590" w:rsidTr="00485E79">
        <w:trPr>
          <w:trHeight w:val="300"/>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570590" w:rsidRDefault="00485E79" w:rsidP="00485E79">
            <w:pPr>
              <w:spacing w:after="0"/>
              <w:jc w:val="center"/>
              <w:rPr>
                <w:rFonts w:ascii="Times New Roman" w:eastAsia="Times New Roman" w:hAnsi="Times New Roman" w:cs="Times New Roman"/>
                <w:bCs/>
                <w:color w:val="000000"/>
                <w:sz w:val="20"/>
                <w:szCs w:val="20"/>
              </w:rPr>
            </w:pPr>
            <w:r w:rsidRPr="00570590">
              <w:rPr>
                <w:rFonts w:ascii="Times New Roman" w:eastAsia="Times New Roman" w:hAnsi="Times New Roman" w:cs="Times New Roman"/>
                <w:bCs/>
                <w:color w:val="000000"/>
                <w:sz w:val="20"/>
                <w:szCs w:val="20"/>
              </w:rPr>
              <w:t>Birimler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485E79" w:rsidRDefault="003A0B53" w:rsidP="00485E79">
            <w:pPr>
              <w:spacing w:after="0"/>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2016</w:t>
            </w:r>
            <w:r w:rsidR="00485E79" w:rsidRPr="00570590">
              <w:rPr>
                <w:rFonts w:ascii="Times New Roman" w:eastAsia="Times New Roman" w:hAnsi="Times New Roman" w:cs="Times New Roman"/>
                <w:bCs/>
                <w:color w:val="000000"/>
                <w:sz w:val="20"/>
                <w:szCs w:val="20"/>
              </w:rPr>
              <w:t xml:space="preserve"> Biten</w:t>
            </w:r>
          </w:p>
          <w:p w:rsidR="00485E79" w:rsidRPr="00570590" w:rsidRDefault="00485E79" w:rsidP="00485E79">
            <w:pPr>
              <w:spacing w:after="0"/>
              <w:jc w:val="center"/>
              <w:rPr>
                <w:rFonts w:ascii="Times New Roman" w:eastAsia="Times New Roman" w:hAnsi="Times New Roman" w:cs="Times New Roman"/>
                <w:bCs/>
                <w:color w:val="000000"/>
                <w:sz w:val="20"/>
                <w:szCs w:val="20"/>
              </w:rPr>
            </w:pPr>
            <w:r w:rsidRPr="00570590">
              <w:rPr>
                <w:rFonts w:ascii="Times New Roman" w:eastAsia="Times New Roman" w:hAnsi="Times New Roman" w:cs="Times New Roman"/>
                <w:bCs/>
                <w:color w:val="000000"/>
                <w:sz w:val="20"/>
                <w:szCs w:val="20"/>
              </w:rPr>
              <w:t>Proje Sayısı</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485E79" w:rsidRPr="00570590" w:rsidRDefault="003A0B53" w:rsidP="00485E79">
            <w:pPr>
              <w:spacing w:after="0"/>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2016</w:t>
            </w:r>
            <w:r w:rsidR="00485E79" w:rsidRPr="00570590">
              <w:rPr>
                <w:rFonts w:ascii="Times New Roman" w:eastAsia="Times New Roman" w:hAnsi="Times New Roman" w:cs="Times New Roman"/>
                <w:bCs/>
                <w:color w:val="000000"/>
                <w:sz w:val="20"/>
                <w:szCs w:val="20"/>
              </w:rPr>
              <w:t xml:space="preserve"> Devam Eden Proje Sayısı</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485E79" w:rsidRPr="00570590" w:rsidRDefault="00485E79" w:rsidP="00485E79">
            <w:pPr>
              <w:spacing w:after="0"/>
              <w:jc w:val="center"/>
              <w:rPr>
                <w:rFonts w:ascii="Times New Roman" w:eastAsia="Times New Roman" w:hAnsi="Times New Roman" w:cs="Times New Roman"/>
                <w:bCs/>
                <w:color w:val="000000"/>
                <w:sz w:val="20"/>
                <w:szCs w:val="20"/>
              </w:rPr>
            </w:pPr>
            <w:r w:rsidRPr="00570590">
              <w:rPr>
                <w:rFonts w:ascii="Times New Roman" w:eastAsia="Times New Roman" w:hAnsi="Times New Roman" w:cs="Times New Roman"/>
                <w:bCs/>
                <w:color w:val="000000"/>
                <w:sz w:val="20"/>
                <w:szCs w:val="20"/>
              </w:rPr>
              <w:t>Bütçe</w:t>
            </w:r>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485E79" w:rsidRPr="004843BD" w:rsidRDefault="00485E79" w:rsidP="00485E79">
            <w:pPr>
              <w:spacing w:after="0"/>
              <w:rPr>
                <w:rFonts w:ascii="Times New Roman" w:eastAsia="Times New Roman" w:hAnsi="Times New Roman" w:cs="Times New Roman"/>
                <w:sz w:val="20"/>
                <w:szCs w:val="20"/>
              </w:rPr>
            </w:pPr>
            <w:r w:rsidRPr="004843BD">
              <w:rPr>
                <w:rFonts w:ascii="Times New Roman" w:eastAsia="Times New Roman" w:hAnsi="Times New Roman" w:cs="Times New Roman"/>
                <w:sz w:val="20"/>
                <w:szCs w:val="20"/>
              </w:rPr>
              <w:t>Edebiyat Fakültesi</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4843BD" w:rsidRDefault="00541774" w:rsidP="00485E79">
            <w:pPr>
              <w:spacing w:after="0"/>
              <w:jc w:val="center"/>
              <w:rPr>
                <w:rFonts w:ascii="Times New Roman" w:eastAsia="Times New Roman" w:hAnsi="Times New Roman" w:cs="Times New Roman"/>
                <w:sz w:val="20"/>
                <w:szCs w:val="20"/>
              </w:rPr>
            </w:pPr>
            <w:r w:rsidRPr="004843BD">
              <w:rPr>
                <w:rFonts w:ascii="Times New Roman" w:eastAsia="Times New Roman" w:hAnsi="Times New Roman" w:cs="Times New Roman"/>
                <w:sz w:val="20"/>
                <w:szCs w:val="20"/>
              </w:rPr>
              <w:t>4</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4843BD" w:rsidRDefault="004843BD" w:rsidP="00485E79">
            <w:pPr>
              <w:spacing w:after="0"/>
              <w:jc w:val="center"/>
              <w:rPr>
                <w:rFonts w:ascii="Times New Roman" w:eastAsia="Times New Roman" w:hAnsi="Times New Roman" w:cs="Times New Roman"/>
                <w:sz w:val="20"/>
                <w:szCs w:val="20"/>
              </w:rPr>
            </w:pPr>
            <w:r w:rsidRPr="004843BD">
              <w:rPr>
                <w:rFonts w:ascii="Times New Roman" w:eastAsia="Times New Roman" w:hAnsi="Times New Roman" w:cs="Times New Roman"/>
                <w:sz w:val="20"/>
                <w:szCs w:val="20"/>
              </w:rPr>
              <w:t>2</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4843BD" w:rsidRDefault="004843BD" w:rsidP="00485E79">
            <w:pPr>
              <w:spacing w:after="0"/>
              <w:jc w:val="right"/>
              <w:rPr>
                <w:rFonts w:ascii="Times New Roman" w:eastAsia="Times New Roman" w:hAnsi="Times New Roman" w:cs="Times New Roman"/>
                <w:sz w:val="20"/>
                <w:szCs w:val="20"/>
              </w:rPr>
            </w:pPr>
            <w:r w:rsidRPr="004843BD">
              <w:rPr>
                <w:rFonts w:ascii="Times New Roman" w:eastAsia="Times New Roman" w:hAnsi="Times New Roman" w:cs="Times New Roman"/>
                <w:sz w:val="20"/>
                <w:szCs w:val="20"/>
              </w:rPr>
              <w:t xml:space="preserve">34 </w:t>
            </w:r>
            <w:proofErr w:type="gramStart"/>
            <w:r w:rsidRPr="004843BD">
              <w:rPr>
                <w:rFonts w:ascii="Times New Roman" w:eastAsia="Times New Roman" w:hAnsi="Times New Roman" w:cs="Times New Roman"/>
                <w:sz w:val="20"/>
                <w:szCs w:val="20"/>
              </w:rPr>
              <w:t>078.6</w:t>
            </w:r>
            <w:proofErr w:type="gramEnd"/>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485E79" w:rsidRPr="004843BD" w:rsidRDefault="00485E79" w:rsidP="00485E79">
            <w:pPr>
              <w:spacing w:after="0"/>
              <w:rPr>
                <w:rFonts w:ascii="Times New Roman" w:eastAsia="Times New Roman" w:hAnsi="Times New Roman" w:cs="Times New Roman"/>
                <w:color w:val="000000"/>
                <w:sz w:val="20"/>
                <w:szCs w:val="20"/>
              </w:rPr>
            </w:pPr>
            <w:r w:rsidRPr="004843BD">
              <w:rPr>
                <w:rFonts w:ascii="Times New Roman" w:eastAsia="Times New Roman" w:hAnsi="Times New Roman" w:cs="Times New Roman"/>
                <w:color w:val="000000"/>
                <w:sz w:val="20"/>
                <w:szCs w:val="20"/>
              </w:rPr>
              <w:t>Fen Fakültesi</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4843BD" w:rsidRDefault="003A0B53" w:rsidP="00485E79">
            <w:pPr>
              <w:spacing w:after="0"/>
              <w:jc w:val="center"/>
              <w:rPr>
                <w:rFonts w:ascii="Times New Roman" w:eastAsia="Times New Roman" w:hAnsi="Times New Roman" w:cs="Times New Roman"/>
                <w:color w:val="000000"/>
                <w:sz w:val="20"/>
                <w:szCs w:val="20"/>
              </w:rPr>
            </w:pPr>
            <w:r w:rsidRPr="004843BD">
              <w:rPr>
                <w:rFonts w:ascii="Times New Roman" w:eastAsia="Times New Roman" w:hAnsi="Times New Roman" w:cs="Times New Roman"/>
                <w:color w:val="000000"/>
                <w:sz w:val="20"/>
                <w:szCs w:val="20"/>
              </w:rPr>
              <w:t>13</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4843BD" w:rsidRDefault="004843BD" w:rsidP="00485E7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4843BD" w:rsidRDefault="004843BD" w:rsidP="00485E79">
            <w:pPr>
              <w:spacing w:after="0"/>
              <w:jc w:val="right"/>
              <w:rPr>
                <w:rFonts w:ascii="Times New Roman" w:eastAsia="Times New Roman" w:hAnsi="Times New Roman" w:cs="Times New Roman"/>
                <w:color w:val="000000"/>
                <w:sz w:val="20"/>
                <w:szCs w:val="20"/>
              </w:rPr>
            </w:pPr>
            <w:r w:rsidRPr="004843BD">
              <w:rPr>
                <w:rFonts w:ascii="Times New Roman" w:eastAsia="Times New Roman" w:hAnsi="Times New Roman" w:cs="Times New Roman"/>
                <w:color w:val="000000"/>
                <w:sz w:val="20"/>
                <w:szCs w:val="20"/>
              </w:rPr>
              <w:t>361</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664.3</w:t>
            </w:r>
            <w:proofErr w:type="gramEnd"/>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vAlign w:val="center"/>
            <w:hideMark/>
          </w:tcPr>
          <w:p w:rsidR="00485E79" w:rsidRPr="00793D54" w:rsidRDefault="00485E79" w:rsidP="00485E79">
            <w:pPr>
              <w:spacing w:after="0"/>
              <w:rPr>
                <w:rFonts w:ascii="Times New Roman" w:eastAsia="Times New Roman" w:hAnsi="Times New Roman" w:cs="Times New Roman"/>
                <w:color w:val="000000"/>
                <w:sz w:val="20"/>
                <w:szCs w:val="20"/>
              </w:rPr>
            </w:pPr>
            <w:r w:rsidRPr="00793D54">
              <w:rPr>
                <w:rFonts w:ascii="Times New Roman" w:eastAsia="Times New Roman" w:hAnsi="Times New Roman" w:cs="Times New Roman"/>
                <w:color w:val="000000"/>
                <w:sz w:val="20"/>
                <w:szCs w:val="20"/>
              </w:rPr>
              <w:t>İktisadi İdari Bilimler Fakültesi</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793D54" w:rsidRDefault="00485E79" w:rsidP="00485E79">
            <w:pPr>
              <w:spacing w:after="0"/>
              <w:jc w:val="center"/>
              <w:rPr>
                <w:rFonts w:ascii="Times New Roman" w:eastAsia="Times New Roman" w:hAnsi="Times New Roman" w:cs="Times New Roman"/>
                <w:color w:val="000000"/>
                <w:sz w:val="20"/>
                <w:szCs w:val="20"/>
              </w:rPr>
            </w:pPr>
            <w:r w:rsidRPr="00793D54">
              <w:rPr>
                <w:rFonts w:ascii="Times New Roman" w:eastAsia="Times New Roman" w:hAnsi="Times New Roman" w:cs="Times New Roman"/>
                <w:color w:val="000000"/>
                <w:sz w:val="20"/>
                <w:szCs w:val="20"/>
              </w:rPr>
              <w:t>1</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793D54" w:rsidRDefault="004843BD" w:rsidP="00485E79">
            <w:pPr>
              <w:spacing w:after="0"/>
              <w:jc w:val="center"/>
              <w:rPr>
                <w:rFonts w:ascii="Times New Roman" w:eastAsia="Times New Roman" w:hAnsi="Times New Roman" w:cs="Times New Roman"/>
                <w:color w:val="000000"/>
                <w:sz w:val="20"/>
                <w:szCs w:val="20"/>
              </w:rPr>
            </w:pPr>
            <w:r w:rsidRPr="00793D54">
              <w:rPr>
                <w:rFonts w:ascii="Times New Roman" w:eastAsia="Times New Roman" w:hAnsi="Times New Roman" w:cs="Times New Roman"/>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793D54" w:rsidRDefault="00793D54" w:rsidP="00485E79">
            <w:pPr>
              <w:spacing w:after="0"/>
              <w:jc w:val="right"/>
              <w:rPr>
                <w:rFonts w:ascii="Times New Roman" w:eastAsia="Times New Roman" w:hAnsi="Times New Roman" w:cs="Times New Roman"/>
                <w:color w:val="000000"/>
                <w:sz w:val="20"/>
                <w:szCs w:val="20"/>
              </w:rPr>
            </w:pPr>
            <w:r w:rsidRPr="00793D54">
              <w:rPr>
                <w:rFonts w:ascii="Times New Roman" w:eastAsia="Times New Roman" w:hAnsi="Times New Roman" w:cs="Times New Roman"/>
                <w:color w:val="000000"/>
                <w:sz w:val="20"/>
                <w:szCs w:val="20"/>
              </w:rPr>
              <w:t xml:space="preserve">7 </w:t>
            </w:r>
            <w:proofErr w:type="gramStart"/>
            <w:r w:rsidRPr="00793D54">
              <w:rPr>
                <w:rFonts w:ascii="Times New Roman" w:eastAsia="Times New Roman" w:hAnsi="Times New Roman" w:cs="Times New Roman"/>
                <w:color w:val="000000"/>
                <w:sz w:val="20"/>
                <w:szCs w:val="20"/>
              </w:rPr>
              <w:t>226.5</w:t>
            </w:r>
            <w:proofErr w:type="gramEnd"/>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485E79" w:rsidRPr="00793D54" w:rsidRDefault="00485E79" w:rsidP="00485E79">
            <w:pPr>
              <w:spacing w:after="0"/>
              <w:rPr>
                <w:rFonts w:ascii="Times New Roman" w:eastAsia="Times New Roman" w:hAnsi="Times New Roman" w:cs="Times New Roman"/>
                <w:color w:val="000000"/>
                <w:sz w:val="20"/>
                <w:szCs w:val="20"/>
              </w:rPr>
            </w:pPr>
            <w:r w:rsidRPr="00793D54">
              <w:rPr>
                <w:rFonts w:ascii="Times New Roman" w:eastAsia="Times New Roman" w:hAnsi="Times New Roman" w:cs="Times New Roman"/>
                <w:color w:val="000000"/>
                <w:sz w:val="20"/>
                <w:szCs w:val="20"/>
              </w:rPr>
              <w:t>Orman Fakültesi</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793D54" w:rsidRDefault="00541774" w:rsidP="00485E79">
            <w:pPr>
              <w:spacing w:after="0"/>
              <w:jc w:val="center"/>
              <w:rPr>
                <w:rFonts w:ascii="Times New Roman" w:eastAsia="Times New Roman" w:hAnsi="Times New Roman" w:cs="Times New Roman"/>
                <w:color w:val="000000"/>
                <w:sz w:val="20"/>
                <w:szCs w:val="20"/>
              </w:rPr>
            </w:pPr>
            <w:r w:rsidRPr="00793D54">
              <w:rPr>
                <w:rFonts w:ascii="Times New Roman" w:eastAsia="Times New Roman" w:hAnsi="Times New Roman" w:cs="Times New Roman"/>
                <w:color w:val="000000"/>
                <w:sz w:val="20"/>
                <w:szCs w:val="20"/>
              </w:rPr>
              <w:t>3</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793D54" w:rsidRDefault="00793D54" w:rsidP="00485E79">
            <w:pPr>
              <w:spacing w:after="0"/>
              <w:jc w:val="center"/>
              <w:rPr>
                <w:rFonts w:ascii="Times New Roman" w:eastAsia="Times New Roman" w:hAnsi="Times New Roman" w:cs="Times New Roman"/>
                <w:color w:val="000000"/>
                <w:sz w:val="20"/>
                <w:szCs w:val="20"/>
              </w:rPr>
            </w:pPr>
            <w:r w:rsidRPr="00793D54">
              <w:rPr>
                <w:rFonts w:ascii="Times New Roman" w:eastAsia="Times New Roman" w:hAnsi="Times New Roman" w:cs="Times New Roman"/>
                <w:color w:val="000000"/>
                <w:sz w:val="20"/>
                <w:szCs w:val="20"/>
              </w:rPr>
              <w:t>2</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793D54" w:rsidRDefault="00793D54" w:rsidP="00485E79">
            <w:pPr>
              <w:spacing w:after="0"/>
              <w:jc w:val="right"/>
              <w:rPr>
                <w:rFonts w:ascii="Times New Roman" w:eastAsia="Times New Roman" w:hAnsi="Times New Roman" w:cs="Times New Roman"/>
                <w:color w:val="000000"/>
                <w:sz w:val="20"/>
                <w:szCs w:val="20"/>
              </w:rPr>
            </w:pPr>
            <w:r w:rsidRPr="00793D54">
              <w:rPr>
                <w:rFonts w:ascii="Times New Roman" w:eastAsia="Times New Roman" w:hAnsi="Times New Roman" w:cs="Times New Roman"/>
                <w:color w:val="000000"/>
                <w:sz w:val="20"/>
                <w:szCs w:val="20"/>
              </w:rPr>
              <w:t xml:space="preserve">42 </w:t>
            </w:r>
            <w:proofErr w:type="gramStart"/>
            <w:r w:rsidRPr="00793D54">
              <w:rPr>
                <w:rFonts w:ascii="Times New Roman" w:eastAsia="Times New Roman" w:hAnsi="Times New Roman" w:cs="Times New Roman"/>
                <w:color w:val="000000"/>
                <w:sz w:val="20"/>
                <w:szCs w:val="20"/>
              </w:rPr>
              <w:t>987.8</w:t>
            </w:r>
            <w:proofErr w:type="gramEnd"/>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485E79" w:rsidRPr="00793D54" w:rsidRDefault="00485E79" w:rsidP="00485E79">
            <w:pPr>
              <w:spacing w:after="0"/>
              <w:rPr>
                <w:rFonts w:ascii="Times New Roman" w:eastAsia="Times New Roman" w:hAnsi="Times New Roman" w:cs="Times New Roman"/>
                <w:sz w:val="20"/>
                <w:szCs w:val="20"/>
              </w:rPr>
            </w:pPr>
            <w:r w:rsidRPr="00793D54">
              <w:rPr>
                <w:rFonts w:ascii="Times New Roman" w:eastAsia="Times New Roman" w:hAnsi="Times New Roman" w:cs="Times New Roman"/>
                <w:sz w:val="20"/>
                <w:szCs w:val="20"/>
              </w:rPr>
              <w:t>Mühendislik Fakültesi</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793D54" w:rsidRDefault="00541774" w:rsidP="00485E79">
            <w:pPr>
              <w:spacing w:after="0"/>
              <w:jc w:val="center"/>
              <w:rPr>
                <w:rFonts w:ascii="Times New Roman" w:eastAsia="Times New Roman" w:hAnsi="Times New Roman" w:cs="Times New Roman"/>
                <w:sz w:val="20"/>
                <w:szCs w:val="20"/>
              </w:rPr>
            </w:pPr>
            <w:r w:rsidRPr="00793D54">
              <w:rPr>
                <w:rFonts w:ascii="Times New Roman" w:eastAsia="Times New Roman" w:hAnsi="Times New Roman" w:cs="Times New Roman"/>
                <w:sz w:val="20"/>
                <w:szCs w:val="20"/>
              </w:rPr>
              <w:t>7</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793D54" w:rsidRDefault="00793D54" w:rsidP="00485E79">
            <w:pPr>
              <w:spacing w:after="0"/>
              <w:jc w:val="center"/>
              <w:rPr>
                <w:rFonts w:ascii="Times New Roman" w:eastAsia="Times New Roman" w:hAnsi="Times New Roman" w:cs="Times New Roman"/>
                <w:sz w:val="20"/>
                <w:szCs w:val="20"/>
              </w:rPr>
            </w:pPr>
            <w:r w:rsidRPr="00793D54">
              <w:rPr>
                <w:rFonts w:ascii="Times New Roman" w:eastAsia="Times New Roman" w:hAnsi="Times New Roman" w:cs="Times New Roman"/>
                <w:sz w:val="20"/>
                <w:szCs w:val="20"/>
              </w:rPr>
              <w:t>6</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793D54" w:rsidRDefault="00793D54" w:rsidP="00485E79">
            <w:pPr>
              <w:spacing w:after="0"/>
              <w:jc w:val="right"/>
              <w:rPr>
                <w:rFonts w:ascii="Times New Roman" w:eastAsia="Times New Roman" w:hAnsi="Times New Roman" w:cs="Times New Roman"/>
                <w:sz w:val="20"/>
                <w:szCs w:val="20"/>
              </w:rPr>
            </w:pPr>
            <w:r w:rsidRPr="00793D54">
              <w:rPr>
                <w:rFonts w:ascii="Times New Roman" w:eastAsia="Times New Roman" w:hAnsi="Times New Roman" w:cs="Times New Roman"/>
                <w:sz w:val="20"/>
                <w:szCs w:val="20"/>
              </w:rPr>
              <w:t xml:space="preserve">111 </w:t>
            </w:r>
            <w:proofErr w:type="gramStart"/>
            <w:r w:rsidRPr="00793D54">
              <w:rPr>
                <w:rFonts w:ascii="Times New Roman" w:eastAsia="Times New Roman" w:hAnsi="Times New Roman" w:cs="Times New Roman"/>
                <w:sz w:val="20"/>
                <w:szCs w:val="20"/>
              </w:rPr>
              <w:t>453.7</w:t>
            </w:r>
            <w:proofErr w:type="gramEnd"/>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485E79" w:rsidRPr="00570590" w:rsidRDefault="00485E79" w:rsidP="00485E79">
            <w:pPr>
              <w:spacing w:after="0"/>
              <w:rPr>
                <w:rFonts w:ascii="Times New Roman" w:eastAsia="Times New Roman" w:hAnsi="Times New Roman" w:cs="Times New Roman"/>
                <w:color w:val="000000"/>
                <w:sz w:val="20"/>
                <w:szCs w:val="20"/>
              </w:rPr>
            </w:pPr>
            <w:r w:rsidRPr="00570590">
              <w:rPr>
                <w:rFonts w:ascii="Times New Roman" w:eastAsia="Times New Roman" w:hAnsi="Times New Roman" w:cs="Times New Roman"/>
                <w:color w:val="000000"/>
                <w:sz w:val="20"/>
                <w:szCs w:val="20"/>
              </w:rPr>
              <w:t>Güzel Sanatlar Fakültesi</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570590" w:rsidRDefault="00485E79" w:rsidP="00485E79">
            <w:pPr>
              <w:spacing w:after="0"/>
              <w:jc w:val="center"/>
              <w:rPr>
                <w:rFonts w:ascii="Times New Roman" w:eastAsia="Times New Roman" w:hAnsi="Times New Roman" w:cs="Times New Roman"/>
                <w:color w:val="000000"/>
                <w:sz w:val="20"/>
                <w:szCs w:val="20"/>
              </w:rPr>
            </w:pPr>
            <w:r w:rsidRPr="00570590">
              <w:rPr>
                <w:rFonts w:ascii="Times New Roman" w:eastAsia="Times New Roman" w:hAnsi="Times New Roman" w:cs="Times New Roman"/>
                <w:color w:val="000000"/>
                <w:sz w:val="20"/>
                <w:szCs w:val="20"/>
              </w:rPr>
              <w:t>0</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570590" w:rsidRDefault="00485E79" w:rsidP="00485E79">
            <w:pPr>
              <w:spacing w:after="0"/>
              <w:jc w:val="center"/>
              <w:rPr>
                <w:rFonts w:ascii="Times New Roman" w:eastAsia="Times New Roman" w:hAnsi="Times New Roman" w:cs="Times New Roman"/>
                <w:color w:val="000000"/>
                <w:sz w:val="20"/>
                <w:szCs w:val="20"/>
              </w:rPr>
            </w:pPr>
            <w:r w:rsidRPr="00570590">
              <w:rPr>
                <w:rFonts w:ascii="Times New Roman" w:eastAsia="Times New Roman" w:hAnsi="Times New Roman" w:cs="Times New Roman"/>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570590" w:rsidRDefault="00485E79" w:rsidP="00485E79">
            <w:pPr>
              <w:spacing w:after="0"/>
              <w:jc w:val="right"/>
              <w:rPr>
                <w:rFonts w:ascii="Times New Roman" w:eastAsia="Times New Roman" w:hAnsi="Times New Roman" w:cs="Times New Roman"/>
                <w:color w:val="000000"/>
                <w:sz w:val="20"/>
                <w:szCs w:val="20"/>
              </w:rPr>
            </w:pPr>
            <w:r w:rsidRPr="00570590">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 xml:space="preserve"> </w:t>
            </w:r>
            <w:r w:rsidRPr="00570590">
              <w:rPr>
                <w:rFonts w:ascii="Times New Roman" w:eastAsia="Times New Roman" w:hAnsi="Times New Roman" w:cs="Times New Roman"/>
                <w:color w:val="000000"/>
                <w:sz w:val="20"/>
                <w:szCs w:val="20"/>
              </w:rPr>
              <w:t>500</w:t>
            </w:r>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485E79" w:rsidRPr="00541774" w:rsidRDefault="00485E79" w:rsidP="00485E79">
            <w:pPr>
              <w:spacing w:after="0"/>
              <w:rPr>
                <w:rFonts w:ascii="Times New Roman" w:eastAsia="Times New Roman" w:hAnsi="Times New Roman" w:cs="Times New Roman"/>
                <w:color w:val="365F91" w:themeColor="accent1" w:themeShade="BF"/>
                <w:sz w:val="20"/>
                <w:szCs w:val="20"/>
              </w:rPr>
            </w:pPr>
            <w:r w:rsidRPr="00541774">
              <w:rPr>
                <w:rFonts w:ascii="Times New Roman" w:eastAsia="Times New Roman" w:hAnsi="Times New Roman" w:cs="Times New Roman"/>
                <w:color w:val="365F91" w:themeColor="accent1" w:themeShade="BF"/>
                <w:sz w:val="20"/>
                <w:szCs w:val="20"/>
              </w:rPr>
              <w:t>Kızılırmak MYO</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541774" w:rsidRDefault="00541774" w:rsidP="00485E79">
            <w:pPr>
              <w:spacing w:after="0"/>
              <w:jc w:val="center"/>
              <w:rPr>
                <w:rFonts w:ascii="Times New Roman" w:eastAsia="Times New Roman" w:hAnsi="Times New Roman" w:cs="Times New Roman"/>
                <w:color w:val="365F91" w:themeColor="accent1" w:themeShade="BF"/>
                <w:sz w:val="20"/>
                <w:szCs w:val="20"/>
              </w:rPr>
            </w:pPr>
            <w:r w:rsidRPr="00541774">
              <w:rPr>
                <w:rFonts w:ascii="Times New Roman" w:eastAsia="Times New Roman" w:hAnsi="Times New Roman" w:cs="Times New Roman"/>
                <w:color w:val="365F91" w:themeColor="accent1" w:themeShade="BF"/>
                <w:sz w:val="20"/>
                <w:szCs w:val="20"/>
              </w:rPr>
              <w:t>1</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541774" w:rsidRDefault="00485E79" w:rsidP="00485E79">
            <w:pPr>
              <w:spacing w:after="0"/>
              <w:jc w:val="center"/>
              <w:rPr>
                <w:rFonts w:ascii="Times New Roman" w:eastAsia="Times New Roman" w:hAnsi="Times New Roman" w:cs="Times New Roman"/>
                <w:color w:val="365F91" w:themeColor="accent1" w:themeShade="BF"/>
                <w:sz w:val="20"/>
                <w:szCs w:val="20"/>
              </w:rPr>
            </w:pPr>
            <w:r w:rsidRPr="00541774">
              <w:rPr>
                <w:rFonts w:ascii="Times New Roman" w:eastAsia="Times New Roman" w:hAnsi="Times New Roman" w:cs="Times New Roman"/>
                <w:color w:val="365F91" w:themeColor="accent1" w:themeShade="BF"/>
                <w:sz w:val="20"/>
                <w:szCs w:val="20"/>
              </w:rPr>
              <w:t>2</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541774" w:rsidRDefault="00541774" w:rsidP="00485E79">
            <w:pPr>
              <w:spacing w:after="0"/>
              <w:jc w:val="right"/>
              <w:rPr>
                <w:rFonts w:ascii="Times New Roman" w:eastAsia="Times New Roman" w:hAnsi="Times New Roman" w:cs="Times New Roman"/>
                <w:color w:val="365F91" w:themeColor="accent1" w:themeShade="BF"/>
                <w:sz w:val="20"/>
                <w:szCs w:val="20"/>
              </w:rPr>
            </w:pPr>
            <w:r w:rsidRPr="00541774">
              <w:rPr>
                <w:rFonts w:ascii="Times New Roman" w:eastAsia="Times New Roman" w:hAnsi="Times New Roman" w:cs="Times New Roman"/>
                <w:color w:val="365F91" w:themeColor="accent1" w:themeShade="BF"/>
                <w:sz w:val="20"/>
                <w:szCs w:val="20"/>
              </w:rPr>
              <w:t>3678.8</w:t>
            </w:r>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485E79" w:rsidRPr="00570590" w:rsidRDefault="00485E79" w:rsidP="00485E79">
            <w:pPr>
              <w:spacing w:after="0"/>
              <w:rPr>
                <w:rFonts w:ascii="Times New Roman" w:eastAsia="Times New Roman" w:hAnsi="Times New Roman" w:cs="Times New Roman"/>
                <w:color w:val="000000"/>
                <w:sz w:val="20"/>
                <w:szCs w:val="20"/>
              </w:rPr>
            </w:pPr>
            <w:r w:rsidRPr="00570590">
              <w:rPr>
                <w:rFonts w:ascii="Times New Roman" w:eastAsia="Times New Roman" w:hAnsi="Times New Roman" w:cs="Times New Roman"/>
                <w:color w:val="000000"/>
                <w:sz w:val="20"/>
                <w:szCs w:val="20"/>
              </w:rPr>
              <w:t>Meslek Yüksekokulu</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570590" w:rsidRDefault="00485E79" w:rsidP="00485E79">
            <w:pPr>
              <w:spacing w:after="0"/>
              <w:jc w:val="center"/>
              <w:rPr>
                <w:rFonts w:ascii="Times New Roman" w:eastAsia="Times New Roman" w:hAnsi="Times New Roman" w:cs="Times New Roman"/>
                <w:color w:val="000000"/>
                <w:sz w:val="20"/>
                <w:szCs w:val="20"/>
              </w:rPr>
            </w:pPr>
            <w:r w:rsidRPr="00570590">
              <w:rPr>
                <w:rFonts w:ascii="Times New Roman" w:eastAsia="Times New Roman" w:hAnsi="Times New Roman" w:cs="Times New Roman"/>
                <w:color w:val="000000"/>
                <w:sz w:val="20"/>
                <w:szCs w:val="20"/>
              </w:rPr>
              <w:t>0</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570590" w:rsidRDefault="00485E79" w:rsidP="00485E79">
            <w:pPr>
              <w:spacing w:after="0"/>
              <w:jc w:val="center"/>
              <w:rPr>
                <w:rFonts w:ascii="Times New Roman" w:eastAsia="Times New Roman" w:hAnsi="Times New Roman" w:cs="Times New Roman"/>
                <w:color w:val="000000"/>
                <w:sz w:val="20"/>
                <w:szCs w:val="20"/>
              </w:rPr>
            </w:pPr>
            <w:r w:rsidRPr="00570590">
              <w:rPr>
                <w:rFonts w:ascii="Times New Roman" w:eastAsia="Times New Roman" w:hAnsi="Times New Roman" w:cs="Times New Roman"/>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570590" w:rsidRDefault="00485E79" w:rsidP="00485E79">
            <w:pP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 </w:t>
            </w:r>
            <w:proofErr w:type="gramStart"/>
            <w:r>
              <w:rPr>
                <w:rFonts w:ascii="Times New Roman" w:eastAsia="Times New Roman" w:hAnsi="Times New Roman" w:cs="Times New Roman"/>
                <w:color w:val="000000"/>
                <w:sz w:val="20"/>
                <w:szCs w:val="20"/>
              </w:rPr>
              <w:t>457</w:t>
            </w:r>
            <w:r w:rsidR="00793D54">
              <w:rPr>
                <w:rFonts w:ascii="Times New Roman" w:eastAsia="Times New Roman" w:hAnsi="Times New Roman" w:cs="Times New Roman"/>
                <w:color w:val="000000"/>
                <w:sz w:val="20"/>
                <w:szCs w:val="20"/>
              </w:rPr>
              <w:t>.8</w:t>
            </w:r>
            <w:proofErr w:type="gramEnd"/>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noWrap/>
            <w:vAlign w:val="center"/>
            <w:hideMark/>
          </w:tcPr>
          <w:p w:rsidR="00485E79" w:rsidRPr="00793D54" w:rsidRDefault="00485E79" w:rsidP="00541774">
            <w:pPr>
              <w:spacing w:after="0"/>
              <w:rPr>
                <w:rFonts w:ascii="Times New Roman" w:eastAsia="Times New Roman" w:hAnsi="Times New Roman" w:cs="Times New Roman"/>
                <w:sz w:val="20"/>
                <w:szCs w:val="20"/>
              </w:rPr>
            </w:pPr>
            <w:r w:rsidRPr="00793D54">
              <w:rPr>
                <w:rFonts w:ascii="Times New Roman" w:eastAsia="Times New Roman" w:hAnsi="Times New Roman" w:cs="Times New Roman"/>
                <w:sz w:val="20"/>
                <w:szCs w:val="20"/>
              </w:rPr>
              <w:t xml:space="preserve">Sağlık </w:t>
            </w:r>
            <w:r w:rsidR="00541774" w:rsidRPr="00793D54">
              <w:rPr>
                <w:rFonts w:ascii="Times New Roman" w:eastAsia="Times New Roman" w:hAnsi="Times New Roman" w:cs="Times New Roman"/>
                <w:sz w:val="20"/>
                <w:szCs w:val="20"/>
              </w:rPr>
              <w:t>Bilimleri Fakültesi</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793D54" w:rsidRDefault="00541774" w:rsidP="00485E79">
            <w:pPr>
              <w:spacing w:after="0"/>
              <w:jc w:val="center"/>
              <w:rPr>
                <w:rFonts w:ascii="Times New Roman" w:eastAsia="Times New Roman" w:hAnsi="Times New Roman" w:cs="Times New Roman"/>
                <w:sz w:val="20"/>
                <w:szCs w:val="20"/>
              </w:rPr>
            </w:pPr>
            <w:r w:rsidRPr="00793D54">
              <w:rPr>
                <w:rFonts w:ascii="Times New Roman" w:eastAsia="Times New Roman" w:hAnsi="Times New Roman" w:cs="Times New Roman"/>
                <w:sz w:val="20"/>
                <w:szCs w:val="20"/>
              </w:rPr>
              <w:t>2</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793D54" w:rsidRDefault="00793D54" w:rsidP="00485E79">
            <w:pPr>
              <w:spacing w:after="0"/>
              <w:jc w:val="center"/>
              <w:rPr>
                <w:rFonts w:ascii="Times New Roman" w:eastAsia="Times New Roman" w:hAnsi="Times New Roman" w:cs="Times New Roman"/>
                <w:sz w:val="20"/>
                <w:szCs w:val="20"/>
              </w:rPr>
            </w:pPr>
            <w:r w:rsidRPr="00793D54">
              <w:rPr>
                <w:rFonts w:ascii="Times New Roman" w:eastAsia="Times New Roman" w:hAnsi="Times New Roman" w:cs="Times New Roman"/>
                <w:sz w:val="20"/>
                <w:szCs w:val="20"/>
              </w:rPr>
              <w:t>1</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793D54" w:rsidRDefault="00793D54" w:rsidP="00485E79">
            <w:pPr>
              <w:spacing w:after="0"/>
              <w:jc w:val="right"/>
              <w:rPr>
                <w:rFonts w:ascii="Times New Roman" w:eastAsia="Times New Roman" w:hAnsi="Times New Roman" w:cs="Times New Roman"/>
                <w:sz w:val="20"/>
                <w:szCs w:val="20"/>
              </w:rPr>
            </w:pPr>
            <w:r w:rsidRPr="00793D54">
              <w:rPr>
                <w:rFonts w:ascii="Times New Roman" w:eastAsia="Times New Roman" w:hAnsi="Times New Roman" w:cs="Times New Roman"/>
                <w:sz w:val="20"/>
                <w:szCs w:val="20"/>
              </w:rPr>
              <w:t xml:space="preserve">20 </w:t>
            </w:r>
            <w:proofErr w:type="gramStart"/>
            <w:r w:rsidRPr="00793D54">
              <w:rPr>
                <w:rFonts w:ascii="Times New Roman" w:eastAsia="Times New Roman" w:hAnsi="Times New Roman" w:cs="Times New Roman"/>
                <w:sz w:val="20"/>
                <w:szCs w:val="20"/>
              </w:rPr>
              <w:t>738.5</w:t>
            </w:r>
            <w:proofErr w:type="gramEnd"/>
          </w:p>
        </w:tc>
      </w:tr>
      <w:tr w:rsidR="00485E79"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vAlign w:val="center"/>
            <w:hideMark/>
          </w:tcPr>
          <w:p w:rsidR="00485E79" w:rsidRPr="003768D8" w:rsidRDefault="00541774" w:rsidP="00485E79">
            <w:pPr>
              <w:spacing w:after="0"/>
              <w:rPr>
                <w:rFonts w:ascii="Times New Roman" w:eastAsia="Times New Roman" w:hAnsi="Times New Roman" w:cs="Times New Roman"/>
                <w:color w:val="000000"/>
                <w:sz w:val="20"/>
                <w:szCs w:val="20"/>
              </w:rPr>
            </w:pPr>
            <w:r w:rsidRPr="003768D8">
              <w:rPr>
                <w:rFonts w:ascii="Times New Roman" w:eastAsia="Times New Roman" w:hAnsi="Times New Roman" w:cs="Times New Roman"/>
                <w:color w:val="000000"/>
                <w:sz w:val="20"/>
                <w:szCs w:val="20"/>
              </w:rPr>
              <w:t xml:space="preserve">Eldivan </w:t>
            </w:r>
            <w:r w:rsidR="00485E79" w:rsidRPr="003768D8">
              <w:rPr>
                <w:rFonts w:ascii="Times New Roman" w:eastAsia="Times New Roman" w:hAnsi="Times New Roman" w:cs="Times New Roman"/>
                <w:color w:val="000000"/>
                <w:sz w:val="20"/>
                <w:szCs w:val="20"/>
              </w:rPr>
              <w:t>MYO</w:t>
            </w:r>
          </w:p>
        </w:tc>
        <w:tc>
          <w:tcPr>
            <w:tcW w:w="2340" w:type="dxa"/>
            <w:tcBorders>
              <w:top w:val="nil"/>
              <w:left w:val="nil"/>
              <w:bottom w:val="single" w:sz="4" w:space="0" w:color="auto"/>
              <w:right w:val="single" w:sz="4" w:space="0" w:color="auto"/>
            </w:tcBorders>
            <w:shd w:val="clear" w:color="auto" w:fill="auto"/>
            <w:noWrap/>
            <w:vAlign w:val="bottom"/>
            <w:hideMark/>
          </w:tcPr>
          <w:p w:rsidR="00485E79" w:rsidRPr="003768D8" w:rsidRDefault="00541774" w:rsidP="00485E79">
            <w:pPr>
              <w:spacing w:after="0"/>
              <w:jc w:val="center"/>
              <w:rPr>
                <w:rFonts w:ascii="Times New Roman" w:eastAsia="Times New Roman" w:hAnsi="Times New Roman" w:cs="Times New Roman"/>
                <w:color w:val="000000"/>
                <w:sz w:val="20"/>
                <w:szCs w:val="20"/>
              </w:rPr>
            </w:pPr>
            <w:r w:rsidRPr="003768D8">
              <w:rPr>
                <w:rFonts w:ascii="Times New Roman" w:eastAsia="Times New Roman" w:hAnsi="Times New Roman" w:cs="Times New Roman"/>
                <w:color w:val="000000"/>
                <w:sz w:val="20"/>
                <w:szCs w:val="20"/>
              </w:rPr>
              <w:t>1</w:t>
            </w:r>
          </w:p>
        </w:tc>
        <w:tc>
          <w:tcPr>
            <w:tcW w:w="2160" w:type="dxa"/>
            <w:tcBorders>
              <w:top w:val="nil"/>
              <w:left w:val="nil"/>
              <w:bottom w:val="single" w:sz="4" w:space="0" w:color="auto"/>
              <w:right w:val="single" w:sz="4" w:space="0" w:color="auto"/>
            </w:tcBorders>
            <w:shd w:val="clear" w:color="auto" w:fill="auto"/>
            <w:noWrap/>
            <w:vAlign w:val="bottom"/>
            <w:hideMark/>
          </w:tcPr>
          <w:p w:rsidR="00485E79" w:rsidRPr="003768D8" w:rsidRDefault="00430978" w:rsidP="00485E79">
            <w:pPr>
              <w:spacing w:after="0"/>
              <w:jc w:val="center"/>
              <w:rPr>
                <w:rFonts w:ascii="Times New Roman" w:eastAsia="Times New Roman" w:hAnsi="Times New Roman" w:cs="Times New Roman"/>
                <w:color w:val="000000"/>
                <w:sz w:val="20"/>
                <w:szCs w:val="20"/>
              </w:rPr>
            </w:pPr>
            <w:r w:rsidRPr="003768D8">
              <w:rPr>
                <w:rFonts w:ascii="Times New Roman" w:eastAsia="Times New Roman" w:hAnsi="Times New Roman" w:cs="Times New Roman"/>
                <w:color w:val="000000"/>
                <w:sz w:val="20"/>
                <w:szCs w:val="20"/>
              </w:rPr>
              <w:t>0</w:t>
            </w:r>
          </w:p>
        </w:tc>
        <w:tc>
          <w:tcPr>
            <w:tcW w:w="1053" w:type="dxa"/>
            <w:tcBorders>
              <w:top w:val="nil"/>
              <w:left w:val="nil"/>
              <w:bottom w:val="single" w:sz="4" w:space="0" w:color="auto"/>
              <w:right w:val="single" w:sz="4" w:space="0" w:color="auto"/>
            </w:tcBorders>
            <w:shd w:val="clear" w:color="auto" w:fill="auto"/>
            <w:noWrap/>
            <w:vAlign w:val="bottom"/>
            <w:hideMark/>
          </w:tcPr>
          <w:p w:rsidR="00485E79" w:rsidRPr="003768D8" w:rsidRDefault="00541774" w:rsidP="00485E79">
            <w:pPr>
              <w:spacing w:after="0"/>
              <w:jc w:val="right"/>
              <w:rPr>
                <w:rFonts w:ascii="Times New Roman" w:eastAsia="Times New Roman" w:hAnsi="Times New Roman" w:cs="Times New Roman"/>
                <w:color w:val="000000"/>
                <w:sz w:val="20"/>
                <w:szCs w:val="20"/>
              </w:rPr>
            </w:pPr>
            <w:r w:rsidRPr="003768D8">
              <w:rPr>
                <w:rFonts w:ascii="Times New Roman" w:eastAsia="Times New Roman" w:hAnsi="Times New Roman" w:cs="Times New Roman"/>
                <w:color w:val="000000"/>
                <w:sz w:val="20"/>
                <w:szCs w:val="20"/>
              </w:rPr>
              <w:t>7495.4</w:t>
            </w:r>
          </w:p>
        </w:tc>
      </w:tr>
      <w:tr w:rsidR="003768D8" w:rsidRPr="00570590" w:rsidTr="00485E79">
        <w:trPr>
          <w:trHeight w:val="315"/>
        </w:trPr>
        <w:tc>
          <w:tcPr>
            <w:tcW w:w="3165" w:type="dxa"/>
            <w:tcBorders>
              <w:top w:val="nil"/>
              <w:left w:val="single" w:sz="4" w:space="0" w:color="auto"/>
              <w:bottom w:val="single" w:sz="4" w:space="0" w:color="auto"/>
              <w:right w:val="single" w:sz="4" w:space="0" w:color="auto"/>
            </w:tcBorders>
            <w:shd w:val="clear" w:color="auto" w:fill="auto"/>
            <w:vAlign w:val="center"/>
          </w:tcPr>
          <w:p w:rsidR="003768D8" w:rsidRPr="003768D8" w:rsidRDefault="003768D8" w:rsidP="00485E7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Yapraklı MYO</w:t>
            </w:r>
          </w:p>
        </w:tc>
        <w:tc>
          <w:tcPr>
            <w:tcW w:w="2340" w:type="dxa"/>
            <w:tcBorders>
              <w:top w:val="nil"/>
              <w:left w:val="nil"/>
              <w:bottom w:val="single" w:sz="4" w:space="0" w:color="auto"/>
              <w:right w:val="single" w:sz="4" w:space="0" w:color="auto"/>
            </w:tcBorders>
            <w:shd w:val="clear" w:color="auto" w:fill="auto"/>
            <w:noWrap/>
            <w:vAlign w:val="bottom"/>
          </w:tcPr>
          <w:p w:rsidR="003768D8" w:rsidRPr="003768D8" w:rsidRDefault="003768D8" w:rsidP="00485E7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160" w:type="dxa"/>
            <w:tcBorders>
              <w:top w:val="nil"/>
              <w:left w:val="nil"/>
              <w:bottom w:val="single" w:sz="4" w:space="0" w:color="auto"/>
              <w:right w:val="single" w:sz="4" w:space="0" w:color="auto"/>
            </w:tcBorders>
            <w:shd w:val="clear" w:color="auto" w:fill="auto"/>
            <w:noWrap/>
            <w:vAlign w:val="bottom"/>
          </w:tcPr>
          <w:p w:rsidR="003768D8" w:rsidRPr="003768D8" w:rsidRDefault="003768D8" w:rsidP="00485E79">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53" w:type="dxa"/>
            <w:tcBorders>
              <w:top w:val="nil"/>
              <w:left w:val="nil"/>
              <w:bottom w:val="single" w:sz="4" w:space="0" w:color="auto"/>
              <w:right w:val="single" w:sz="4" w:space="0" w:color="auto"/>
            </w:tcBorders>
            <w:shd w:val="clear" w:color="auto" w:fill="auto"/>
            <w:noWrap/>
            <w:vAlign w:val="bottom"/>
          </w:tcPr>
          <w:p w:rsidR="003768D8" w:rsidRPr="003768D8" w:rsidRDefault="003768D8" w:rsidP="00485E79">
            <w:pP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6 460</w:t>
            </w:r>
          </w:p>
        </w:tc>
      </w:tr>
      <w:tr w:rsidR="00485E79" w:rsidRPr="00570590" w:rsidTr="00485E79">
        <w:trPr>
          <w:trHeight w:val="315"/>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570590" w:rsidRDefault="00485E79" w:rsidP="00485E79">
            <w:pPr>
              <w:spacing w:after="0"/>
              <w:rPr>
                <w:rFonts w:ascii="Times New Roman" w:eastAsia="Times New Roman" w:hAnsi="Times New Roman" w:cs="Times New Roman"/>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E79" w:rsidRPr="00570590" w:rsidRDefault="00485E79" w:rsidP="00485E79">
            <w:pPr>
              <w:spacing w:after="0"/>
              <w:rPr>
                <w:rFonts w:ascii="Times New Roman" w:eastAsia="Times New Roman" w:hAnsi="Times New Roman" w:cs="Times New Roman"/>
                <w:color w:val="000000"/>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E79" w:rsidRPr="00570590" w:rsidRDefault="00485E79" w:rsidP="00485E79">
            <w:pPr>
              <w:spacing w:after="0"/>
              <w:rPr>
                <w:rFonts w:ascii="Times New Roman" w:eastAsia="Times New Roman" w:hAnsi="Times New Roman" w:cs="Times New Roman"/>
                <w:color w:val="000000"/>
                <w:sz w:val="20"/>
                <w:szCs w:val="20"/>
              </w:rPr>
            </w:pPr>
            <w:r w:rsidRPr="00570590">
              <w:rPr>
                <w:rFonts w:ascii="Times New Roman" w:eastAsia="Times New Roman" w:hAnsi="Times New Roman" w:cs="Times New Roman"/>
                <w:color w:val="000000"/>
                <w:sz w:val="20"/>
                <w:szCs w:val="20"/>
              </w:rPr>
              <w:t>Toplam</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E79" w:rsidRPr="00570590" w:rsidRDefault="003768D8" w:rsidP="00485E79">
            <w:pP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610 </w:t>
            </w:r>
            <w:proofErr w:type="gramStart"/>
            <w:r>
              <w:rPr>
                <w:rFonts w:ascii="Times New Roman" w:eastAsia="Times New Roman" w:hAnsi="Times New Roman" w:cs="Times New Roman"/>
                <w:color w:val="000000"/>
                <w:sz w:val="20"/>
                <w:szCs w:val="20"/>
              </w:rPr>
              <w:t>720.4</w:t>
            </w:r>
            <w:proofErr w:type="gramEnd"/>
          </w:p>
        </w:tc>
      </w:tr>
    </w:tbl>
    <w:p w:rsidR="00485E79" w:rsidRPr="00672521" w:rsidRDefault="00485E79" w:rsidP="00485E79">
      <w:pPr>
        <w:spacing w:before="240" w:after="0"/>
        <w:rPr>
          <w:rFonts w:ascii="Times New Roman" w:hAnsi="Times New Roman" w:cs="Times New Roman"/>
          <w:b/>
          <w:sz w:val="24"/>
          <w:szCs w:val="24"/>
        </w:rPr>
      </w:pPr>
      <w:r>
        <w:rPr>
          <w:rFonts w:ascii="Times New Roman" w:hAnsi="Times New Roman" w:cs="Times New Roman"/>
          <w:b/>
          <w:sz w:val="24"/>
          <w:szCs w:val="24"/>
        </w:rPr>
        <w:t xml:space="preserve">Araştırmaların Bölgesel ve Ulusal Etkileri </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Bölgesel ve ulusa</w:t>
      </w:r>
      <w:r w:rsidR="005E1B5C">
        <w:rPr>
          <w:rFonts w:ascii="Times New Roman" w:hAnsi="Times New Roman" w:cs="Times New Roman"/>
          <w:sz w:val="24"/>
          <w:szCs w:val="24"/>
        </w:rPr>
        <w:t>l açıdan değerlendirildiğinde, k</w:t>
      </w:r>
      <w:r w:rsidRPr="00672521">
        <w:rPr>
          <w:rFonts w:ascii="Times New Roman" w:hAnsi="Times New Roman" w:cs="Times New Roman"/>
          <w:sz w:val="24"/>
          <w:szCs w:val="24"/>
        </w:rPr>
        <w:t xml:space="preserve">aya tuzu ile ilgili yürütülen projeler ile bölgenin endemik bitki çeşitliliği, bu bitkilerin </w:t>
      </w:r>
      <w:proofErr w:type="spellStart"/>
      <w:r w:rsidRPr="00672521">
        <w:rPr>
          <w:rFonts w:ascii="Times New Roman" w:hAnsi="Times New Roman" w:cs="Times New Roman"/>
          <w:sz w:val="24"/>
          <w:szCs w:val="24"/>
        </w:rPr>
        <w:t>phyto-activite</w:t>
      </w:r>
      <w:proofErr w:type="spellEnd"/>
      <w:r w:rsidRPr="00672521">
        <w:rPr>
          <w:rFonts w:ascii="Times New Roman" w:hAnsi="Times New Roman" w:cs="Times New Roman"/>
          <w:sz w:val="24"/>
          <w:szCs w:val="24"/>
        </w:rPr>
        <w:t xml:space="preserve"> potansiyellerinin araştırılması, bölge ballarının kalite, içerik ve </w:t>
      </w:r>
      <w:proofErr w:type="spellStart"/>
      <w:r w:rsidRPr="00672521">
        <w:rPr>
          <w:rFonts w:ascii="Times New Roman" w:hAnsi="Times New Roman" w:cs="Times New Roman"/>
          <w:sz w:val="24"/>
          <w:szCs w:val="24"/>
        </w:rPr>
        <w:t>biyobelirteç</w:t>
      </w:r>
      <w:proofErr w:type="spellEnd"/>
      <w:r w:rsidRPr="00672521">
        <w:rPr>
          <w:rFonts w:ascii="Times New Roman" w:hAnsi="Times New Roman" w:cs="Times New Roman"/>
          <w:sz w:val="24"/>
          <w:szCs w:val="24"/>
        </w:rPr>
        <w:t xml:space="preserve"> yönlerinin araştırılması, yenilenebilir enerji kaynakları ile eser düzeyde kirleticilerin </w:t>
      </w:r>
      <w:proofErr w:type="spellStart"/>
      <w:r w:rsidRPr="00672521">
        <w:rPr>
          <w:rFonts w:ascii="Times New Roman" w:hAnsi="Times New Roman" w:cs="Times New Roman"/>
          <w:sz w:val="24"/>
          <w:szCs w:val="24"/>
        </w:rPr>
        <w:t>mikroekstraksiyon</w:t>
      </w:r>
      <w:proofErr w:type="spellEnd"/>
      <w:r w:rsidRPr="00672521">
        <w:rPr>
          <w:rFonts w:ascii="Times New Roman" w:hAnsi="Times New Roman" w:cs="Times New Roman"/>
          <w:sz w:val="24"/>
          <w:szCs w:val="24"/>
        </w:rPr>
        <w:t xml:space="preserve"> yöntemlerinin belirlenmesi </w:t>
      </w:r>
      <w:r>
        <w:rPr>
          <w:rFonts w:ascii="Times New Roman" w:hAnsi="Times New Roman" w:cs="Times New Roman"/>
          <w:sz w:val="24"/>
          <w:szCs w:val="24"/>
        </w:rPr>
        <w:t>v</w:t>
      </w:r>
      <w:r w:rsidRPr="00672521">
        <w:rPr>
          <w:rFonts w:ascii="Times New Roman" w:hAnsi="Times New Roman" w:cs="Times New Roman"/>
          <w:sz w:val="24"/>
          <w:szCs w:val="24"/>
        </w:rPr>
        <w:t>b</w:t>
      </w:r>
      <w:r w:rsidR="005E1B5C">
        <w:rPr>
          <w:rFonts w:ascii="Times New Roman" w:hAnsi="Times New Roman" w:cs="Times New Roman"/>
          <w:sz w:val="24"/>
          <w:szCs w:val="24"/>
        </w:rPr>
        <w:t>.</w:t>
      </w:r>
      <w:r w:rsidRPr="00672521">
        <w:rPr>
          <w:rFonts w:ascii="Times New Roman" w:hAnsi="Times New Roman" w:cs="Times New Roman"/>
          <w:sz w:val="24"/>
          <w:szCs w:val="24"/>
        </w:rPr>
        <w:t xml:space="preserve"> projeler yapılmıştır. Ulusal </w:t>
      </w:r>
      <w:proofErr w:type="gramStart"/>
      <w:r w:rsidRPr="00672521">
        <w:rPr>
          <w:rFonts w:ascii="Times New Roman" w:hAnsi="Times New Roman" w:cs="Times New Roman"/>
          <w:sz w:val="24"/>
          <w:szCs w:val="24"/>
        </w:rPr>
        <w:t>bazda</w:t>
      </w:r>
      <w:proofErr w:type="gramEnd"/>
      <w:r w:rsidRPr="00672521">
        <w:rPr>
          <w:rFonts w:ascii="Times New Roman" w:hAnsi="Times New Roman" w:cs="Times New Roman"/>
          <w:sz w:val="24"/>
          <w:szCs w:val="24"/>
        </w:rPr>
        <w:t xml:space="preserve"> genom ve kanser araştırmaları, </w:t>
      </w:r>
      <w:proofErr w:type="spellStart"/>
      <w:r w:rsidRPr="00672521">
        <w:rPr>
          <w:rFonts w:ascii="Times New Roman" w:hAnsi="Times New Roman" w:cs="Times New Roman"/>
          <w:sz w:val="24"/>
          <w:szCs w:val="24"/>
        </w:rPr>
        <w:t>meyvesuyu</w:t>
      </w:r>
      <w:proofErr w:type="spellEnd"/>
      <w:r w:rsidRPr="00672521">
        <w:rPr>
          <w:rFonts w:ascii="Times New Roman" w:hAnsi="Times New Roman" w:cs="Times New Roman"/>
          <w:sz w:val="24"/>
          <w:szCs w:val="24"/>
        </w:rPr>
        <w:t xml:space="preserve"> fabrikalarında meyve posası atıklarından çok değerli kimyasalların geri kazanım tekniklerinin geliştirilmesi ile </w:t>
      </w:r>
      <w:proofErr w:type="spellStart"/>
      <w:r w:rsidRPr="00672521">
        <w:rPr>
          <w:rFonts w:ascii="Times New Roman" w:hAnsi="Times New Roman" w:cs="Times New Roman"/>
          <w:sz w:val="24"/>
          <w:szCs w:val="24"/>
        </w:rPr>
        <w:t>etimadene</w:t>
      </w:r>
      <w:proofErr w:type="spellEnd"/>
      <w:r w:rsidRPr="00672521">
        <w:rPr>
          <w:rFonts w:ascii="Times New Roman" w:hAnsi="Times New Roman" w:cs="Times New Roman"/>
          <w:sz w:val="24"/>
          <w:szCs w:val="24"/>
        </w:rPr>
        <w:t xml:space="preserve"> yönelik araştırmalar mevcuttur. Bunun dışında Gıda ve Kimya mühendisliklerinde yeni teknolojilerin geliştir</w:t>
      </w:r>
      <w:r w:rsidR="005E1B5C">
        <w:rPr>
          <w:rFonts w:ascii="Times New Roman" w:hAnsi="Times New Roman" w:cs="Times New Roman"/>
          <w:sz w:val="24"/>
          <w:szCs w:val="24"/>
        </w:rPr>
        <w:t>i</w:t>
      </w:r>
      <w:r w:rsidRPr="00672521">
        <w:rPr>
          <w:rFonts w:ascii="Times New Roman" w:hAnsi="Times New Roman" w:cs="Times New Roman"/>
          <w:sz w:val="24"/>
          <w:szCs w:val="24"/>
        </w:rPr>
        <w:t>lmesi ve uygulanması ile yeni ürün geliştir</w:t>
      </w:r>
      <w:r w:rsidR="005E1B5C">
        <w:rPr>
          <w:rFonts w:ascii="Times New Roman" w:hAnsi="Times New Roman" w:cs="Times New Roman"/>
          <w:sz w:val="24"/>
          <w:szCs w:val="24"/>
        </w:rPr>
        <w:t>meye yönelik projeler ve Orman M</w:t>
      </w:r>
      <w:r w:rsidRPr="00672521">
        <w:rPr>
          <w:rFonts w:ascii="Times New Roman" w:hAnsi="Times New Roman" w:cs="Times New Roman"/>
          <w:sz w:val="24"/>
          <w:szCs w:val="24"/>
        </w:rPr>
        <w:t>ühendisli</w:t>
      </w:r>
      <w:r w:rsidR="005E1B5C">
        <w:rPr>
          <w:rFonts w:ascii="Times New Roman" w:hAnsi="Times New Roman" w:cs="Times New Roman"/>
          <w:sz w:val="24"/>
          <w:szCs w:val="24"/>
        </w:rPr>
        <w:t xml:space="preserve">ği Bölümünde </w:t>
      </w:r>
      <w:r w:rsidRPr="00672521">
        <w:rPr>
          <w:rFonts w:ascii="Times New Roman" w:hAnsi="Times New Roman" w:cs="Times New Roman"/>
          <w:sz w:val="24"/>
          <w:szCs w:val="24"/>
        </w:rPr>
        <w:t xml:space="preserve">Çankırı yöresinde bitki örtüsünü </w:t>
      </w:r>
      <w:proofErr w:type="gramStart"/>
      <w:r w:rsidRPr="00672521">
        <w:rPr>
          <w:rFonts w:ascii="Times New Roman" w:hAnsi="Times New Roman" w:cs="Times New Roman"/>
          <w:sz w:val="24"/>
          <w:szCs w:val="24"/>
        </w:rPr>
        <w:t>baz</w:t>
      </w:r>
      <w:proofErr w:type="gramEnd"/>
      <w:r w:rsidRPr="00672521">
        <w:rPr>
          <w:rFonts w:ascii="Times New Roman" w:hAnsi="Times New Roman" w:cs="Times New Roman"/>
          <w:sz w:val="24"/>
          <w:szCs w:val="24"/>
        </w:rPr>
        <w:t xml:space="preserve"> alan benzer projeler yapılmış ve halen yapılmaktadır. Bu projeler kapsamında alınan cihazlar ve oluşturulan alt yapı başta Çankırı ili olmak üzere ülkemizdeki diğer iller ve üniversitelere hizmet alımı şeklinde hizmet vermektedir.  Projeler sonucunda geliştirilen yöntemler ve saptanan bulgular </w:t>
      </w:r>
      <w:proofErr w:type="spellStart"/>
      <w:r w:rsidRPr="00672521">
        <w:rPr>
          <w:rFonts w:ascii="Times New Roman" w:hAnsi="Times New Roman" w:cs="Times New Roman"/>
          <w:sz w:val="24"/>
          <w:szCs w:val="24"/>
        </w:rPr>
        <w:t>uluslarası</w:t>
      </w:r>
      <w:proofErr w:type="spellEnd"/>
      <w:r w:rsidRPr="00672521">
        <w:rPr>
          <w:rFonts w:ascii="Times New Roman" w:hAnsi="Times New Roman" w:cs="Times New Roman"/>
          <w:sz w:val="24"/>
          <w:szCs w:val="24"/>
        </w:rPr>
        <w:t xml:space="preserve"> dergilerde yayınlanarak konuyla ilgili olan başta endüstrinin kullanımına sunulmaktadır. </w:t>
      </w:r>
    </w:p>
    <w:p w:rsidR="00485E79"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 xml:space="preserve">Bu projelerin oluşturulması için gerekli yüksek bütçeli ve tüm fakültelerin ortak kullanabileceği cihazlar ile bina ve </w:t>
      </w:r>
      <w:proofErr w:type="spellStart"/>
      <w:r w:rsidRPr="00672521">
        <w:rPr>
          <w:rFonts w:ascii="Times New Roman" w:hAnsi="Times New Roman" w:cs="Times New Roman"/>
          <w:sz w:val="24"/>
          <w:szCs w:val="24"/>
        </w:rPr>
        <w:t>Lab</w:t>
      </w:r>
      <w:proofErr w:type="spellEnd"/>
      <w:r w:rsidRPr="00672521">
        <w:rPr>
          <w:rFonts w:ascii="Times New Roman" w:hAnsi="Times New Roman" w:cs="Times New Roman"/>
          <w:sz w:val="24"/>
          <w:szCs w:val="24"/>
        </w:rPr>
        <w:t xml:space="preserve">. </w:t>
      </w:r>
      <w:proofErr w:type="gramStart"/>
      <w:r w:rsidRPr="00672521">
        <w:rPr>
          <w:rFonts w:ascii="Times New Roman" w:hAnsi="Times New Roman" w:cs="Times New Roman"/>
          <w:sz w:val="24"/>
          <w:szCs w:val="24"/>
        </w:rPr>
        <w:t>ihtiyaçları</w:t>
      </w:r>
      <w:proofErr w:type="gramEnd"/>
      <w:r w:rsidRPr="00672521">
        <w:rPr>
          <w:rFonts w:ascii="Times New Roman" w:hAnsi="Times New Roman" w:cs="Times New Roman"/>
          <w:sz w:val="24"/>
          <w:szCs w:val="24"/>
        </w:rPr>
        <w:t xml:space="preserve"> üniversite tarafından karşılanarak bu projeler teşvik edilmektedir.  </w:t>
      </w:r>
    </w:p>
    <w:p w:rsidR="00485E79" w:rsidRPr="00BF6561" w:rsidRDefault="00485E79" w:rsidP="00485E79">
      <w:pPr>
        <w:jc w:val="both"/>
        <w:rPr>
          <w:rFonts w:ascii="Times New Roman" w:hAnsi="Times New Roman" w:cs="Times New Roman"/>
          <w:b/>
          <w:sz w:val="24"/>
          <w:szCs w:val="24"/>
        </w:rPr>
      </w:pPr>
      <w:r w:rsidRPr="00BF6561">
        <w:rPr>
          <w:rFonts w:ascii="Times New Roman" w:hAnsi="Times New Roman" w:cs="Times New Roman"/>
          <w:b/>
          <w:sz w:val="24"/>
          <w:szCs w:val="24"/>
        </w:rPr>
        <w:t>Araştırmalarda Etik ve İntihal</w:t>
      </w:r>
    </w:p>
    <w:p w:rsidR="00485E79" w:rsidRDefault="00485E79" w:rsidP="00485E79">
      <w:pPr>
        <w:spacing w:before="240" w:after="240"/>
        <w:jc w:val="both"/>
        <w:rPr>
          <w:rFonts w:ascii="Times New Roman" w:hAnsi="Times New Roman" w:cs="Times New Roman"/>
          <w:b/>
          <w:sz w:val="24"/>
          <w:szCs w:val="24"/>
        </w:rPr>
      </w:pPr>
      <w:r>
        <w:rPr>
          <w:rFonts w:ascii="Times New Roman" w:hAnsi="Times New Roman" w:cs="Times New Roman"/>
          <w:sz w:val="24"/>
          <w:szCs w:val="24"/>
        </w:rPr>
        <w:t xml:space="preserve">Araştırmaların bilim ettiğine uygun yapılması için Üniversitemiz bünyesinde </w:t>
      </w:r>
      <w:r w:rsidRPr="00672521">
        <w:rPr>
          <w:rFonts w:ascii="Times New Roman" w:hAnsi="Times New Roman" w:cs="Times New Roman"/>
          <w:sz w:val="24"/>
          <w:szCs w:val="24"/>
        </w:rPr>
        <w:t xml:space="preserve">Etik Komisyon bulunmaktadır. Ayrıca </w:t>
      </w:r>
      <w:r>
        <w:rPr>
          <w:rFonts w:ascii="Times New Roman" w:hAnsi="Times New Roman" w:cs="Times New Roman"/>
          <w:sz w:val="24"/>
          <w:szCs w:val="24"/>
        </w:rPr>
        <w:t xml:space="preserve">eğitim-öğretim amaçlı yayınlarda, lisansüstü tezlerde ve bilimsel yayınlarda intihali engellemek için </w:t>
      </w:r>
      <w:r w:rsidRPr="00672521">
        <w:rPr>
          <w:rFonts w:ascii="Times New Roman" w:hAnsi="Times New Roman" w:cs="Times New Roman"/>
          <w:sz w:val="24"/>
          <w:szCs w:val="24"/>
        </w:rPr>
        <w:t>‘’</w:t>
      </w:r>
      <w:proofErr w:type="spellStart"/>
      <w:r w:rsidR="005E1B5C">
        <w:rPr>
          <w:rFonts w:ascii="Times New Roman" w:hAnsi="Times New Roman" w:cs="Times New Roman"/>
          <w:sz w:val="24"/>
          <w:szCs w:val="24"/>
          <w:lang w:val="en-US"/>
        </w:rPr>
        <w:t>Identi</w:t>
      </w:r>
      <w:r w:rsidR="005E1B5C" w:rsidRPr="005E1B5C">
        <w:rPr>
          <w:rFonts w:ascii="Times New Roman" w:hAnsi="Times New Roman" w:cs="Times New Roman"/>
          <w:sz w:val="24"/>
          <w:szCs w:val="24"/>
          <w:lang w:val="en-US"/>
        </w:rPr>
        <w:t>cate</w:t>
      </w:r>
      <w:proofErr w:type="spellEnd"/>
      <w:r w:rsidRPr="00672521">
        <w:rPr>
          <w:rFonts w:ascii="Times New Roman" w:hAnsi="Times New Roman" w:cs="Times New Roman"/>
          <w:sz w:val="24"/>
          <w:szCs w:val="24"/>
        </w:rPr>
        <w:t xml:space="preserve">’’ </w:t>
      </w:r>
      <w:r>
        <w:rPr>
          <w:rFonts w:ascii="Times New Roman" w:hAnsi="Times New Roman" w:cs="Times New Roman"/>
          <w:sz w:val="24"/>
          <w:szCs w:val="24"/>
        </w:rPr>
        <w:t>gibi intihal te</w:t>
      </w:r>
      <w:r w:rsidR="00144EC4">
        <w:rPr>
          <w:rFonts w:ascii="Times New Roman" w:hAnsi="Times New Roman" w:cs="Times New Roman"/>
          <w:sz w:val="24"/>
          <w:szCs w:val="24"/>
        </w:rPr>
        <w:t>s</w:t>
      </w:r>
      <w:r>
        <w:rPr>
          <w:rFonts w:ascii="Times New Roman" w:hAnsi="Times New Roman" w:cs="Times New Roman"/>
          <w:sz w:val="24"/>
          <w:szCs w:val="24"/>
        </w:rPr>
        <w:t>pit eden programlar</w:t>
      </w:r>
      <w:r w:rsidR="005E1B5C">
        <w:rPr>
          <w:rFonts w:ascii="Times New Roman" w:hAnsi="Times New Roman" w:cs="Times New Roman"/>
          <w:sz w:val="24"/>
          <w:szCs w:val="24"/>
        </w:rPr>
        <w:t xml:space="preserve"> mevcuttur.</w:t>
      </w:r>
      <w:r>
        <w:rPr>
          <w:rFonts w:ascii="Times New Roman" w:hAnsi="Times New Roman" w:cs="Times New Roman"/>
          <w:sz w:val="24"/>
          <w:szCs w:val="24"/>
        </w:rPr>
        <w:t xml:space="preserve"> </w:t>
      </w:r>
    </w:p>
    <w:p w:rsidR="000842F1" w:rsidRDefault="000842F1" w:rsidP="00485E79">
      <w:pPr>
        <w:rPr>
          <w:rFonts w:ascii="Times New Roman" w:hAnsi="Times New Roman" w:cs="Times New Roman"/>
          <w:b/>
          <w:sz w:val="24"/>
          <w:szCs w:val="24"/>
        </w:rPr>
      </w:pPr>
    </w:p>
    <w:p w:rsidR="000842F1" w:rsidRDefault="000842F1" w:rsidP="00485E79">
      <w:pPr>
        <w:rPr>
          <w:rFonts w:ascii="Times New Roman" w:hAnsi="Times New Roman" w:cs="Times New Roman"/>
          <w:b/>
          <w:sz w:val="24"/>
          <w:szCs w:val="24"/>
        </w:rPr>
      </w:pPr>
    </w:p>
    <w:p w:rsidR="00485E79" w:rsidRPr="00672521" w:rsidRDefault="00485E79" w:rsidP="00485E79">
      <w:pPr>
        <w:rPr>
          <w:rFonts w:ascii="Times New Roman" w:hAnsi="Times New Roman" w:cs="Times New Roman"/>
          <w:b/>
          <w:sz w:val="24"/>
          <w:szCs w:val="24"/>
        </w:rPr>
      </w:pPr>
      <w:r>
        <w:rPr>
          <w:rFonts w:ascii="Times New Roman" w:hAnsi="Times New Roman" w:cs="Times New Roman"/>
          <w:b/>
          <w:sz w:val="24"/>
          <w:szCs w:val="24"/>
        </w:rPr>
        <w:t>Araştırma Çıktılarının Ödüllendirilmesi</w:t>
      </w:r>
    </w:p>
    <w:p w:rsidR="00485E79" w:rsidRDefault="00485E79" w:rsidP="00485E79">
      <w:pPr>
        <w:rPr>
          <w:rFonts w:ascii="Times New Roman" w:hAnsi="Times New Roman" w:cs="Times New Roman"/>
          <w:sz w:val="24"/>
          <w:szCs w:val="24"/>
        </w:rPr>
      </w:pPr>
      <w:r w:rsidRPr="00672521">
        <w:rPr>
          <w:rFonts w:ascii="Times New Roman" w:hAnsi="Times New Roman" w:cs="Times New Roman"/>
          <w:sz w:val="24"/>
          <w:szCs w:val="24"/>
        </w:rPr>
        <w:t xml:space="preserve">Üniversite </w:t>
      </w:r>
      <w:r>
        <w:rPr>
          <w:rFonts w:ascii="Times New Roman" w:hAnsi="Times New Roman" w:cs="Times New Roman"/>
          <w:sz w:val="24"/>
          <w:szCs w:val="24"/>
        </w:rPr>
        <w:t>Kalite K</w:t>
      </w:r>
      <w:r w:rsidRPr="00672521">
        <w:rPr>
          <w:rFonts w:ascii="Times New Roman" w:hAnsi="Times New Roman" w:cs="Times New Roman"/>
          <w:sz w:val="24"/>
          <w:szCs w:val="24"/>
        </w:rPr>
        <w:t>omisyonu</w:t>
      </w:r>
      <w:r>
        <w:rPr>
          <w:rFonts w:ascii="Times New Roman" w:hAnsi="Times New Roman" w:cs="Times New Roman"/>
          <w:sz w:val="24"/>
          <w:szCs w:val="24"/>
        </w:rPr>
        <w:t xml:space="preserve"> tarafından hazırlanan ve senatoya gönderilmek üzere olan bir ödül sistemi bulunmaktadır. Bu ödül sistemine göre bilimsel faaliyetler, eğitim-öğretim ve yönetim alanlarında yüksek performans gösteren çalışanlar ödüllendirilecektir. </w:t>
      </w:r>
    </w:p>
    <w:p w:rsidR="00485E79" w:rsidRPr="00C91760" w:rsidRDefault="00485E79" w:rsidP="00485E79">
      <w:pPr>
        <w:rPr>
          <w:rFonts w:ascii="Times New Roman" w:hAnsi="Times New Roman" w:cs="Times New Roman"/>
          <w:b/>
          <w:sz w:val="24"/>
          <w:szCs w:val="24"/>
        </w:rPr>
      </w:pPr>
      <w:r w:rsidRPr="00C91760">
        <w:rPr>
          <w:rFonts w:ascii="Times New Roman" w:hAnsi="Times New Roman" w:cs="Times New Roman"/>
          <w:b/>
          <w:sz w:val="24"/>
          <w:szCs w:val="24"/>
        </w:rPr>
        <w:t>Fiziki/Teknik Altyapı Oluşumu</w:t>
      </w:r>
    </w:p>
    <w:p w:rsidR="00485E79" w:rsidRPr="00C91760" w:rsidRDefault="00485E79" w:rsidP="00485E79">
      <w:pPr>
        <w:jc w:val="both"/>
        <w:rPr>
          <w:rFonts w:ascii="Times New Roman" w:hAnsi="Times New Roman" w:cs="Times New Roman"/>
          <w:sz w:val="24"/>
          <w:szCs w:val="24"/>
        </w:rPr>
      </w:pPr>
      <w:r w:rsidRPr="00C91760">
        <w:rPr>
          <w:rFonts w:ascii="Times New Roman" w:hAnsi="Times New Roman" w:cs="Times New Roman"/>
          <w:sz w:val="24"/>
          <w:szCs w:val="24"/>
        </w:rPr>
        <w:t>Üniversitemiz, araştırma öncelikleri kapsamındaki faaliyetleri için gerekli fiziki/teknik altyapının ve mali kaynakların oluşturulmasına ve uygun şekilde kullanımına yönelik politikalarını fakülteler bazında belirlemektedir. Her fakültenin araştırma stratejisi ve hedefleri ile alt yapı</w:t>
      </w:r>
      <w:r>
        <w:rPr>
          <w:rFonts w:ascii="Times New Roman" w:hAnsi="Times New Roman" w:cs="Times New Roman"/>
          <w:sz w:val="24"/>
          <w:szCs w:val="24"/>
        </w:rPr>
        <w:t xml:space="preserve"> </w:t>
      </w:r>
      <w:r w:rsidRPr="00C91760">
        <w:rPr>
          <w:rFonts w:ascii="Times New Roman" w:hAnsi="Times New Roman" w:cs="Times New Roman"/>
          <w:sz w:val="24"/>
          <w:szCs w:val="24"/>
        </w:rPr>
        <w:t>ve personel ihtiyaçlarının farklı olması nedeniyle üniversite genelinin kapsayacak şekilde tek bir politikaya henüz geliştirilememiştir.</w:t>
      </w:r>
    </w:p>
    <w:p w:rsidR="00485E79" w:rsidRPr="00672521" w:rsidRDefault="00485E79" w:rsidP="00485E79">
      <w:pPr>
        <w:jc w:val="both"/>
        <w:rPr>
          <w:rFonts w:ascii="Times New Roman" w:hAnsi="Times New Roman" w:cs="Times New Roman"/>
          <w:b/>
          <w:sz w:val="24"/>
          <w:szCs w:val="24"/>
        </w:rPr>
      </w:pPr>
      <w:r w:rsidRPr="00672521">
        <w:rPr>
          <w:rFonts w:ascii="Times New Roman" w:hAnsi="Times New Roman" w:cs="Times New Roman"/>
          <w:sz w:val="24"/>
          <w:szCs w:val="24"/>
        </w:rPr>
        <w:t xml:space="preserve">Araştırma faaliyetlerinin öncelikleri tüm fakülteleri kapsayacak şekilde belirlenmediğinden, alınan akademik personel eğitim-öğretim faaliyetlerini sürdürme potansiyeli </w:t>
      </w:r>
      <w:proofErr w:type="gramStart"/>
      <w:r w:rsidRPr="00672521">
        <w:rPr>
          <w:rFonts w:ascii="Times New Roman" w:hAnsi="Times New Roman" w:cs="Times New Roman"/>
          <w:sz w:val="24"/>
          <w:szCs w:val="24"/>
        </w:rPr>
        <w:t>baz</w:t>
      </w:r>
      <w:proofErr w:type="gramEnd"/>
      <w:r w:rsidRPr="00672521">
        <w:rPr>
          <w:rFonts w:ascii="Times New Roman" w:hAnsi="Times New Roman" w:cs="Times New Roman"/>
          <w:sz w:val="24"/>
          <w:szCs w:val="24"/>
        </w:rPr>
        <w:t xml:space="preserve"> alınarak istihdam edilmektedir. Bu sebeple kurum hem eğitim-öğretim faaliyetlerini yürütecek hem de araştırma yapacak nitelikte öğretim üyesi istihdam etmekte yetersiz kalmakta ayrıca yazılacak projelerde çalışacak yardımcı personel (araştırma görevlisi, proje görevlisi, uzman vb.) için yeterli kadro sağlayamamaktadır.</w:t>
      </w:r>
      <w:r>
        <w:rPr>
          <w:rFonts w:ascii="Times New Roman" w:hAnsi="Times New Roman" w:cs="Times New Roman"/>
          <w:sz w:val="24"/>
          <w:szCs w:val="24"/>
        </w:rPr>
        <w:t xml:space="preserve"> </w:t>
      </w:r>
      <w:r w:rsidRPr="00672521">
        <w:rPr>
          <w:rFonts w:ascii="Times New Roman" w:hAnsi="Times New Roman" w:cs="Times New Roman"/>
          <w:sz w:val="24"/>
          <w:szCs w:val="24"/>
        </w:rPr>
        <w:t>Araştırma kadrosunun niteliği ‘Üniversitenin Öğretim Üyeliği Kadrolarına Yükseltilme Ve Atanmalarda Aranacak Asgari Başvuru Koşulları’</w:t>
      </w:r>
      <w:r w:rsidR="005E1B5C">
        <w:rPr>
          <w:rFonts w:ascii="Times New Roman" w:hAnsi="Times New Roman" w:cs="Times New Roman"/>
          <w:sz w:val="24"/>
          <w:szCs w:val="24"/>
        </w:rPr>
        <w:t xml:space="preserve"> </w:t>
      </w:r>
      <w:r w:rsidRPr="00672521">
        <w:rPr>
          <w:rFonts w:ascii="Times New Roman" w:hAnsi="Times New Roman" w:cs="Times New Roman"/>
          <w:sz w:val="24"/>
          <w:szCs w:val="24"/>
        </w:rPr>
        <w:t>tarafından belirlenmiştir ve her öğretim yılı başında her akademik personel (öğretim üyesi,</w:t>
      </w:r>
      <w:r>
        <w:rPr>
          <w:rFonts w:ascii="Times New Roman" w:hAnsi="Times New Roman" w:cs="Times New Roman"/>
          <w:sz w:val="24"/>
          <w:szCs w:val="24"/>
        </w:rPr>
        <w:t xml:space="preserve"> </w:t>
      </w:r>
      <w:r w:rsidRPr="00672521">
        <w:rPr>
          <w:rFonts w:ascii="Times New Roman" w:hAnsi="Times New Roman" w:cs="Times New Roman"/>
          <w:sz w:val="24"/>
          <w:szCs w:val="24"/>
        </w:rPr>
        <w:t>araştırma ve öğretim görevlileri, uzmanlar) faaliyet raporu doldurmaktadır</w:t>
      </w:r>
      <w:r w:rsidR="005E1B5C">
        <w:rPr>
          <w:rFonts w:ascii="Times New Roman" w:hAnsi="Times New Roman" w:cs="Times New Roman"/>
          <w:sz w:val="24"/>
          <w:szCs w:val="24"/>
        </w:rPr>
        <w:t>.</w:t>
      </w:r>
    </w:p>
    <w:p w:rsidR="00485E79" w:rsidRPr="00672521" w:rsidRDefault="00485E79" w:rsidP="00485E79">
      <w:pPr>
        <w:rPr>
          <w:rFonts w:ascii="Times New Roman" w:hAnsi="Times New Roman" w:cs="Times New Roman"/>
          <w:b/>
          <w:sz w:val="24"/>
          <w:szCs w:val="24"/>
        </w:rPr>
      </w:pPr>
      <w:r w:rsidRPr="00672521">
        <w:rPr>
          <w:rFonts w:ascii="Times New Roman" w:hAnsi="Times New Roman" w:cs="Times New Roman"/>
          <w:b/>
          <w:sz w:val="24"/>
          <w:szCs w:val="24"/>
        </w:rPr>
        <w:t>Araştırma Kaynakları</w:t>
      </w:r>
    </w:p>
    <w:p w:rsidR="00485E79" w:rsidRPr="00672521" w:rsidRDefault="00485E79" w:rsidP="00485E79">
      <w:pPr>
        <w:jc w:val="both"/>
        <w:rPr>
          <w:rFonts w:ascii="Times New Roman" w:hAnsi="Times New Roman" w:cs="Times New Roman"/>
          <w:sz w:val="24"/>
          <w:szCs w:val="24"/>
        </w:rPr>
      </w:pPr>
      <w:r>
        <w:rPr>
          <w:rFonts w:ascii="Times New Roman" w:hAnsi="Times New Roman" w:cs="Times New Roman"/>
          <w:sz w:val="24"/>
          <w:szCs w:val="24"/>
        </w:rPr>
        <w:t>Üniversitemiz</w:t>
      </w:r>
      <w:r w:rsidRPr="00672521">
        <w:rPr>
          <w:rFonts w:ascii="Times New Roman" w:hAnsi="Times New Roman" w:cs="Times New Roman"/>
          <w:sz w:val="24"/>
          <w:szCs w:val="24"/>
        </w:rPr>
        <w:t xml:space="preserve"> yeni kurulmakta olan bir üniversite olması sebebiyle mevcut birimlere eğitim-öğretim ve uygulama derslerini yürütebileceği fiziki alt yapılar için harcamalar yapmaktadır. Merkezi araştırma laboratuvarında son teknolojik cihazlar alınmış olunmasına karşın cihazların kullanımını sağlayan uzmanlar bulunması ile birlikte sayıları yetersiz kalmaktadır. Cihazların </w:t>
      </w:r>
      <w:proofErr w:type="gramStart"/>
      <w:r w:rsidRPr="00672521">
        <w:rPr>
          <w:rFonts w:ascii="Times New Roman" w:hAnsi="Times New Roman" w:cs="Times New Roman"/>
          <w:sz w:val="24"/>
          <w:szCs w:val="24"/>
        </w:rPr>
        <w:t>amortisman</w:t>
      </w:r>
      <w:proofErr w:type="gramEnd"/>
      <w:r w:rsidRPr="00672521">
        <w:rPr>
          <w:rFonts w:ascii="Times New Roman" w:hAnsi="Times New Roman" w:cs="Times New Roman"/>
          <w:sz w:val="24"/>
          <w:szCs w:val="24"/>
        </w:rPr>
        <w:t xml:space="preserve"> sürelerinin bitmek üzere olmasından dolayı cihaz bakım ve onarım bütçesi de ayrılamamaktadır. </w:t>
      </w:r>
    </w:p>
    <w:p w:rsidR="00485E79" w:rsidRDefault="00485E79" w:rsidP="00485E79">
      <w:pPr>
        <w:rPr>
          <w:rFonts w:ascii="Times New Roman" w:hAnsi="Times New Roman" w:cs="Times New Roman"/>
          <w:sz w:val="24"/>
          <w:szCs w:val="24"/>
        </w:rPr>
      </w:pPr>
      <w:r w:rsidRPr="00672521">
        <w:rPr>
          <w:rFonts w:ascii="Times New Roman" w:hAnsi="Times New Roman" w:cs="Times New Roman"/>
          <w:sz w:val="24"/>
          <w:szCs w:val="24"/>
        </w:rPr>
        <w:t xml:space="preserve">Kurum içi kaynaklar ve 2015 yılında elde edilen gelirler </w:t>
      </w:r>
      <w:r>
        <w:rPr>
          <w:rFonts w:ascii="Times New Roman" w:hAnsi="Times New Roman" w:cs="Times New Roman"/>
          <w:sz w:val="24"/>
          <w:szCs w:val="24"/>
        </w:rPr>
        <w:t>Tablo 16’da</w:t>
      </w:r>
      <w:r w:rsidRPr="00672521">
        <w:rPr>
          <w:rFonts w:ascii="Times New Roman" w:hAnsi="Times New Roman" w:cs="Times New Roman"/>
          <w:sz w:val="24"/>
          <w:szCs w:val="24"/>
        </w:rPr>
        <w:t xml:space="preserve"> verilmiştir.</w:t>
      </w:r>
    </w:p>
    <w:p w:rsidR="000842F1" w:rsidRDefault="000842F1" w:rsidP="00485E79">
      <w:pPr>
        <w:rPr>
          <w:rFonts w:ascii="Times New Roman" w:hAnsi="Times New Roman" w:cs="Times New Roman"/>
          <w:sz w:val="24"/>
          <w:szCs w:val="24"/>
        </w:rPr>
      </w:pPr>
    </w:p>
    <w:p w:rsidR="000842F1" w:rsidRDefault="000842F1" w:rsidP="00485E79">
      <w:pPr>
        <w:rPr>
          <w:rFonts w:ascii="Times New Roman" w:hAnsi="Times New Roman" w:cs="Times New Roman"/>
          <w:sz w:val="24"/>
          <w:szCs w:val="24"/>
        </w:rPr>
      </w:pPr>
    </w:p>
    <w:p w:rsidR="000842F1" w:rsidRDefault="000842F1" w:rsidP="00485E79">
      <w:pPr>
        <w:rPr>
          <w:rFonts w:ascii="Times New Roman" w:hAnsi="Times New Roman" w:cs="Times New Roman"/>
          <w:sz w:val="24"/>
          <w:szCs w:val="24"/>
        </w:rPr>
      </w:pPr>
    </w:p>
    <w:p w:rsidR="000842F1" w:rsidRDefault="000842F1" w:rsidP="00485E79">
      <w:pPr>
        <w:rPr>
          <w:rFonts w:ascii="Times New Roman" w:hAnsi="Times New Roman" w:cs="Times New Roman"/>
          <w:sz w:val="24"/>
          <w:szCs w:val="24"/>
        </w:rPr>
      </w:pPr>
    </w:p>
    <w:p w:rsidR="000842F1" w:rsidRDefault="000842F1" w:rsidP="00485E79">
      <w:pPr>
        <w:rPr>
          <w:rFonts w:ascii="Times New Roman" w:hAnsi="Times New Roman" w:cs="Times New Roman"/>
          <w:sz w:val="24"/>
          <w:szCs w:val="24"/>
        </w:rPr>
      </w:pPr>
    </w:p>
    <w:p w:rsidR="000842F1" w:rsidRDefault="000842F1" w:rsidP="00485E79">
      <w:pPr>
        <w:rPr>
          <w:rFonts w:ascii="Times New Roman" w:hAnsi="Times New Roman" w:cs="Times New Roman"/>
          <w:sz w:val="24"/>
          <w:szCs w:val="24"/>
        </w:rPr>
      </w:pPr>
    </w:p>
    <w:p w:rsidR="000842F1" w:rsidRPr="00672521" w:rsidRDefault="000842F1" w:rsidP="00485E79">
      <w:pPr>
        <w:rPr>
          <w:rFonts w:ascii="Times New Roman" w:hAnsi="Times New Roman" w:cs="Times New Roman"/>
          <w:sz w:val="24"/>
          <w:szCs w:val="24"/>
        </w:rPr>
      </w:pPr>
    </w:p>
    <w:tbl>
      <w:tblPr>
        <w:tblW w:w="7386" w:type="dxa"/>
        <w:tblInd w:w="93" w:type="dxa"/>
        <w:tblLook w:val="04A0" w:firstRow="1" w:lastRow="0" w:firstColumn="1" w:lastColumn="0" w:noHBand="0" w:noVBand="1"/>
      </w:tblPr>
      <w:tblGrid>
        <w:gridCol w:w="4268"/>
        <w:gridCol w:w="3118"/>
      </w:tblGrid>
      <w:tr w:rsidR="00485E79" w:rsidRPr="00680934" w:rsidTr="00485E79">
        <w:trPr>
          <w:trHeight w:val="570"/>
        </w:trPr>
        <w:tc>
          <w:tcPr>
            <w:tcW w:w="7386" w:type="dxa"/>
            <w:gridSpan w:val="2"/>
            <w:tcBorders>
              <w:bottom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bCs/>
                <w:color w:val="000000"/>
                <w:sz w:val="24"/>
                <w:szCs w:val="24"/>
              </w:rPr>
            </w:pPr>
            <w:r w:rsidRPr="003A0B53">
              <w:rPr>
                <w:rFonts w:ascii="Times New Roman" w:eastAsia="Times New Roman" w:hAnsi="Times New Roman" w:cs="Times New Roman"/>
                <w:bCs/>
                <w:color w:val="000000"/>
                <w:sz w:val="24"/>
                <w:szCs w:val="24"/>
              </w:rPr>
              <w:t xml:space="preserve">Tablo 16. </w:t>
            </w:r>
            <w:r w:rsidR="00F42407" w:rsidRPr="003A0B53">
              <w:rPr>
                <w:rFonts w:ascii="Times New Roman" w:eastAsia="Times New Roman" w:hAnsi="Times New Roman" w:cs="Times New Roman"/>
                <w:bCs/>
                <w:color w:val="000000"/>
                <w:sz w:val="24"/>
                <w:szCs w:val="24"/>
              </w:rPr>
              <w:t>2016</w:t>
            </w:r>
            <w:r w:rsidRPr="003A0B53">
              <w:rPr>
                <w:rFonts w:ascii="Times New Roman" w:eastAsia="Times New Roman" w:hAnsi="Times New Roman" w:cs="Times New Roman"/>
                <w:bCs/>
                <w:color w:val="000000"/>
                <w:sz w:val="24"/>
                <w:szCs w:val="24"/>
              </w:rPr>
              <w:t xml:space="preserve"> Yılı Döner Sermaye Gelirleri</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 xml:space="preserve">Danışmanlık Gelirleri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485E79" w:rsidRPr="003A0B53" w:rsidRDefault="00F42407" w:rsidP="00485E79">
            <w:pPr>
              <w:spacing w:after="0"/>
              <w:jc w:val="right"/>
              <w:rPr>
                <w:rFonts w:ascii="Times New Roman" w:eastAsia="Times New Roman" w:hAnsi="Times New Roman" w:cs="Times New Roman"/>
                <w:color w:val="000000"/>
                <w:sz w:val="20"/>
                <w:szCs w:val="20"/>
              </w:rPr>
            </w:pPr>
            <w:r w:rsidRPr="003A0B53">
              <w:rPr>
                <w:rFonts w:ascii="Times New Roman" w:eastAsia="Times New Roman" w:hAnsi="Times New Roman" w:cs="Times New Roman"/>
                <w:sz w:val="20"/>
                <w:szCs w:val="20"/>
              </w:rPr>
              <w:t>97.728,00</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Fen Fakültesi Tahlil Analiz Gelirleri</w:t>
            </w:r>
          </w:p>
        </w:tc>
        <w:tc>
          <w:tcPr>
            <w:tcW w:w="3118" w:type="dxa"/>
            <w:tcBorders>
              <w:top w:val="nil"/>
              <w:left w:val="nil"/>
              <w:bottom w:val="single" w:sz="4" w:space="0" w:color="auto"/>
              <w:right w:val="single" w:sz="4" w:space="0" w:color="auto"/>
            </w:tcBorders>
            <w:shd w:val="clear" w:color="auto" w:fill="auto"/>
            <w:noWrap/>
            <w:vAlign w:val="center"/>
            <w:hideMark/>
          </w:tcPr>
          <w:p w:rsidR="00485E79" w:rsidRPr="003A0B53" w:rsidRDefault="00F42407" w:rsidP="00485E79">
            <w:pPr>
              <w:spacing w:after="0"/>
              <w:jc w:val="right"/>
              <w:rPr>
                <w:rFonts w:ascii="Times New Roman" w:eastAsia="Times New Roman" w:hAnsi="Times New Roman" w:cs="Times New Roman"/>
                <w:color w:val="000000"/>
                <w:sz w:val="20"/>
                <w:szCs w:val="20"/>
              </w:rPr>
            </w:pPr>
            <w:r w:rsidRPr="003A0B53">
              <w:rPr>
                <w:rFonts w:ascii="Times New Roman" w:eastAsia="Times New Roman" w:hAnsi="Times New Roman" w:cs="Times New Roman"/>
                <w:sz w:val="20"/>
                <w:szCs w:val="20"/>
              </w:rPr>
              <w:t xml:space="preserve">90.156,80 </w:t>
            </w:r>
            <w:r w:rsidR="00485E79" w:rsidRPr="003A0B53">
              <w:rPr>
                <w:rFonts w:ascii="Times New Roman" w:eastAsia="Times New Roman" w:hAnsi="Times New Roman" w:cs="Times New Roman"/>
                <w:color w:val="000000"/>
                <w:sz w:val="20"/>
                <w:szCs w:val="20"/>
              </w:rPr>
              <w:t xml:space="preserve"> </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YABÖM Kurs Gelirleri</w:t>
            </w:r>
          </w:p>
        </w:tc>
        <w:tc>
          <w:tcPr>
            <w:tcW w:w="3118" w:type="dxa"/>
            <w:tcBorders>
              <w:top w:val="nil"/>
              <w:left w:val="nil"/>
              <w:bottom w:val="single" w:sz="4" w:space="0" w:color="auto"/>
              <w:right w:val="single" w:sz="4" w:space="0" w:color="auto"/>
            </w:tcBorders>
            <w:shd w:val="clear" w:color="auto" w:fill="auto"/>
            <w:noWrap/>
            <w:vAlign w:val="center"/>
            <w:hideMark/>
          </w:tcPr>
          <w:p w:rsidR="00485E79" w:rsidRPr="003A0B53" w:rsidRDefault="00F42407" w:rsidP="00485E79">
            <w:pPr>
              <w:spacing w:after="0"/>
              <w:jc w:val="right"/>
              <w:rPr>
                <w:rFonts w:ascii="Times New Roman" w:eastAsia="Times New Roman" w:hAnsi="Times New Roman" w:cs="Times New Roman"/>
                <w:color w:val="000000"/>
                <w:sz w:val="20"/>
                <w:szCs w:val="20"/>
              </w:rPr>
            </w:pPr>
            <w:r w:rsidRPr="003A0B53">
              <w:rPr>
                <w:rFonts w:ascii="Times New Roman" w:eastAsia="Times New Roman" w:hAnsi="Times New Roman" w:cs="Times New Roman"/>
                <w:sz w:val="20"/>
                <w:szCs w:val="20"/>
              </w:rPr>
              <w:t>5.600,00</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Kızılırmak MYO Tarım Ürünü Gelirleri</w:t>
            </w:r>
          </w:p>
        </w:tc>
        <w:tc>
          <w:tcPr>
            <w:tcW w:w="3118" w:type="dxa"/>
            <w:tcBorders>
              <w:top w:val="nil"/>
              <w:left w:val="nil"/>
              <w:bottom w:val="single" w:sz="4" w:space="0" w:color="auto"/>
              <w:right w:val="single" w:sz="4" w:space="0" w:color="auto"/>
            </w:tcBorders>
            <w:shd w:val="clear" w:color="auto" w:fill="auto"/>
            <w:noWrap/>
            <w:vAlign w:val="center"/>
            <w:hideMark/>
          </w:tcPr>
          <w:p w:rsidR="00485E79" w:rsidRPr="003A0B53" w:rsidRDefault="00F42407" w:rsidP="00485E79">
            <w:pPr>
              <w:spacing w:after="160" w:line="259" w:lineRule="auto"/>
              <w:jc w:val="right"/>
              <w:rPr>
                <w:rFonts w:ascii="Times New Roman" w:hAnsi="Times New Roman" w:cs="Times New Roman"/>
                <w:color w:val="000000"/>
                <w:sz w:val="20"/>
                <w:szCs w:val="20"/>
              </w:rPr>
            </w:pPr>
            <w:r w:rsidRPr="003A0B53">
              <w:rPr>
                <w:rFonts w:ascii="Times New Roman" w:hAnsi="Times New Roman" w:cs="Times New Roman"/>
                <w:sz w:val="20"/>
                <w:szCs w:val="20"/>
              </w:rPr>
              <w:t>90.905,94</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 xml:space="preserve">Orman F. Tahlil Analiz </w:t>
            </w:r>
          </w:p>
        </w:tc>
        <w:tc>
          <w:tcPr>
            <w:tcW w:w="3118" w:type="dxa"/>
            <w:tcBorders>
              <w:top w:val="nil"/>
              <w:left w:val="nil"/>
              <w:bottom w:val="single" w:sz="4" w:space="0" w:color="auto"/>
              <w:right w:val="single" w:sz="4" w:space="0" w:color="auto"/>
            </w:tcBorders>
            <w:shd w:val="clear" w:color="auto" w:fill="auto"/>
            <w:noWrap/>
            <w:vAlign w:val="center"/>
            <w:hideMark/>
          </w:tcPr>
          <w:p w:rsidR="00485E79" w:rsidRPr="003A0B53" w:rsidRDefault="00F42407" w:rsidP="00485E79">
            <w:pPr>
              <w:spacing w:after="0"/>
              <w:jc w:val="right"/>
              <w:rPr>
                <w:rFonts w:ascii="Times New Roman" w:eastAsia="Times New Roman" w:hAnsi="Times New Roman" w:cs="Times New Roman"/>
                <w:color w:val="000000"/>
                <w:sz w:val="20"/>
                <w:szCs w:val="20"/>
              </w:rPr>
            </w:pPr>
            <w:r w:rsidRPr="003A0B53">
              <w:rPr>
                <w:rFonts w:ascii="Times New Roman" w:eastAsia="Times New Roman" w:hAnsi="Times New Roman" w:cs="Times New Roman"/>
                <w:sz w:val="20"/>
                <w:szCs w:val="20"/>
              </w:rPr>
              <w:t>15.265,00</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 xml:space="preserve">Orman F. Süs Bitkileri Geliri </w:t>
            </w:r>
          </w:p>
        </w:tc>
        <w:tc>
          <w:tcPr>
            <w:tcW w:w="3118" w:type="dxa"/>
            <w:tcBorders>
              <w:top w:val="nil"/>
              <w:left w:val="nil"/>
              <w:bottom w:val="single" w:sz="4" w:space="0" w:color="auto"/>
              <w:right w:val="single" w:sz="4" w:space="0" w:color="auto"/>
            </w:tcBorders>
            <w:shd w:val="clear" w:color="auto" w:fill="auto"/>
            <w:noWrap/>
            <w:vAlign w:val="center"/>
            <w:hideMark/>
          </w:tcPr>
          <w:p w:rsidR="00485E79" w:rsidRPr="003A0B53" w:rsidRDefault="00F42407" w:rsidP="00485E79">
            <w:pPr>
              <w:spacing w:after="0"/>
              <w:jc w:val="right"/>
              <w:rPr>
                <w:rFonts w:ascii="Times New Roman" w:eastAsia="Times New Roman" w:hAnsi="Times New Roman" w:cs="Times New Roman"/>
                <w:color w:val="000000"/>
                <w:sz w:val="20"/>
                <w:szCs w:val="20"/>
              </w:rPr>
            </w:pPr>
            <w:r w:rsidRPr="003A0B53">
              <w:rPr>
                <w:rFonts w:ascii="Times New Roman" w:eastAsia="Times New Roman" w:hAnsi="Times New Roman" w:cs="Times New Roman"/>
                <w:sz w:val="20"/>
                <w:szCs w:val="20"/>
              </w:rPr>
              <w:t>52.794,71</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Yaren CD Satış Geliri</w:t>
            </w:r>
          </w:p>
        </w:tc>
        <w:tc>
          <w:tcPr>
            <w:tcW w:w="3118" w:type="dxa"/>
            <w:tcBorders>
              <w:top w:val="nil"/>
              <w:left w:val="nil"/>
              <w:bottom w:val="single" w:sz="4" w:space="0" w:color="auto"/>
              <w:right w:val="single" w:sz="4" w:space="0" w:color="auto"/>
            </w:tcBorders>
            <w:shd w:val="clear" w:color="auto" w:fill="auto"/>
            <w:noWrap/>
            <w:vAlign w:val="center"/>
            <w:hideMark/>
          </w:tcPr>
          <w:p w:rsidR="00485E79" w:rsidRPr="003A0B53" w:rsidRDefault="00485E79" w:rsidP="00485E79">
            <w:pPr>
              <w:spacing w:after="0"/>
              <w:jc w:val="right"/>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 xml:space="preserve">14,251.98 </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 xml:space="preserve">Edebiyat Fakültesi. Formasyon Geliri </w:t>
            </w:r>
          </w:p>
        </w:tc>
        <w:tc>
          <w:tcPr>
            <w:tcW w:w="3118" w:type="dxa"/>
            <w:tcBorders>
              <w:top w:val="nil"/>
              <w:left w:val="nil"/>
              <w:bottom w:val="single" w:sz="4" w:space="0" w:color="auto"/>
              <w:right w:val="single" w:sz="4" w:space="0" w:color="auto"/>
            </w:tcBorders>
            <w:shd w:val="clear" w:color="auto" w:fill="auto"/>
            <w:noWrap/>
            <w:vAlign w:val="center"/>
            <w:hideMark/>
          </w:tcPr>
          <w:p w:rsidR="00485E79" w:rsidRPr="003A0B53" w:rsidRDefault="00F42407" w:rsidP="00485E79">
            <w:pPr>
              <w:spacing w:after="0"/>
              <w:jc w:val="right"/>
              <w:rPr>
                <w:rFonts w:ascii="Times New Roman" w:eastAsia="Times New Roman" w:hAnsi="Times New Roman" w:cs="Times New Roman"/>
                <w:color w:val="000000"/>
                <w:sz w:val="20"/>
                <w:szCs w:val="20"/>
              </w:rPr>
            </w:pPr>
            <w:r w:rsidRPr="003A0B53">
              <w:rPr>
                <w:rFonts w:ascii="Times New Roman" w:eastAsia="Times New Roman" w:hAnsi="Times New Roman" w:cs="Times New Roman"/>
                <w:sz w:val="20"/>
                <w:szCs w:val="20"/>
              </w:rPr>
              <w:t>951.944,59</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 xml:space="preserve">Dil Eğitim Yabancı Dil Kurs Geliri   </w:t>
            </w:r>
          </w:p>
        </w:tc>
        <w:tc>
          <w:tcPr>
            <w:tcW w:w="3118" w:type="dxa"/>
            <w:tcBorders>
              <w:top w:val="nil"/>
              <w:left w:val="nil"/>
              <w:bottom w:val="single" w:sz="4" w:space="0" w:color="auto"/>
              <w:right w:val="single" w:sz="4" w:space="0" w:color="auto"/>
            </w:tcBorders>
            <w:shd w:val="clear" w:color="auto" w:fill="auto"/>
            <w:noWrap/>
            <w:vAlign w:val="center"/>
            <w:hideMark/>
          </w:tcPr>
          <w:p w:rsidR="00485E79" w:rsidRPr="003A0B53" w:rsidRDefault="00F42407" w:rsidP="00485E79">
            <w:pPr>
              <w:spacing w:after="0"/>
              <w:jc w:val="right"/>
              <w:rPr>
                <w:rFonts w:ascii="Times New Roman" w:eastAsia="Times New Roman" w:hAnsi="Times New Roman" w:cs="Times New Roman"/>
                <w:color w:val="000000"/>
                <w:sz w:val="20"/>
                <w:szCs w:val="20"/>
              </w:rPr>
            </w:pPr>
            <w:r w:rsidRPr="003A0B53">
              <w:rPr>
                <w:rFonts w:ascii="Times New Roman" w:eastAsia="Times New Roman" w:hAnsi="Times New Roman" w:cs="Times New Roman"/>
                <w:sz w:val="20"/>
                <w:szCs w:val="20"/>
              </w:rPr>
              <w:t>278.970,00</w:t>
            </w:r>
          </w:p>
        </w:tc>
      </w:tr>
      <w:tr w:rsidR="00485E79" w:rsidRPr="00680934" w:rsidTr="00485E79">
        <w:trPr>
          <w:trHeight w:val="454"/>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5E79" w:rsidRPr="003A0B53" w:rsidRDefault="00485E79" w:rsidP="00485E79">
            <w:pPr>
              <w:spacing w:after="0"/>
              <w:rPr>
                <w:rFonts w:ascii="Times New Roman" w:eastAsia="Times New Roman" w:hAnsi="Times New Roman" w:cs="Times New Roman"/>
                <w:bCs/>
                <w:color w:val="000000"/>
                <w:sz w:val="20"/>
                <w:szCs w:val="20"/>
              </w:rPr>
            </w:pPr>
            <w:r w:rsidRPr="003A0B53">
              <w:rPr>
                <w:rFonts w:ascii="Times New Roman" w:eastAsia="Times New Roman" w:hAnsi="Times New Roman" w:cs="Times New Roman"/>
                <w:bCs/>
                <w:color w:val="000000"/>
                <w:sz w:val="20"/>
                <w:szCs w:val="20"/>
              </w:rPr>
              <w:t xml:space="preserve">Toplam </w:t>
            </w:r>
          </w:p>
        </w:tc>
        <w:tc>
          <w:tcPr>
            <w:tcW w:w="3118" w:type="dxa"/>
            <w:tcBorders>
              <w:top w:val="nil"/>
              <w:left w:val="nil"/>
              <w:bottom w:val="single" w:sz="4" w:space="0" w:color="auto"/>
              <w:right w:val="single" w:sz="4" w:space="0" w:color="auto"/>
            </w:tcBorders>
            <w:shd w:val="clear" w:color="auto" w:fill="auto"/>
            <w:noWrap/>
            <w:vAlign w:val="center"/>
            <w:hideMark/>
          </w:tcPr>
          <w:p w:rsidR="00485E79" w:rsidRPr="003A0B53" w:rsidRDefault="00EA544C" w:rsidP="00485E79">
            <w:pPr>
              <w:spacing w:after="0"/>
              <w:jc w:val="right"/>
              <w:rPr>
                <w:rFonts w:ascii="Times New Roman" w:eastAsia="Times New Roman" w:hAnsi="Times New Roman" w:cs="Times New Roman"/>
                <w:color w:val="000000"/>
                <w:sz w:val="20"/>
                <w:szCs w:val="20"/>
              </w:rPr>
            </w:pPr>
            <w:r w:rsidRPr="003A0B53">
              <w:rPr>
                <w:rFonts w:ascii="Times New Roman" w:eastAsia="Times New Roman" w:hAnsi="Times New Roman" w:cs="Times New Roman"/>
                <w:color w:val="000000"/>
                <w:sz w:val="20"/>
                <w:szCs w:val="20"/>
              </w:rPr>
              <w:t>1.597.617,02</w:t>
            </w:r>
          </w:p>
        </w:tc>
      </w:tr>
    </w:tbl>
    <w:p w:rsidR="00485E79" w:rsidRPr="00672521" w:rsidRDefault="00485E79" w:rsidP="00485E79">
      <w:pPr>
        <w:rPr>
          <w:rFonts w:ascii="Times New Roman" w:hAnsi="Times New Roman" w:cs="Times New Roman"/>
          <w:sz w:val="24"/>
          <w:szCs w:val="24"/>
        </w:rPr>
      </w:pP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Araştırma faaliyetlerine yönelik bütçe, yukarıda yer alan tabloda veril</w:t>
      </w:r>
      <w:r w:rsidR="005E1B5C">
        <w:rPr>
          <w:rFonts w:ascii="Times New Roman" w:hAnsi="Times New Roman" w:cs="Times New Roman"/>
          <w:sz w:val="24"/>
          <w:szCs w:val="24"/>
        </w:rPr>
        <w:t>en kalemlerden gelen bütçenin %</w:t>
      </w:r>
      <w:r w:rsidRPr="00672521">
        <w:rPr>
          <w:rFonts w:ascii="Times New Roman" w:hAnsi="Times New Roman" w:cs="Times New Roman"/>
          <w:sz w:val="24"/>
          <w:szCs w:val="24"/>
        </w:rPr>
        <w:t>5</w:t>
      </w:r>
      <w:r w:rsidR="005E1B5C">
        <w:rPr>
          <w:rFonts w:ascii="Times New Roman" w:hAnsi="Times New Roman" w:cs="Times New Roman"/>
          <w:sz w:val="24"/>
          <w:szCs w:val="24"/>
        </w:rPr>
        <w:t>’</w:t>
      </w:r>
      <w:r w:rsidRPr="00672521">
        <w:rPr>
          <w:rFonts w:ascii="Times New Roman" w:hAnsi="Times New Roman" w:cs="Times New Roman"/>
          <w:sz w:val="24"/>
          <w:szCs w:val="24"/>
        </w:rPr>
        <w:t>inin aktarılmasından sağlanmaktadır. Bu oran üniversitenin Döner Sermaye Yönetmeliğine göre belirlenmiş olup her yıl Yönetim Kurulu tarafından gözden geçirilmektedir.</w:t>
      </w:r>
      <w:r w:rsidR="005E1B5C">
        <w:rPr>
          <w:rFonts w:ascii="Times New Roman" w:hAnsi="Times New Roman" w:cs="Times New Roman"/>
          <w:sz w:val="24"/>
          <w:szCs w:val="24"/>
        </w:rPr>
        <w:t xml:space="preserve"> Bu oran gelir durumuna göre  %</w:t>
      </w:r>
      <w:r w:rsidRPr="00672521">
        <w:rPr>
          <w:rFonts w:ascii="Times New Roman" w:hAnsi="Times New Roman" w:cs="Times New Roman"/>
          <w:sz w:val="24"/>
          <w:szCs w:val="24"/>
        </w:rPr>
        <w:t>11</w:t>
      </w:r>
      <w:r w:rsidR="005E1B5C">
        <w:rPr>
          <w:rFonts w:ascii="Times New Roman" w:hAnsi="Times New Roman" w:cs="Times New Roman"/>
          <w:sz w:val="24"/>
          <w:szCs w:val="24"/>
        </w:rPr>
        <w:t>’</w:t>
      </w:r>
      <w:r w:rsidRPr="00672521">
        <w:rPr>
          <w:rFonts w:ascii="Times New Roman" w:hAnsi="Times New Roman" w:cs="Times New Roman"/>
          <w:sz w:val="24"/>
          <w:szCs w:val="24"/>
        </w:rPr>
        <w:t xml:space="preserve">e kadar arttırılabilmektedir. </w:t>
      </w:r>
    </w:p>
    <w:p w:rsidR="00485E79" w:rsidRPr="00672521" w:rsidRDefault="00485E79" w:rsidP="00485E79">
      <w:pPr>
        <w:jc w:val="both"/>
        <w:rPr>
          <w:rFonts w:ascii="Times New Roman" w:hAnsi="Times New Roman" w:cs="Times New Roman"/>
          <w:b/>
          <w:sz w:val="24"/>
          <w:szCs w:val="24"/>
        </w:rPr>
      </w:pPr>
      <w:r>
        <w:rPr>
          <w:rFonts w:ascii="Times New Roman" w:hAnsi="Times New Roman" w:cs="Times New Roman"/>
          <w:b/>
          <w:sz w:val="24"/>
          <w:szCs w:val="24"/>
        </w:rPr>
        <w:t>Projelere Kurum İçi Kaynak Tahsisi</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Kurum içi kaynakların tahsisinde lisansüstü öğrencilerin uygulamalı tez çalışmalarını finanse edilmesi için yüksek lisans öğrenci projeleri için 7500 TL ve doktora öğrencileri için ise 15000 TL doğrudan destek BAP tarafından sağlanmaktadır. Bunun dışında yer alan bireysel araştırma projeleri hakemler tarafından değerlendirildikten sonra bütçesi en fazla 7500 TL olacak şekilde desteklenmektedir.</w:t>
      </w:r>
    </w:p>
    <w:p w:rsidR="00485E79" w:rsidRPr="00672521" w:rsidRDefault="00485E79" w:rsidP="00485E79">
      <w:pPr>
        <w:jc w:val="both"/>
        <w:rPr>
          <w:rFonts w:ascii="Times New Roman" w:hAnsi="Times New Roman" w:cs="Times New Roman"/>
          <w:b/>
          <w:sz w:val="24"/>
          <w:szCs w:val="24"/>
        </w:rPr>
      </w:pPr>
      <w:r>
        <w:rPr>
          <w:rFonts w:ascii="Times New Roman" w:hAnsi="Times New Roman" w:cs="Times New Roman"/>
          <w:b/>
          <w:sz w:val="24"/>
          <w:szCs w:val="24"/>
        </w:rPr>
        <w:t>Projelere Kurum Dışı Kaynak Tahsisi</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Kurum dışı kaynak olarak TÜBİTAK, AB projeleri ve SAN-TEZ projelerinden kurum hissesi ve proje giderleri kalemi kapsamında para aktarımı yapılmaktadır. BAP projelerinin bütçesinin 7500 TL olması nedeniyle kapsamlı, cihaz alımına ve personel istihdamına (yüksek lisans ya da doktora öğrencisi, tekniker bu</w:t>
      </w:r>
      <w:r w:rsidR="00F34DDF">
        <w:rPr>
          <w:rFonts w:ascii="Times New Roman" w:hAnsi="Times New Roman" w:cs="Times New Roman"/>
          <w:sz w:val="24"/>
          <w:szCs w:val="24"/>
        </w:rPr>
        <w:t>r</w:t>
      </w:r>
      <w:r w:rsidRPr="00672521">
        <w:rPr>
          <w:rFonts w:ascii="Times New Roman" w:hAnsi="Times New Roman" w:cs="Times New Roman"/>
          <w:sz w:val="24"/>
          <w:szCs w:val="24"/>
        </w:rPr>
        <w:t>sları) yönelik proje yazılamamaktadır.</w:t>
      </w:r>
      <w:r>
        <w:rPr>
          <w:rFonts w:ascii="Times New Roman" w:hAnsi="Times New Roman" w:cs="Times New Roman"/>
          <w:sz w:val="24"/>
          <w:szCs w:val="24"/>
        </w:rPr>
        <w:t xml:space="preserve"> </w:t>
      </w:r>
      <w:r w:rsidRPr="00672521">
        <w:rPr>
          <w:rFonts w:ascii="Times New Roman" w:hAnsi="Times New Roman" w:cs="Times New Roman"/>
          <w:sz w:val="24"/>
          <w:szCs w:val="24"/>
        </w:rPr>
        <w:t xml:space="preserve">Dolayısıyla, üniversite </w:t>
      </w:r>
      <w:r w:rsidR="00F34DDF" w:rsidRPr="00672521">
        <w:rPr>
          <w:rFonts w:ascii="Times New Roman" w:hAnsi="Times New Roman" w:cs="Times New Roman"/>
          <w:sz w:val="24"/>
          <w:szCs w:val="24"/>
        </w:rPr>
        <w:t>araştırmacılarının</w:t>
      </w:r>
      <w:r w:rsidRPr="00672521">
        <w:rPr>
          <w:rFonts w:ascii="Times New Roman" w:hAnsi="Times New Roman" w:cs="Times New Roman"/>
          <w:sz w:val="24"/>
          <w:szCs w:val="24"/>
        </w:rPr>
        <w:t xml:space="preserve"> kapsamlı araştırmalar için TÜBİTAK, AB projeleri ve SAN-TEZ projeleri yazmak dışında başka seçenekleri bulunmamaktadır.  </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Kurum dışından sağlanan m</w:t>
      </w:r>
      <w:r w:rsidR="00F34DDF">
        <w:rPr>
          <w:rFonts w:ascii="Times New Roman" w:hAnsi="Times New Roman" w:cs="Times New Roman"/>
          <w:sz w:val="24"/>
          <w:szCs w:val="24"/>
        </w:rPr>
        <w:t xml:space="preserve">evcut desteğin büyük çoğunluğu </w:t>
      </w:r>
      <w:proofErr w:type="spellStart"/>
      <w:r w:rsidRPr="00672521">
        <w:rPr>
          <w:rFonts w:ascii="Times New Roman" w:hAnsi="Times New Roman" w:cs="Times New Roman"/>
          <w:sz w:val="24"/>
          <w:szCs w:val="24"/>
        </w:rPr>
        <w:t>Tübitak</w:t>
      </w:r>
      <w:r>
        <w:rPr>
          <w:rFonts w:ascii="Times New Roman" w:hAnsi="Times New Roman" w:cs="Times New Roman"/>
          <w:sz w:val="24"/>
          <w:szCs w:val="24"/>
        </w:rPr>
        <w:t>’</w:t>
      </w:r>
      <w:r w:rsidRPr="00672521">
        <w:rPr>
          <w:rFonts w:ascii="Times New Roman" w:hAnsi="Times New Roman" w:cs="Times New Roman"/>
          <w:sz w:val="24"/>
          <w:szCs w:val="24"/>
        </w:rPr>
        <w:t>tan</w:t>
      </w:r>
      <w:proofErr w:type="spellEnd"/>
      <w:r w:rsidRPr="00672521">
        <w:rPr>
          <w:rFonts w:ascii="Times New Roman" w:hAnsi="Times New Roman" w:cs="Times New Roman"/>
          <w:sz w:val="24"/>
          <w:szCs w:val="24"/>
        </w:rPr>
        <w:t xml:space="preserve"> sağlanmakta </w:t>
      </w:r>
      <w:proofErr w:type="gramStart"/>
      <w:r w:rsidRPr="00672521">
        <w:rPr>
          <w:rFonts w:ascii="Times New Roman" w:hAnsi="Times New Roman" w:cs="Times New Roman"/>
          <w:sz w:val="24"/>
          <w:szCs w:val="24"/>
        </w:rPr>
        <w:t>olup  stratejik</w:t>
      </w:r>
      <w:proofErr w:type="gramEnd"/>
      <w:r w:rsidRPr="00672521">
        <w:rPr>
          <w:rFonts w:ascii="Times New Roman" w:hAnsi="Times New Roman" w:cs="Times New Roman"/>
          <w:sz w:val="24"/>
          <w:szCs w:val="24"/>
        </w:rPr>
        <w:t xml:space="preserve"> hedefler ile kısmen uyumludur fakat yeterli değildir. </w:t>
      </w:r>
    </w:p>
    <w:p w:rsidR="00485E79" w:rsidRPr="00672521" w:rsidRDefault="00485E79" w:rsidP="00485E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Fikri mülkiyet haklarını korumak için Üniversitemiz </w:t>
      </w:r>
      <w:r w:rsidRPr="00672521">
        <w:rPr>
          <w:rFonts w:ascii="Times New Roman" w:hAnsi="Times New Roman" w:cs="Times New Roman"/>
          <w:sz w:val="24"/>
          <w:szCs w:val="24"/>
        </w:rPr>
        <w:t xml:space="preserve">tarafından kullanılan tüm yazılımlar lisanslıdır. Kütüphanenin sağlamış olduğu basılı ve elektronik kaynaklar üyelik kapsamında hizmete sunulmaktadır. </w:t>
      </w:r>
    </w:p>
    <w:p w:rsidR="00485E79" w:rsidRPr="00573180" w:rsidRDefault="00485E79" w:rsidP="00485E79">
      <w:pPr>
        <w:jc w:val="both"/>
        <w:rPr>
          <w:rFonts w:ascii="Times New Roman" w:hAnsi="Times New Roman" w:cs="Times New Roman"/>
          <w:b/>
          <w:sz w:val="24"/>
          <w:szCs w:val="24"/>
        </w:rPr>
      </w:pPr>
      <w:r w:rsidRPr="00573180">
        <w:rPr>
          <w:rFonts w:ascii="Times New Roman" w:hAnsi="Times New Roman" w:cs="Times New Roman"/>
          <w:b/>
          <w:sz w:val="24"/>
          <w:szCs w:val="24"/>
        </w:rPr>
        <w:t>İhtiyaç Duyulan Kaynakların Sürdürülebilirliği</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Üniversitenin döner sermayesinden gelen gelirlerin bir kısmı yine Dö</w:t>
      </w:r>
      <w:r>
        <w:rPr>
          <w:rFonts w:ascii="Times New Roman" w:hAnsi="Times New Roman" w:cs="Times New Roman"/>
          <w:sz w:val="24"/>
          <w:szCs w:val="24"/>
        </w:rPr>
        <w:t xml:space="preserve">ner Sermaye Yönetmeliğine göre </w:t>
      </w:r>
      <w:r w:rsidRPr="00672521">
        <w:rPr>
          <w:rFonts w:ascii="Times New Roman" w:hAnsi="Times New Roman" w:cs="Times New Roman"/>
          <w:sz w:val="24"/>
          <w:szCs w:val="24"/>
        </w:rPr>
        <w:t>Me</w:t>
      </w:r>
      <w:r w:rsidR="003A0B53">
        <w:rPr>
          <w:rFonts w:ascii="Times New Roman" w:hAnsi="Times New Roman" w:cs="Times New Roman"/>
          <w:sz w:val="24"/>
          <w:szCs w:val="24"/>
        </w:rPr>
        <w:t xml:space="preserve">rkezi araştırma </w:t>
      </w:r>
      <w:proofErr w:type="spellStart"/>
      <w:r w:rsidR="003A0B53">
        <w:rPr>
          <w:rFonts w:ascii="Times New Roman" w:hAnsi="Times New Roman" w:cs="Times New Roman"/>
          <w:sz w:val="24"/>
          <w:szCs w:val="24"/>
        </w:rPr>
        <w:t>Lab</w:t>
      </w:r>
      <w:proofErr w:type="spellEnd"/>
      <w:r w:rsidR="003A0B53">
        <w:rPr>
          <w:rFonts w:ascii="Times New Roman" w:hAnsi="Times New Roman" w:cs="Times New Roman"/>
          <w:sz w:val="24"/>
          <w:szCs w:val="24"/>
        </w:rPr>
        <w:t xml:space="preserve">. </w:t>
      </w:r>
      <w:proofErr w:type="gramStart"/>
      <w:r w:rsidR="003A0B53">
        <w:rPr>
          <w:rFonts w:ascii="Times New Roman" w:hAnsi="Times New Roman" w:cs="Times New Roman"/>
          <w:sz w:val="24"/>
          <w:szCs w:val="24"/>
        </w:rPr>
        <w:t>da</w:t>
      </w:r>
      <w:proofErr w:type="gramEnd"/>
      <w:r w:rsidR="003A0B53">
        <w:rPr>
          <w:rFonts w:ascii="Times New Roman" w:hAnsi="Times New Roman" w:cs="Times New Roman"/>
          <w:sz w:val="24"/>
          <w:szCs w:val="24"/>
        </w:rPr>
        <w:t xml:space="preserve"> bulunan</w:t>
      </w:r>
      <w:r w:rsidRPr="00672521">
        <w:rPr>
          <w:rFonts w:ascii="Times New Roman" w:hAnsi="Times New Roman" w:cs="Times New Roman"/>
          <w:sz w:val="24"/>
          <w:szCs w:val="24"/>
        </w:rPr>
        <w:t xml:space="preserve"> cihazların bakım onarım masraflarının karşılanmasını sağlamaktadır. Bu masrafların yüksek olduğu ve döner sermaye kaynaklarının yetersiz kalması durumunda ise son çare olarak </w:t>
      </w:r>
      <w:r w:rsidR="00F34DDF" w:rsidRPr="00672521">
        <w:rPr>
          <w:rFonts w:ascii="Times New Roman" w:hAnsi="Times New Roman" w:cs="Times New Roman"/>
          <w:sz w:val="24"/>
          <w:szCs w:val="24"/>
        </w:rPr>
        <w:t>Rektörlük</w:t>
      </w:r>
      <w:r w:rsidRPr="00672521">
        <w:rPr>
          <w:rFonts w:ascii="Times New Roman" w:hAnsi="Times New Roman" w:cs="Times New Roman"/>
          <w:sz w:val="24"/>
          <w:szCs w:val="24"/>
        </w:rPr>
        <w:t xml:space="preserve"> gideri bütçesinden aktarım yapılmaktadır. Fakültelerin fiziki veya teknik alt yapısı ise Rektörlükten o yıl için aktarılan bütçeden karşılanmaktadır. </w:t>
      </w:r>
    </w:p>
    <w:p w:rsidR="00485E79" w:rsidRPr="00672521" w:rsidRDefault="00485E79" w:rsidP="00485E79">
      <w:pPr>
        <w:rPr>
          <w:rFonts w:ascii="Times New Roman" w:hAnsi="Times New Roman" w:cs="Times New Roman"/>
          <w:b/>
          <w:sz w:val="24"/>
          <w:szCs w:val="24"/>
        </w:rPr>
      </w:pPr>
      <w:r w:rsidRPr="00672521">
        <w:rPr>
          <w:rFonts w:ascii="Times New Roman" w:hAnsi="Times New Roman" w:cs="Times New Roman"/>
          <w:b/>
          <w:sz w:val="24"/>
          <w:szCs w:val="24"/>
        </w:rPr>
        <w:t>Araştırma Kadrosu</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 xml:space="preserve">Kurum tarafından araştırma personeli için Resmi Gazetede ilana çıkmasının ardından araştırma görevlileri için yazılı bilim sınavı yapmakta, öğretim üyesi için ise kurum tarafından belirlenmiş olan atanma ve yükselme </w:t>
      </w:r>
      <w:proofErr w:type="gramStart"/>
      <w:r w:rsidRPr="00672521">
        <w:rPr>
          <w:rFonts w:ascii="Times New Roman" w:hAnsi="Times New Roman" w:cs="Times New Roman"/>
          <w:sz w:val="24"/>
          <w:szCs w:val="24"/>
        </w:rPr>
        <w:t>kriterlerini</w:t>
      </w:r>
      <w:proofErr w:type="gramEnd"/>
      <w:r w:rsidRPr="00672521">
        <w:rPr>
          <w:rFonts w:ascii="Times New Roman" w:hAnsi="Times New Roman" w:cs="Times New Roman"/>
          <w:sz w:val="24"/>
          <w:szCs w:val="24"/>
        </w:rPr>
        <w:t xml:space="preserve"> sağlayıp sağlamadığına dair üç farklı hakemin görüşü alınmaktadır. Uzmanlar için ise kullanacağı cihazların </w:t>
      </w:r>
      <w:proofErr w:type="spellStart"/>
      <w:r w:rsidRPr="00672521">
        <w:rPr>
          <w:rFonts w:ascii="Times New Roman" w:hAnsi="Times New Roman" w:cs="Times New Roman"/>
          <w:sz w:val="24"/>
          <w:szCs w:val="24"/>
        </w:rPr>
        <w:t>herbiri</w:t>
      </w:r>
      <w:proofErr w:type="spellEnd"/>
      <w:r w:rsidRPr="00672521">
        <w:rPr>
          <w:rFonts w:ascii="Times New Roman" w:hAnsi="Times New Roman" w:cs="Times New Roman"/>
          <w:sz w:val="24"/>
          <w:szCs w:val="24"/>
        </w:rPr>
        <w:t xml:space="preserve"> için eğitim sertifikasına sahip olması gerekmektedir. </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 xml:space="preserve">Araştırma görevlilerinin 2 yıl boyunca araştırma ve eğitim öğretime katkıları izlenmekte ve bölüm başkanı tarafından değerlendirilmektedir.  Yardımcı Doçent kadrosunda bulunan öğretim üyelerinin ise 3 yıllık performansları üniversitemizin atanma ve yükselme </w:t>
      </w:r>
      <w:proofErr w:type="gramStart"/>
      <w:r w:rsidRPr="00672521">
        <w:rPr>
          <w:rFonts w:ascii="Times New Roman" w:hAnsi="Times New Roman" w:cs="Times New Roman"/>
          <w:sz w:val="24"/>
          <w:szCs w:val="24"/>
        </w:rPr>
        <w:t>kriterlerinde</w:t>
      </w:r>
      <w:proofErr w:type="gramEnd"/>
      <w:r w:rsidRPr="00672521">
        <w:rPr>
          <w:rFonts w:ascii="Times New Roman" w:hAnsi="Times New Roman" w:cs="Times New Roman"/>
          <w:sz w:val="24"/>
          <w:szCs w:val="24"/>
        </w:rPr>
        <w:t xml:space="preserve"> yer alan koşulları puan olarak sağlamaları halinde yenilenmektedir. </w:t>
      </w:r>
    </w:p>
    <w:p w:rsidR="00485E79" w:rsidRPr="00672521" w:rsidRDefault="00485E79" w:rsidP="00485E79">
      <w:pPr>
        <w:jc w:val="both"/>
        <w:rPr>
          <w:rFonts w:ascii="Times New Roman" w:hAnsi="Times New Roman" w:cs="Times New Roman"/>
          <w:sz w:val="24"/>
          <w:szCs w:val="24"/>
        </w:rPr>
      </w:pPr>
      <w:proofErr w:type="gramStart"/>
      <w:r w:rsidRPr="00672521">
        <w:rPr>
          <w:rFonts w:ascii="Times New Roman" w:hAnsi="Times New Roman" w:cs="Times New Roman"/>
          <w:sz w:val="24"/>
          <w:szCs w:val="24"/>
        </w:rPr>
        <w:t xml:space="preserve">Yurt içi ve yurt dışında sözlü sunum ve poster gibi çalışmaların yapılması için her fakültenin o yıl kendisine aktarılan bütçedeki zorunlu harcamaları dışında kalan kısmı oranında bir pay ayrılmakta ve bu bütçenin miktarına göre destek miktarı ve hangi kalemleri (uçak bileti, katılım ücreti, yolluk-yevmiye </w:t>
      </w:r>
      <w:proofErr w:type="spellStart"/>
      <w:r w:rsidRPr="00672521">
        <w:rPr>
          <w:rFonts w:ascii="Times New Roman" w:hAnsi="Times New Roman" w:cs="Times New Roman"/>
          <w:sz w:val="24"/>
          <w:szCs w:val="24"/>
        </w:rPr>
        <w:t>v.b</w:t>
      </w:r>
      <w:proofErr w:type="spellEnd"/>
      <w:r w:rsidRPr="00672521">
        <w:rPr>
          <w:rFonts w:ascii="Times New Roman" w:hAnsi="Times New Roman" w:cs="Times New Roman"/>
          <w:sz w:val="24"/>
          <w:szCs w:val="24"/>
        </w:rPr>
        <w:t xml:space="preserve">.) karşılayacağı her Fakültenin Yönetim Kurulları tarafından belirlenmektedir. </w:t>
      </w:r>
      <w:proofErr w:type="gramEnd"/>
      <w:r w:rsidRPr="00672521">
        <w:rPr>
          <w:rFonts w:ascii="Times New Roman" w:hAnsi="Times New Roman" w:cs="Times New Roman"/>
          <w:sz w:val="24"/>
          <w:szCs w:val="24"/>
        </w:rPr>
        <w:t xml:space="preserve">Bunların dışında kalan ve akademik personelin araştırma faaliyetleri için hem yurt içi hem de yurt dışında kısa ya da uzun süreli gidişler ise </w:t>
      </w:r>
      <w:r>
        <w:rPr>
          <w:rFonts w:ascii="Times New Roman" w:hAnsi="Times New Roman" w:cs="Times New Roman"/>
          <w:sz w:val="24"/>
          <w:szCs w:val="24"/>
        </w:rPr>
        <w:t>iki</w:t>
      </w:r>
      <w:r w:rsidRPr="00672521">
        <w:rPr>
          <w:rFonts w:ascii="Times New Roman" w:hAnsi="Times New Roman" w:cs="Times New Roman"/>
          <w:sz w:val="24"/>
          <w:szCs w:val="24"/>
        </w:rPr>
        <w:t xml:space="preserve">li anlaşmalar, projeler kapsamında ya da burs kazanılması </w:t>
      </w:r>
      <w:proofErr w:type="gramStart"/>
      <w:r w:rsidRPr="00672521">
        <w:rPr>
          <w:rFonts w:ascii="Times New Roman" w:hAnsi="Times New Roman" w:cs="Times New Roman"/>
          <w:sz w:val="24"/>
          <w:szCs w:val="24"/>
        </w:rPr>
        <w:t>durumunda  üniversite</w:t>
      </w:r>
      <w:proofErr w:type="gramEnd"/>
      <w:r w:rsidRPr="00672521">
        <w:rPr>
          <w:rFonts w:ascii="Times New Roman" w:hAnsi="Times New Roman" w:cs="Times New Roman"/>
          <w:sz w:val="24"/>
          <w:szCs w:val="24"/>
        </w:rPr>
        <w:t xml:space="preserve"> bu kişileri </w:t>
      </w:r>
      <w:r>
        <w:rPr>
          <w:rFonts w:ascii="Times New Roman" w:hAnsi="Times New Roman" w:cs="Times New Roman"/>
          <w:sz w:val="24"/>
          <w:szCs w:val="24"/>
        </w:rPr>
        <w:t>bir</w:t>
      </w:r>
      <w:r w:rsidRPr="00672521">
        <w:rPr>
          <w:rFonts w:ascii="Times New Roman" w:hAnsi="Times New Roman" w:cs="Times New Roman"/>
          <w:sz w:val="24"/>
          <w:szCs w:val="24"/>
        </w:rPr>
        <w:t xml:space="preserve"> yıla kadar yolluksuz-</w:t>
      </w:r>
      <w:proofErr w:type="spellStart"/>
      <w:r w:rsidRPr="00672521">
        <w:rPr>
          <w:rFonts w:ascii="Times New Roman" w:hAnsi="Times New Roman" w:cs="Times New Roman"/>
          <w:sz w:val="24"/>
          <w:szCs w:val="24"/>
        </w:rPr>
        <w:t>gündeliksiz</w:t>
      </w:r>
      <w:proofErr w:type="spellEnd"/>
      <w:r w:rsidRPr="00672521">
        <w:rPr>
          <w:rFonts w:ascii="Times New Roman" w:hAnsi="Times New Roman" w:cs="Times New Roman"/>
          <w:sz w:val="24"/>
          <w:szCs w:val="24"/>
        </w:rPr>
        <w:t xml:space="preserve"> fakat aldıkları maaşları devam edecek şekilde görevlendirmektedir. </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 xml:space="preserve">ERASMUS kapsamından ise hem akademik personel (öğrenim hareketliliği) hem de idari personel kısa süreli gidişler için yaralanmaktadır. </w:t>
      </w:r>
    </w:p>
    <w:p w:rsidR="00485E79" w:rsidRPr="00672521" w:rsidRDefault="00144EC4" w:rsidP="00485E79">
      <w:pPr>
        <w:rPr>
          <w:rFonts w:ascii="Times New Roman" w:hAnsi="Times New Roman" w:cs="Times New Roman"/>
          <w:b/>
          <w:sz w:val="24"/>
          <w:szCs w:val="24"/>
        </w:rPr>
      </w:pPr>
      <w:r>
        <w:rPr>
          <w:rFonts w:ascii="Times New Roman" w:hAnsi="Times New Roman" w:cs="Times New Roman"/>
          <w:b/>
          <w:sz w:val="24"/>
          <w:szCs w:val="24"/>
        </w:rPr>
        <w:t>Atama ve Y</w:t>
      </w:r>
      <w:r w:rsidR="00485E79">
        <w:rPr>
          <w:rFonts w:ascii="Times New Roman" w:hAnsi="Times New Roman" w:cs="Times New Roman"/>
          <w:b/>
          <w:sz w:val="24"/>
          <w:szCs w:val="24"/>
        </w:rPr>
        <w:t>ükseltme</w:t>
      </w:r>
    </w:p>
    <w:p w:rsidR="00485E79" w:rsidRPr="00672521" w:rsidRDefault="00485E79" w:rsidP="00485E79">
      <w:pPr>
        <w:jc w:val="both"/>
        <w:rPr>
          <w:rFonts w:ascii="Times New Roman" w:hAnsi="Times New Roman" w:cs="Times New Roman"/>
          <w:sz w:val="24"/>
          <w:szCs w:val="24"/>
        </w:rPr>
      </w:pPr>
      <w:r w:rsidRPr="00672521">
        <w:rPr>
          <w:rFonts w:ascii="Times New Roman" w:hAnsi="Times New Roman" w:cs="Times New Roman"/>
          <w:sz w:val="24"/>
          <w:szCs w:val="24"/>
        </w:rPr>
        <w:t xml:space="preserve">Yükseköğretim Kurumlarının Öğretim Üyeliğine Atanma Kriterleri 2547 </w:t>
      </w:r>
      <w:proofErr w:type="spellStart"/>
      <w:r w:rsidRPr="00672521">
        <w:rPr>
          <w:rFonts w:ascii="Times New Roman" w:hAnsi="Times New Roman" w:cs="Times New Roman"/>
          <w:sz w:val="24"/>
          <w:szCs w:val="24"/>
        </w:rPr>
        <w:t>nolu</w:t>
      </w:r>
      <w:proofErr w:type="spellEnd"/>
      <w:r w:rsidRPr="00672521">
        <w:rPr>
          <w:rFonts w:ascii="Times New Roman" w:hAnsi="Times New Roman" w:cs="Times New Roman"/>
          <w:sz w:val="24"/>
          <w:szCs w:val="24"/>
        </w:rPr>
        <w:t xml:space="preserve"> Yükseköğretim Kanunu’nda belirtile</w:t>
      </w:r>
      <w:r w:rsidR="003A0B53">
        <w:rPr>
          <w:rFonts w:ascii="Times New Roman" w:hAnsi="Times New Roman" w:cs="Times New Roman"/>
          <w:sz w:val="24"/>
          <w:szCs w:val="24"/>
        </w:rPr>
        <w:t>n usul ve esaslar doğrultusunda</w:t>
      </w:r>
      <w:r w:rsidRPr="00672521">
        <w:rPr>
          <w:rFonts w:ascii="Times New Roman" w:hAnsi="Times New Roman" w:cs="Times New Roman"/>
          <w:sz w:val="24"/>
          <w:szCs w:val="24"/>
        </w:rPr>
        <w:t xml:space="preserve"> belirlenmiş olup YÖK’ ün internet sayfasında Personel Daire Başkanlığı tarafından </w:t>
      </w:r>
      <w:r w:rsidRPr="00672521">
        <w:rPr>
          <w:rFonts w:ascii="Times New Roman" w:hAnsi="Times New Roman" w:cs="Times New Roman"/>
          <w:color w:val="000000"/>
          <w:sz w:val="24"/>
          <w:szCs w:val="24"/>
        </w:rPr>
        <w:t>Yükseköğretim Kurumlarının Öğretim Üyeliğine Atanma Kriterleri</w:t>
      </w:r>
      <w:r w:rsidRPr="00672521">
        <w:rPr>
          <w:rFonts w:ascii="Times New Roman" w:hAnsi="Times New Roman" w:cs="Times New Roman"/>
          <w:sz w:val="24"/>
          <w:szCs w:val="24"/>
        </w:rPr>
        <w:t xml:space="preserve"> baş</w:t>
      </w:r>
      <w:r w:rsidR="00F34DDF">
        <w:rPr>
          <w:rFonts w:ascii="Times New Roman" w:hAnsi="Times New Roman" w:cs="Times New Roman"/>
          <w:sz w:val="24"/>
          <w:szCs w:val="24"/>
        </w:rPr>
        <w:t>lığı altında yayınlanmaktadır (</w:t>
      </w:r>
      <w:r w:rsidRPr="00672521">
        <w:rPr>
          <w:rFonts w:ascii="Times New Roman" w:hAnsi="Times New Roman" w:cs="Times New Roman"/>
          <w:sz w:val="24"/>
          <w:szCs w:val="24"/>
        </w:rPr>
        <w:t>http://personel.yok.gov.tr/</w:t>
      </w:r>
      <w:proofErr w:type="spellStart"/>
      <w:r w:rsidRPr="00672521">
        <w:rPr>
          <w:rFonts w:ascii="Times New Roman" w:hAnsi="Times New Roman" w:cs="Times New Roman"/>
          <w:sz w:val="24"/>
          <w:szCs w:val="24"/>
        </w:rPr>
        <w:t>AtanmaKriter</w:t>
      </w:r>
      <w:proofErr w:type="spellEnd"/>
      <w:r w:rsidRPr="00672521">
        <w:rPr>
          <w:rFonts w:ascii="Times New Roman" w:hAnsi="Times New Roman" w:cs="Times New Roman"/>
          <w:sz w:val="24"/>
          <w:szCs w:val="24"/>
        </w:rPr>
        <w:t>/).</w:t>
      </w:r>
    </w:p>
    <w:p w:rsidR="00485E79" w:rsidRPr="00491DAD" w:rsidRDefault="00485E79" w:rsidP="00485E79">
      <w:pPr>
        <w:jc w:val="both"/>
        <w:rPr>
          <w:rFonts w:ascii="Times New Roman" w:hAnsi="Times New Roman" w:cs="Times New Roman"/>
          <w:b/>
          <w:sz w:val="24"/>
          <w:szCs w:val="24"/>
        </w:rPr>
      </w:pPr>
      <w:r w:rsidRPr="00491DAD">
        <w:rPr>
          <w:rFonts w:ascii="Times New Roman" w:hAnsi="Times New Roman" w:cs="Times New Roman"/>
          <w:b/>
          <w:sz w:val="24"/>
          <w:szCs w:val="24"/>
        </w:rPr>
        <w:lastRenderedPageBreak/>
        <w:t>Araştırmacıların Nitelik ve Niceliği</w:t>
      </w:r>
    </w:p>
    <w:p w:rsidR="00485E79" w:rsidRPr="00672521" w:rsidRDefault="00485E79" w:rsidP="00485E79">
      <w:pPr>
        <w:jc w:val="both"/>
        <w:rPr>
          <w:rFonts w:ascii="Times New Roman" w:hAnsi="Times New Roman" w:cs="Times New Roman"/>
          <w:sz w:val="24"/>
          <w:szCs w:val="24"/>
        </w:rPr>
      </w:pPr>
      <w:r>
        <w:rPr>
          <w:rFonts w:ascii="Times New Roman" w:hAnsi="Times New Roman" w:cs="Times New Roman"/>
          <w:sz w:val="24"/>
          <w:szCs w:val="24"/>
        </w:rPr>
        <w:t>Araştırmacıların nitelik ve niceliğinin g</w:t>
      </w:r>
      <w:r w:rsidRPr="00672521">
        <w:rPr>
          <w:rFonts w:ascii="Times New Roman" w:hAnsi="Times New Roman" w:cs="Times New Roman"/>
          <w:sz w:val="24"/>
          <w:szCs w:val="24"/>
        </w:rPr>
        <w:t>üvence altına alınması içi</w:t>
      </w:r>
      <w:r w:rsidR="00F34DDF">
        <w:rPr>
          <w:rFonts w:ascii="Times New Roman" w:hAnsi="Times New Roman" w:cs="Times New Roman"/>
          <w:sz w:val="24"/>
          <w:szCs w:val="24"/>
        </w:rPr>
        <w:t>n</w:t>
      </w:r>
      <w:r w:rsidRPr="00672521">
        <w:rPr>
          <w:rFonts w:ascii="Times New Roman" w:hAnsi="Times New Roman" w:cs="Times New Roman"/>
          <w:sz w:val="24"/>
          <w:szCs w:val="24"/>
        </w:rPr>
        <w:t xml:space="preserve"> fakültelerde yer alan her ana bilim dalında en az 2 veya daha fazla akademik personelin ve benzer şekilde laboratuvardan sorumlu uzman sayısını</w:t>
      </w:r>
      <w:r w:rsidR="00F34DDF">
        <w:rPr>
          <w:rFonts w:ascii="Times New Roman" w:hAnsi="Times New Roman" w:cs="Times New Roman"/>
          <w:sz w:val="24"/>
          <w:szCs w:val="24"/>
        </w:rPr>
        <w:t>n en az iki kişi olacak şekilde</w:t>
      </w:r>
      <w:r w:rsidRPr="00672521">
        <w:rPr>
          <w:rFonts w:ascii="Times New Roman" w:hAnsi="Times New Roman" w:cs="Times New Roman"/>
          <w:sz w:val="24"/>
          <w:szCs w:val="24"/>
        </w:rPr>
        <w:t xml:space="preserve"> </w:t>
      </w:r>
      <w:r w:rsidR="00F34DDF" w:rsidRPr="00672521">
        <w:rPr>
          <w:rFonts w:ascii="Times New Roman" w:hAnsi="Times New Roman" w:cs="Times New Roman"/>
          <w:sz w:val="24"/>
          <w:szCs w:val="24"/>
        </w:rPr>
        <w:t>istihdam</w:t>
      </w:r>
      <w:r w:rsidRPr="00672521">
        <w:rPr>
          <w:rFonts w:ascii="Times New Roman" w:hAnsi="Times New Roman" w:cs="Times New Roman"/>
          <w:sz w:val="24"/>
          <w:szCs w:val="24"/>
        </w:rPr>
        <w:t xml:space="preserve"> edilmesine çalışılmaktadır</w:t>
      </w:r>
      <w:r w:rsidR="00F34DDF">
        <w:rPr>
          <w:rFonts w:ascii="Times New Roman" w:hAnsi="Times New Roman" w:cs="Times New Roman"/>
          <w:sz w:val="24"/>
          <w:szCs w:val="24"/>
        </w:rPr>
        <w:t>.</w:t>
      </w:r>
      <w:r w:rsidRPr="00672521">
        <w:rPr>
          <w:rFonts w:ascii="Times New Roman" w:hAnsi="Times New Roman" w:cs="Times New Roman"/>
          <w:sz w:val="24"/>
          <w:szCs w:val="24"/>
        </w:rPr>
        <w:t xml:space="preserve">  Araştırma kadrosunun niteliği ‘Üniversitenin Öğretim Üyeliği Kadrolarına Yükseltilme Ve Atanmalarda Aranacak Asgari Başvuru Koşulları’</w:t>
      </w:r>
      <w:r w:rsidR="00F34DDF">
        <w:rPr>
          <w:rFonts w:ascii="Times New Roman" w:hAnsi="Times New Roman" w:cs="Times New Roman"/>
          <w:sz w:val="24"/>
          <w:szCs w:val="24"/>
        </w:rPr>
        <w:t xml:space="preserve"> </w:t>
      </w:r>
      <w:r w:rsidRPr="00672521">
        <w:rPr>
          <w:rFonts w:ascii="Times New Roman" w:hAnsi="Times New Roman" w:cs="Times New Roman"/>
          <w:sz w:val="24"/>
          <w:szCs w:val="24"/>
        </w:rPr>
        <w:t>tarafından belirlenmiştir ve her öğretim yılı başında her akademik personel (öğretim üyesi,</w:t>
      </w:r>
      <w:r>
        <w:rPr>
          <w:rFonts w:ascii="Times New Roman" w:hAnsi="Times New Roman" w:cs="Times New Roman"/>
          <w:sz w:val="24"/>
          <w:szCs w:val="24"/>
        </w:rPr>
        <w:t xml:space="preserve"> </w:t>
      </w:r>
      <w:r w:rsidRPr="00672521">
        <w:rPr>
          <w:rFonts w:ascii="Times New Roman" w:hAnsi="Times New Roman" w:cs="Times New Roman"/>
          <w:sz w:val="24"/>
          <w:szCs w:val="24"/>
        </w:rPr>
        <w:t xml:space="preserve">araştırma ve öğretim görevlileri, uzmanlar) </w:t>
      </w:r>
      <w:r>
        <w:rPr>
          <w:rFonts w:ascii="Times New Roman" w:hAnsi="Times New Roman" w:cs="Times New Roman"/>
          <w:sz w:val="24"/>
          <w:szCs w:val="24"/>
        </w:rPr>
        <w:t>faaliyet raporu doldurmaktadır.</w:t>
      </w:r>
    </w:p>
    <w:p w:rsidR="00C57EC0" w:rsidRDefault="00624DA5" w:rsidP="001A4CD4">
      <w:pPr>
        <w:jc w:val="both"/>
        <w:rPr>
          <w:rFonts w:ascii="Times New Roman" w:hAnsi="Times New Roman" w:cs="Times New Roman"/>
          <w:b/>
          <w:sz w:val="24"/>
          <w:szCs w:val="24"/>
        </w:rPr>
      </w:pPr>
      <w:r w:rsidRPr="00624DA5">
        <w:rPr>
          <w:rFonts w:ascii="Times New Roman" w:hAnsi="Times New Roman" w:cs="Times New Roman"/>
          <w:b/>
          <w:sz w:val="24"/>
          <w:szCs w:val="24"/>
        </w:rPr>
        <w:t>Bilimsel Faaliyetlerin Ölçülmesi ve İzlenmesi</w:t>
      </w:r>
    </w:p>
    <w:p w:rsidR="00582F60" w:rsidRDefault="00624DA5" w:rsidP="001A4CD4">
      <w:pPr>
        <w:jc w:val="both"/>
        <w:rPr>
          <w:rFonts w:ascii="Times New Roman" w:hAnsi="Times New Roman" w:cs="Times New Roman"/>
          <w:sz w:val="24"/>
          <w:szCs w:val="24"/>
        </w:rPr>
      </w:pPr>
      <w:r>
        <w:rPr>
          <w:rFonts w:ascii="Times New Roman" w:hAnsi="Times New Roman" w:cs="Times New Roman"/>
          <w:sz w:val="24"/>
          <w:szCs w:val="24"/>
        </w:rPr>
        <w:t>Üniversitenin bilimsel faaliyetlerinin ölçülmesinde eğitim-</w:t>
      </w:r>
      <w:r w:rsidR="00133233">
        <w:rPr>
          <w:rFonts w:ascii="Times New Roman" w:hAnsi="Times New Roman" w:cs="Times New Roman"/>
          <w:sz w:val="24"/>
          <w:szCs w:val="24"/>
        </w:rPr>
        <w:t>öğretimde olduğu</w:t>
      </w:r>
      <w:r>
        <w:rPr>
          <w:rFonts w:ascii="Times New Roman" w:hAnsi="Times New Roman" w:cs="Times New Roman"/>
          <w:sz w:val="24"/>
          <w:szCs w:val="24"/>
        </w:rPr>
        <w:t xml:space="preserve"> gibi akademik personel ve bölümler temel alınmıştır. Bilimsel faaliyetler akademik teşvik uygulamasında da kullanılan puanlama tablosundan yararlanılarak değerlendirmemektedir.  Akademik teşvik puanlama tablos</w:t>
      </w:r>
      <w:r w:rsidR="003A0B53">
        <w:rPr>
          <w:rFonts w:ascii="Times New Roman" w:hAnsi="Times New Roman" w:cs="Times New Roman"/>
          <w:sz w:val="24"/>
          <w:szCs w:val="24"/>
        </w:rPr>
        <w:t>undaki projeler, SCI/SSCI makale</w:t>
      </w:r>
      <w:r>
        <w:rPr>
          <w:rFonts w:ascii="Times New Roman" w:hAnsi="Times New Roman" w:cs="Times New Roman"/>
          <w:sz w:val="24"/>
          <w:szCs w:val="24"/>
        </w:rPr>
        <w:t>ler, SCI/SSCI atıflar</w:t>
      </w:r>
      <w:r w:rsidR="00133233">
        <w:rPr>
          <w:rFonts w:ascii="Times New Roman" w:hAnsi="Times New Roman" w:cs="Times New Roman"/>
          <w:sz w:val="24"/>
          <w:szCs w:val="24"/>
        </w:rPr>
        <w:t>, patent ve tasarımlar dikkate</w:t>
      </w:r>
      <w:r w:rsidR="00582F60">
        <w:rPr>
          <w:rFonts w:ascii="Times New Roman" w:hAnsi="Times New Roman" w:cs="Times New Roman"/>
          <w:sz w:val="24"/>
          <w:szCs w:val="24"/>
        </w:rPr>
        <w:t xml:space="preserve"> alınmıştır. </w:t>
      </w:r>
      <w:r w:rsidR="00F34DDF" w:rsidRPr="00F34DDF">
        <w:rPr>
          <w:rFonts w:ascii="Times New Roman" w:hAnsi="Times New Roman" w:cs="Times New Roman"/>
          <w:color w:val="FF0000"/>
          <w:sz w:val="24"/>
          <w:szCs w:val="24"/>
        </w:rPr>
        <w:t>Akademik teşvik tablosu</w:t>
      </w:r>
      <w:r w:rsidR="00E36FEF">
        <w:rPr>
          <w:rFonts w:ascii="Times New Roman" w:hAnsi="Times New Roman" w:cs="Times New Roman"/>
          <w:color w:val="FF0000"/>
          <w:sz w:val="24"/>
          <w:szCs w:val="24"/>
        </w:rPr>
        <w:t xml:space="preserve"> temel alınarak oluşturulan </w:t>
      </w:r>
      <w:r w:rsidR="00F34DDF" w:rsidRPr="00F34DDF">
        <w:rPr>
          <w:rFonts w:ascii="Times New Roman" w:hAnsi="Times New Roman" w:cs="Times New Roman"/>
          <w:color w:val="FF0000"/>
          <w:sz w:val="24"/>
          <w:szCs w:val="24"/>
        </w:rPr>
        <w:t xml:space="preserve">Bilimsel Faaliyetler Hesaplama Tablosu EK-3’de </w:t>
      </w:r>
      <w:r w:rsidR="00E36FEF">
        <w:rPr>
          <w:rFonts w:ascii="Times New Roman" w:hAnsi="Times New Roman" w:cs="Times New Roman"/>
          <w:color w:val="FF0000"/>
          <w:sz w:val="24"/>
          <w:szCs w:val="24"/>
        </w:rPr>
        <w:t>verilmiştir.</w:t>
      </w:r>
    </w:p>
    <w:p w:rsidR="00624DA5" w:rsidRDefault="00582F60" w:rsidP="001A4CD4">
      <w:pPr>
        <w:jc w:val="both"/>
        <w:rPr>
          <w:rFonts w:ascii="Times New Roman" w:hAnsi="Times New Roman" w:cs="Times New Roman"/>
          <w:sz w:val="24"/>
          <w:szCs w:val="24"/>
        </w:rPr>
      </w:pPr>
      <w:r>
        <w:rPr>
          <w:rFonts w:ascii="Times New Roman" w:hAnsi="Times New Roman" w:cs="Times New Roman"/>
          <w:sz w:val="24"/>
          <w:szCs w:val="24"/>
        </w:rPr>
        <w:t xml:space="preserve">Tablo </w:t>
      </w:r>
      <w:r w:rsidR="00485E79">
        <w:rPr>
          <w:rFonts w:ascii="Times New Roman" w:hAnsi="Times New Roman" w:cs="Times New Roman"/>
          <w:sz w:val="24"/>
          <w:szCs w:val="24"/>
        </w:rPr>
        <w:t>17 ve 18</w:t>
      </w:r>
      <w:r>
        <w:rPr>
          <w:rFonts w:ascii="Times New Roman" w:hAnsi="Times New Roman" w:cs="Times New Roman"/>
          <w:sz w:val="24"/>
          <w:szCs w:val="24"/>
        </w:rPr>
        <w:t>, lisans ve ön-lisan düzeyindeki bölümlerin ortalama bilimsel faaliyet puanlarını göstermektedir. Bölümlerin ortalama faaliyet puanlarının hesaplanmasında bölüm akademisyenlerinin toplamda almış oldukları puanların bölüm akademik personel sayısına bölünmesiyle elde edilmiştir.</w:t>
      </w:r>
      <w:r w:rsidR="00624DA5">
        <w:rPr>
          <w:rFonts w:ascii="Times New Roman" w:hAnsi="Times New Roman" w:cs="Times New Roman"/>
          <w:sz w:val="24"/>
          <w:szCs w:val="24"/>
        </w:rPr>
        <w:t xml:space="preserve"> </w:t>
      </w: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Pr="00624DA5" w:rsidRDefault="000842F1" w:rsidP="001A4CD4">
      <w:pPr>
        <w:jc w:val="both"/>
        <w:rPr>
          <w:rFonts w:ascii="Times New Roman" w:hAnsi="Times New Roman" w:cs="Times New Roman"/>
          <w:sz w:val="24"/>
          <w:szCs w:val="24"/>
        </w:rPr>
      </w:pPr>
    </w:p>
    <w:p w:rsidR="00027E2F" w:rsidRPr="00663183" w:rsidRDefault="00027E2F" w:rsidP="00027E2F">
      <w:pPr>
        <w:spacing w:after="0"/>
        <w:jc w:val="both"/>
        <w:rPr>
          <w:rFonts w:ascii="Times New Roman" w:hAnsi="Times New Roman" w:cs="Times New Roman"/>
          <w:sz w:val="24"/>
          <w:szCs w:val="24"/>
        </w:rPr>
      </w:pPr>
    </w:p>
    <w:tbl>
      <w:tblPr>
        <w:tblStyle w:val="TabloKlavuzu"/>
        <w:tblW w:w="9742" w:type="dxa"/>
        <w:tblLook w:val="04A0" w:firstRow="1" w:lastRow="0" w:firstColumn="1" w:lastColumn="0" w:noHBand="0" w:noVBand="1"/>
      </w:tblPr>
      <w:tblGrid>
        <w:gridCol w:w="3402"/>
        <w:gridCol w:w="1469"/>
        <w:gridCol w:w="3402"/>
        <w:gridCol w:w="1469"/>
      </w:tblGrid>
      <w:tr w:rsidR="00485E79" w:rsidRPr="004B231F" w:rsidTr="0004678D">
        <w:trPr>
          <w:trHeight w:val="454"/>
        </w:trPr>
        <w:tc>
          <w:tcPr>
            <w:tcW w:w="9742" w:type="dxa"/>
            <w:gridSpan w:val="4"/>
            <w:tcBorders>
              <w:top w:val="nil"/>
              <w:left w:val="nil"/>
              <w:bottom w:val="single" w:sz="18" w:space="0" w:color="auto"/>
              <w:right w:val="nil"/>
            </w:tcBorders>
            <w:vAlign w:val="center"/>
          </w:tcPr>
          <w:p w:rsidR="00485E79" w:rsidRPr="00485E79" w:rsidRDefault="00485E79" w:rsidP="00485E79">
            <w:pPr>
              <w:rPr>
                <w:rFonts w:ascii="Times New Roman" w:hAnsi="Times New Roman" w:cs="Times New Roman"/>
                <w:sz w:val="24"/>
                <w:szCs w:val="24"/>
              </w:rPr>
            </w:pPr>
            <w:r w:rsidRPr="00485E79">
              <w:rPr>
                <w:rFonts w:ascii="Times New Roman" w:hAnsi="Times New Roman" w:cs="Times New Roman"/>
                <w:sz w:val="24"/>
                <w:szCs w:val="24"/>
              </w:rPr>
              <w:t>Tablo 17. Lisan Programlarının Bilimsel Faaliyet Puanları</w:t>
            </w:r>
          </w:p>
        </w:tc>
      </w:tr>
      <w:tr w:rsidR="00027E2F" w:rsidRPr="004B231F" w:rsidTr="0004678D">
        <w:trPr>
          <w:trHeight w:val="20"/>
        </w:trPr>
        <w:tc>
          <w:tcPr>
            <w:tcW w:w="3402" w:type="dxa"/>
            <w:tcBorders>
              <w:top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Akademik Birimler</w:t>
            </w:r>
          </w:p>
        </w:tc>
        <w:tc>
          <w:tcPr>
            <w:tcW w:w="1469" w:type="dxa"/>
            <w:tcBorders>
              <w:top w:val="single" w:sz="18" w:space="0" w:color="auto"/>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Bilimsel Faaliyet Puan</w:t>
            </w:r>
          </w:p>
        </w:tc>
        <w:tc>
          <w:tcPr>
            <w:tcW w:w="3402" w:type="dxa"/>
            <w:tcBorders>
              <w:top w:val="single" w:sz="18" w:space="0" w:color="auto"/>
              <w:lef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Akademik Birimler</w:t>
            </w:r>
          </w:p>
        </w:tc>
        <w:tc>
          <w:tcPr>
            <w:tcW w:w="1469" w:type="dxa"/>
            <w:tcBorders>
              <w:top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Bilimsel Faaliyet Puan</w:t>
            </w:r>
          </w:p>
        </w:tc>
      </w:tr>
      <w:tr w:rsidR="00027E2F" w:rsidRPr="004B231F" w:rsidTr="000842F1">
        <w:trPr>
          <w:trHeight w:val="340"/>
        </w:trPr>
        <w:tc>
          <w:tcPr>
            <w:tcW w:w="3402" w:type="dxa"/>
            <w:vAlign w:val="center"/>
          </w:tcPr>
          <w:p w:rsidR="00027E2F" w:rsidRPr="004B231F" w:rsidRDefault="00027E2F" w:rsidP="000D08E2">
            <w:pPr>
              <w:jc w:val="center"/>
              <w:rPr>
                <w:rFonts w:ascii="Times New Roman" w:hAnsi="Times New Roman" w:cs="Times New Roman"/>
                <w:b/>
                <w:i/>
                <w:sz w:val="20"/>
                <w:szCs w:val="20"/>
              </w:rPr>
            </w:pPr>
            <w:r>
              <w:rPr>
                <w:rFonts w:ascii="Times New Roman" w:hAnsi="Times New Roman" w:cs="Times New Roman"/>
                <w:b/>
                <w:i/>
                <w:sz w:val="20"/>
                <w:szCs w:val="20"/>
              </w:rPr>
              <w:t>Edebiyat Fakültesi</w:t>
            </w:r>
          </w:p>
        </w:tc>
        <w:tc>
          <w:tcPr>
            <w:tcW w:w="1469" w:type="dxa"/>
            <w:tcBorders>
              <w:right w:val="single" w:sz="18" w:space="0" w:color="auto"/>
            </w:tcBorders>
            <w:vAlign w:val="center"/>
          </w:tcPr>
          <w:p w:rsidR="00027E2F" w:rsidRPr="004B231F" w:rsidRDefault="000842F1" w:rsidP="0004678D">
            <w:pPr>
              <w:rPr>
                <w:rFonts w:ascii="Times New Roman" w:hAnsi="Times New Roman" w:cs="Times New Roman"/>
                <w:sz w:val="20"/>
                <w:szCs w:val="20"/>
              </w:rPr>
            </w:pPr>
            <w:r>
              <w:rPr>
                <w:rFonts w:ascii="Times New Roman" w:hAnsi="Times New Roman" w:cs="Times New Roman"/>
                <w:sz w:val="20"/>
                <w:szCs w:val="20"/>
              </w:rPr>
              <w:t>1.70</w:t>
            </w:r>
          </w:p>
        </w:tc>
        <w:tc>
          <w:tcPr>
            <w:tcW w:w="3402" w:type="dxa"/>
            <w:tcBorders>
              <w:left w:val="single" w:sz="18" w:space="0" w:color="auto"/>
            </w:tcBorders>
            <w:vAlign w:val="center"/>
          </w:tcPr>
          <w:p w:rsidR="00027E2F" w:rsidRPr="004B231F" w:rsidRDefault="00027E2F" w:rsidP="000D08E2">
            <w:pPr>
              <w:jc w:val="center"/>
              <w:rPr>
                <w:rFonts w:ascii="Times New Roman" w:hAnsi="Times New Roman" w:cs="Times New Roman"/>
                <w:b/>
                <w:i/>
                <w:sz w:val="20"/>
                <w:szCs w:val="20"/>
              </w:rPr>
            </w:pPr>
            <w:r>
              <w:rPr>
                <w:rFonts w:ascii="Times New Roman" w:hAnsi="Times New Roman" w:cs="Times New Roman"/>
                <w:b/>
                <w:i/>
                <w:sz w:val="20"/>
                <w:szCs w:val="20"/>
              </w:rPr>
              <w:t xml:space="preserve">Fen </w:t>
            </w:r>
            <w:r w:rsidRPr="004B231F">
              <w:rPr>
                <w:rFonts w:ascii="Times New Roman" w:hAnsi="Times New Roman" w:cs="Times New Roman"/>
                <w:b/>
                <w:i/>
                <w:sz w:val="20"/>
                <w:szCs w:val="20"/>
              </w:rPr>
              <w:t>Fakülte</w:t>
            </w:r>
            <w:r>
              <w:rPr>
                <w:rFonts w:ascii="Times New Roman" w:hAnsi="Times New Roman" w:cs="Times New Roman"/>
                <w:b/>
                <w:i/>
                <w:sz w:val="20"/>
                <w:szCs w:val="20"/>
              </w:rPr>
              <w:t>si</w:t>
            </w:r>
          </w:p>
        </w:tc>
        <w:tc>
          <w:tcPr>
            <w:tcW w:w="1469" w:type="dxa"/>
            <w:vAlign w:val="center"/>
          </w:tcPr>
          <w:p w:rsidR="00027E2F" w:rsidRPr="004B231F" w:rsidRDefault="000842F1" w:rsidP="0004678D">
            <w:pPr>
              <w:rPr>
                <w:rFonts w:ascii="Times New Roman" w:hAnsi="Times New Roman" w:cs="Times New Roman"/>
                <w:sz w:val="20"/>
                <w:szCs w:val="20"/>
              </w:rPr>
            </w:pPr>
            <w:r>
              <w:rPr>
                <w:rFonts w:ascii="Times New Roman" w:hAnsi="Times New Roman" w:cs="Times New Roman"/>
                <w:sz w:val="20"/>
                <w:szCs w:val="20"/>
              </w:rPr>
              <w:t>23.57</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Tarih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1.35</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Matematik</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6.64</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Türk Dili ve Edebiyatı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2.55</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Biyoloji</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33.70</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Felsefe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2.65</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Kimya</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36.31</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Sosyoloji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2.55</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Fizik</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26.66</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Coğrafya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İstatistik</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Doğu Dilleri ve Edebiyatı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jc w:val="center"/>
              <w:rPr>
                <w:rFonts w:ascii="Times New Roman" w:hAnsi="Times New Roman" w:cs="Times New Roman"/>
                <w:b/>
                <w:i/>
                <w:sz w:val="20"/>
                <w:szCs w:val="20"/>
              </w:rPr>
            </w:pPr>
            <w:r>
              <w:rPr>
                <w:rFonts w:ascii="Times New Roman" w:hAnsi="Times New Roman" w:cs="Times New Roman"/>
                <w:b/>
                <w:i/>
                <w:sz w:val="20"/>
                <w:szCs w:val="20"/>
              </w:rPr>
              <w:t>Güzel Sanatlar F</w:t>
            </w:r>
            <w:r w:rsidRPr="004B231F">
              <w:rPr>
                <w:rFonts w:ascii="Times New Roman" w:hAnsi="Times New Roman" w:cs="Times New Roman"/>
                <w:b/>
                <w:i/>
                <w:sz w:val="20"/>
                <w:szCs w:val="20"/>
              </w:rPr>
              <w:t>akült</w:t>
            </w:r>
            <w:r>
              <w:rPr>
                <w:rFonts w:ascii="Times New Roman" w:hAnsi="Times New Roman" w:cs="Times New Roman"/>
                <w:b/>
                <w:i/>
                <w:sz w:val="20"/>
                <w:szCs w:val="20"/>
              </w:rPr>
              <w:t>esi</w:t>
            </w:r>
          </w:p>
        </w:tc>
        <w:tc>
          <w:tcPr>
            <w:tcW w:w="1469" w:type="dxa"/>
            <w:vAlign w:val="center"/>
          </w:tcPr>
          <w:p w:rsidR="00027E2F" w:rsidRPr="004B231F" w:rsidRDefault="000842F1" w:rsidP="0004678D">
            <w:pPr>
              <w:rPr>
                <w:rFonts w:ascii="Times New Roman" w:hAnsi="Times New Roman" w:cs="Times New Roman"/>
                <w:sz w:val="20"/>
                <w:szCs w:val="20"/>
              </w:rPr>
            </w:pPr>
            <w:r>
              <w:rPr>
                <w:rFonts w:ascii="Times New Roman" w:hAnsi="Times New Roman" w:cs="Times New Roman"/>
                <w:sz w:val="20"/>
                <w:szCs w:val="20"/>
              </w:rPr>
              <w:t>1.22</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Batı Dilleri ve Edebiyatı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Resim</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Eğitim Bilimleri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0.75</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Seramik</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4.50</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Bilgi ve Belge Yönetimi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3.35</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Grafik Tasarım</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2.57</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Arkeoloji Bölümü</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Müzik Teknolojileri</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4B231F" w:rsidRDefault="00027E2F" w:rsidP="000D08E2">
            <w:pPr>
              <w:jc w:val="center"/>
              <w:rPr>
                <w:rFonts w:ascii="Times New Roman" w:hAnsi="Times New Roman" w:cs="Times New Roman"/>
                <w:b/>
                <w:i/>
                <w:sz w:val="20"/>
                <w:szCs w:val="20"/>
              </w:rPr>
            </w:pPr>
            <w:r>
              <w:rPr>
                <w:rFonts w:ascii="Times New Roman" w:hAnsi="Times New Roman" w:cs="Times New Roman"/>
                <w:b/>
                <w:i/>
                <w:sz w:val="20"/>
                <w:szCs w:val="20"/>
              </w:rPr>
              <w:t>İktisadi ve İdari Bilimler Fakültesi</w:t>
            </w:r>
          </w:p>
        </w:tc>
        <w:tc>
          <w:tcPr>
            <w:tcW w:w="1469" w:type="dxa"/>
            <w:tcBorders>
              <w:right w:val="single" w:sz="18" w:space="0" w:color="auto"/>
            </w:tcBorders>
            <w:vAlign w:val="center"/>
          </w:tcPr>
          <w:p w:rsidR="00027E2F" w:rsidRPr="004B231F" w:rsidRDefault="000842F1" w:rsidP="0004678D">
            <w:pPr>
              <w:rPr>
                <w:rFonts w:ascii="Times New Roman" w:hAnsi="Times New Roman" w:cs="Times New Roman"/>
                <w:sz w:val="20"/>
                <w:szCs w:val="20"/>
              </w:rPr>
            </w:pPr>
            <w:r>
              <w:rPr>
                <w:rFonts w:ascii="Times New Roman" w:hAnsi="Times New Roman" w:cs="Times New Roman"/>
                <w:sz w:val="20"/>
                <w:szCs w:val="20"/>
              </w:rPr>
              <w:t>2.87</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Temel Sanat Bilimleri</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İktisat</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Moda ve Tekstil Tasarımı</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İşletme</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0.69</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Sinema-Televizyon</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Siyaset Bilimi ve Kamu Yönetimi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Heykel</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4.5</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Uluslararası İlişkiler</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1.67</w:t>
            </w:r>
          </w:p>
        </w:tc>
        <w:tc>
          <w:tcPr>
            <w:tcW w:w="3402" w:type="dxa"/>
            <w:tcBorders>
              <w:left w:val="single" w:sz="18" w:space="0" w:color="auto"/>
            </w:tcBorders>
            <w:vAlign w:val="center"/>
          </w:tcPr>
          <w:p w:rsidR="00027E2F" w:rsidRPr="004B231F" w:rsidRDefault="00027E2F" w:rsidP="000D08E2">
            <w:pPr>
              <w:jc w:val="center"/>
              <w:rPr>
                <w:rFonts w:ascii="Times New Roman" w:hAnsi="Times New Roman" w:cs="Times New Roman"/>
                <w:b/>
                <w:i/>
                <w:sz w:val="20"/>
                <w:szCs w:val="20"/>
              </w:rPr>
            </w:pPr>
            <w:r>
              <w:rPr>
                <w:rFonts w:ascii="Times New Roman" w:hAnsi="Times New Roman" w:cs="Times New Roman"/>
                <w:b/>
                <w:i/>
                <w:sz w:val="20"/>
                <w:szCs w:val="20"/>
              </w:rPr>
              <w:t xml:space="preserve">Orman </w:t>
            </w:r>
            <w:r w:rsidRPr="004B231F">
              <w:rPr>
                <w:rFonts w:ascii="Times New Roman" w:hAnsi="Times New Roman" w:cs="Times New Roman"/>
                <w:b/>
                <w:i/>
                <w:sz w:val="20"/>
                <w:szCs w:val="20"/>
              </w:rPr>
              <w:t>Fakülte</w:t>
            </w:r>
            <w:r>
              <w:rPr>
                <w:rFonts w:ascii="Times New Roman" w:hAnsi="Times New Roman" w:cs="Times New Roman"/>
                <w:b/>
                <w:i/>
                <w:sz w:val="20"/>
                <w:szCs w:val="20"/>
              </w:rPr>
              <w:t>si</w:t>
            </w:r>
          </w:p>
        </w:tc>
        <w:tc>
          <w:tcPr>
            <w:tcW w:w="1469" w:type="dxa"/>
            <w:vAlign w:val="center"/>
          </w:tcPr>
          <w:p w:rsidR="00027E2F" w:rsidRPr="004B231F" w:rsidRDefault="000842F1" w:rsidP="0004678D">
            <w:pPr>
              <w:rPr>
                <w:rFonts w:ascii="Times New Roman" w:hAnsi="Times New Roman" w:cs="Times New Roman"/>
                <w:sz w:val="20"/>
                <w:szCs w:val="20"/>
              </w:rPr>
            </w:pPr>
            <w:r>
              <w:rPr>
                <w:rFonts w:ascii="Times New Roman" w:hAnsi="Times New Roman" w:cs="Times New Roman"/>
                <w:sz w:val="20"/>
                <w:szCs w:val="20"/>
              </w:rPr>
              <w:t>14.05</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Bankacılık ve Finans</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Orman Mühendisliği</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17.35</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Uluslararası Ticaret</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15.22</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Peyzaj</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6.47</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 xml:space="preserve">Çalışma Ekon. ve </w:t>
            </w:r>
            <w:proofErr w:type="spellStart"/>
            <w:r>
              <w:rPr>
                <w:rFonts w:ascii="Times New Roman" w:hAnsi="Times New Roman" w:cs="Times New Roman"/>
                <w:sz w:val="20"/>
                <w:szCs w:val="20"/>
              </w:rPr>
              <w:t>End</w:t>
            </w:r>
            <w:proofErr w:type="spellEnd"/>
            <w:r>
              <w:rPr>
                <w:rFonts w:ascii="Times New Roman" w:hAnsi="Times New Roman" w:cs="Times New Roman"/>
                <w:sz w:val="20"/>
                <w:szCs w:val="20"/>
              </w:rPr>
              <w:t>.</w:t>
            </w:r>
            <w:r w:rsidRPr="004B231F">
              <w:rPr>
                <w:rFonts w:ascii="Times New Roman" w:hAnsi="Times New Roman" w:cs="Times New Roman"/>
                <w:sz w:val="20"/>
                <w:szCs w:val="20"/>
              </w:rPr>
              <w:t xml:space="preserve"> İlişkiler</w:t>
            </w:r>
            <w:r>
              <w:rPr>
                <w:rFonts w:ascii="Times New Roman" w:hAnsi="Times New Roman" w:cs="Times New Roman"/>
                <w:sz w:val="20"/>
                <w:szCs w:val="20"/>
              </w:rPr>
              <w:t>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jc w:val="center"/>
              <w:rPr>
                <w:rFonts w:ascii="Times New Roman" w:hAnsi="Times New Roman" w:cs="Times New Roman"/>
                <w:b/>
                <w:sz w:val="20"/>
                <w:szCs w:val="20"/>
              </w:rPr>
            </w:pPr>
            <w:r w:rsidRPr="004B231F">
              <w:rPr>
                <w:rFonts w:ascii="Times New Roman" w:hAnsi="Times New Roman" w:cs="Times New Roman"/>
                <w:b/>
                <w:sz w:val="20"/>
                <w:szCs w:val="20"/>
              </w:rPr>
              <w:t>Sağlık Yüksekokulu</w:t>
            </w:r>
          </w:p>
        </w:tc>
        <w:tc>
          <w:tcPr>
            <w:tcW w:w="1469" w:type="dxa"/>
            <w:vAlign w:val="center"/>
          </w:tcPr>
          <w:p w:rsidR="00027E2F" w:rsidRPr="004B231F" w:rsidRDefault="000842F1" w:rsidP="0004678D">
            <w:pPr>
              <w:rPr>
                <w:rFonts w:ascii="Times New Roman" w:hAnsi="Times New Roman" w:cs="Times New Roman"/>
                <w:sz w:val="20"/>
                <w:szCs w:val="20"/>
              </w:rPr>
            </w:pPr>
            <w:r>
              <w:rPr>
                <w:rFonts w:ascii="Times New Roman" w:hAnsi="Times New Roman" w:cs="Times New Roman"/>
                <w:sz w:val="20"/>
                <w:szCs w:val="20"/>
              </w:rPr>
              <w:t>4.66</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Sosyal Hizmetler</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Hemşirelik</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3.55</w:t>
            </w:r>
          </w:p>
        </w:tc>
      </w:tr>
      <w:tr w:rsidR="00027E2F" w:rsidRPr="004B231F" w:rsidTr="00027E2F">
        <w:trPr>
          <w:trHeight w:val="340"/>
        </w:trPr>
        <w:tc>
          <w:tcPr>
            <w:tcW w:w="3402" w:type="dxa"/>
            <w:vAlign w:val="center"/>
          </w:tcPr>
          <w:p w:rsidR="00027E2F" w:rsidRPr="004B231F" w:rsidRDefault="00027E2F" w:rsidP="000D08E2">
            <w:pPr>
              <w:jc w:val="center"/>
              <w:rPr>
                <w:rFonts w:ascii="Times New Roman" w:hAnsi="Times New Roman" w:cs="Times New Roman"/>
                <w:b/>
                <w:i/>
                <w:sz w:val="20"/>
                <w:szCs w:val="20"/>
              </w:rPr>
            </w:pPr>
            <w:r>
              <w:rPr>
                <w:rFonts w:ascii="Times New Roman" w:hAnsi="Times New Roman" w:cs="Times New Roman"/>
                <w:b/>
                <w:i/>
                <w:sz w:val="20"/>
                <w:szCs w:val="20"/>
              </w:rPr>
              <w:t xml:space="preserve">Mühendislik </w:t>
            </w:r>
            <w:r w:rsidRPr="004B231F">
              <w:rPr>
                <w:rFonts w:ascii="Times New Roman" w:hAnsi="Times New Roman" w:cs="Times New Roman"/>
                <w:b/>
                <w:i/>
                <w:sz w:val="20"/>
                <w:szCs w:val="20"/>
              </w:rPr>
              <w:t>Fakülte</w:t>
            </w:r>
            <w:r>
              <w:rPr>
                <w:rFonts w:ascii="Times New Roman" w:hAnsi="Times New Roman" w:cs="Times New Roman"/>
                <w:b/>
                <w:i/>
                <w:sz w:val="20"/>
                <w:szCs w:val="20"/>
              </w:rPr>
              <w:t>si</w:t>
            </w:r>
          </w:p>
        </w:tc>
        <w:tc>
          <w:tcPr>
            <w:tcW w:w="1469" w:type="dxa"/>
            <w:tcBorders>
              <w:right w:val="single" w:sz="18" w:space="0" w:color="auto"/>
            </w:tcBorders>
            <w:vAlign w:val="center"/>
          </w:tcPr>
          <w:p w:rsidR="00027E2F" w:rsidRPr="004B231F" w:rsidRDefault="000842F1" w:rsidP="0004678D">
            <w:pPr>
              <w:rPr>
                <w:rFonts w:ascii="Times New Roman" w:hAnsi="Times New Roman" w:cs="Times New Roman"/>
                <w:sz w:val="20"/>
                <w:szCs w:val="20"/>
              </w:rPr>
            </w:pPr>
            <w:r>
              <w:rPr>
                <w:rFonts w:ascii="Times New Roman" w:hAnsi="Times New Roman" w:cs="Times New Roman"/>
                <w:sz w:val="20"/>
                <w:szCs w:val="20"/>
              </w:rPr>
              <w:t>16.68</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Beslenme ve Diyetetik</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3.95</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Gıda Mühendisliği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21.94</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Çocuk Gelişimi</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Kimya Mühendisliği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14.67</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Fizyoterapi ve Rehabilitasyon</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24.50</w:t>
            </w:r>
          </w:p>
        </w:tc>
      </w:tr>
      <w:tr w:rsidR="00027E2F" w:rsidRPr="004B231F" w:rsidTr="00027E2F">
        <w:trPr>
          <w:trHeight w:val="340"/>
        </w:trPr>
        <w:tc>
          <w:tcPr>
            <w:tcW w:w="3402" w:type="dxa"/>
            <w:vAlign w:val="center"/>
          </w:tcPr>
          <w:p w:rsidR="00027E2F" w:rsidRPr="004B231F" w:rsidRDefault="00027E2F" w:rsidP="000D08E2">
            <w:pPr>
              <w:rPr>
                <w:rFonts w:ascii="Times New Roman" w:hAnsi="Times New Roman" w:cs="Times New Roman"/>
                <w:sz w:val="20"/>
                <w:szCs w:val="20"/>
              </w:rPr>
            </w:pPr>
            <w:r w:rsidRPr="004B231F">
              <w:rPr>
                <w:rFonts w:ascii="Times New Roman" w:hAnsi="Times New Roman" w:cs="Times New Roman"/>
                <w:sz w:val="20"/>
                <w:szCs w:val="20"/>
              </w:rPr>
              <w:t>Elektrik-Elektronik Müh.</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12.62</w:t>
            </w:r>
          </w:p>
        </w:tc>
        <w:tc>
          <w:tcPr>
            <w:tcW w:w="3402" w:type="dxa"/>
            <w:tcBorders>
              <w:left w:val="single" w:sz="18" w:space="0" w:color="auto"/>
            </w:tcBorders>
            <w:vAlign w:val="center"/>
          </w:tcPr>
          <w:p w:rsidR="00027E2F" w:rsidRDefault="00027E2F" w:rsidP="000D08E2">
            <w:pPr>
              <w:rPr>
                <w:rFonts w:ascii="Times New Roman" w:hAnsi="Times New Roman" w:cs="Times New Roman"/>
                <w:sz w:val="20"/>
                <w:szCs w:val="20"/>
              </w:rPr>
            </w:pPr>
            <w:r>
              <w:rPr>
                <w:rFonts w:ascii="Times New Roman" w:hAnsi="Times New Roman" w:cs="Times New Roman"/>
                <w:sz w:val="20"/>
                <w:szCs w:val="20"/>
              </w:rPr>
              <w:t>Sağlık Yönetimi</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485E79" w:rsidRPr="004B231F" w:rsidTr="00027E2F">
        <w:trPr>
          <w:trHeight w:val="340"/>
        </w:trPr>
        <w:tc>
          <w:tcPr>
            <w:tcW w:w="3402" w:type="dxa"/>
            <w:vAlign w:val="center"/>
          </w:tcPr>
          <w:p w:rsidR="00485E79" w:rsidRPr="004B231F" w:rsidRDefault="00485E79" w:rsidP="000D08E2">
            <w:pPr>
              <w:rPr>
                <w:rFonts w:ascii="Times New Roman" w:hAnsi="Times New Roman" w:cs="Times New Roman"/>
                <w:sz w:val="20"/>
                <w:szCs w:val="20"/>
              </w:rPr>
            </w:pPr>
            <w:r w:rsidRPr="004B231F">
              <w:rPr>
                <w:rFonts w:ascii="Times New Roman" w:hAnsi="Times New Roman" w:cs="Times New Roman"/>
                <w:sz w:val="20"/>
                <w:szCs w:val="20"/>
              </w:rPr>
              <w:t>İnşaat Mühendisliği</w:t>
            </w:r>
          </w:p>
        </w:tc>
        <w:tc>
          <w:tcPr>
            <w:tcW w:w="1469" w:type="dxa"/>
            <w:tcBorders>
              <w:right w:val="single" w:sz="18" w:space="0" w:color="auto"/>
            </w:tcBorders>
          </w:tcPr>
          <w:p w:rsidR="00485E79" w:rsidRPr="00F06395" w:rsidRDefault="00485E79" w:rsidP="000D08E2">
            <w:pPr>
              <w:jc w:val="center"/>
              <w:rPr>
                <w:rFonts w:ascii="Times New Roman" w:hAnsi="Times New Roman" w:cs="Times New Roman"/>
                <w:sz w:val="20"/>
                <w:szCs w:val="20"/>
                <w:highlight w:val="yellow"/>
              </w:rPr>
            </w:pPr>
            <w:r w:rsidRPr="0085375D">
              <w:rPr>
                <w:rFonts w:ascii="Times New Roman" w:hAnsi="Times New Roman" w:cs="Times New Roman"/>
                <w:sz w:val="20"/>
                <w:szCs w:val="20"/>
              </w:rPr>
              <w:t>0</w:t>
            </w:r>
          </w:p>
        </w:tc>
        <w:tc>
          <w:tcPr>
            <w:tcW w:w="3402" w:type="dxa"/>
            <w:tcBorders>
              <w:left w:val="single" w:sz="18" w:space="0" w:color="auto"/>
            </w:tcBorders>
            <w:vAlign w:val="center"/>
          </w:tcPr>
          <w:p w:rsidR="00485E79" w:rsidRPr="00441845" w:rsidRDefault="00485E79" w:rsidP="00485E79">
            <w:pPr>
              <w:rPr>
                <w:rFonts w:ascii="Times New Roman" w:hAnsi="Times New Roman" w:cs="Times New Roman"/>
                <w:b/>
                <w:i/>
                <w:sz w:val="20"/>
                <w:szCs w:val="20"/>
              </w:rPr>
            </w:pPr>
            <w:r w:rsidRPr="00441845">
              <w:rPr>
                <w:rFonts w:ascii="Times New Roman" w:hAnsi="Times New Roman" w:cs="Times New Roman"/>
                <w:b/>
                <w:i/>
                <w:sz w:val="20"/>
                <w:szCs w:val="20"/>
              </w:rPr>
              <w:t>Ilgaz Turizm ve Otelcilik Yüksekokulu</w:t>
            </w:r>
          </w:p>
        </w:tc>
        <w:tc>
          <w:tcPr>
            <w:tcW w:w="1469" w:type="dxa"/>
            <w:vAlign w:val="center"/>
          </w:tcPr>
          <w:p w:rsidR="00485E79" w:rsidRPr="004B231F" w:rsidRDefault="000842F1" w:rsidP="0004678D">
            <w:pPr>
              <w:rPr>
                <w:rFonts w:ascii="Times New Roman" w:hAnsi="Times New Roman" w:cs="Times New Roman"/>
                <w:sz w:val="20"/>
                <w:szCs w:val="20"/>
              </w:rPr>
            </w:pPr>
            <w:r>
              <w:rPr>
                <w:rFonts w:ascii="Times New Roman" w:hAnsi="Times New Roman" w:cs="Times New Roman"/>
                <w:sz w:val="20"/>
                <w:szCs w:val="20"/>
              </w:rPr>
              <w:t>0</w:t>
            </w:r>
          </w:p>
        </w:tc>
      </w:tr>
      <w:tr w:rsidR="00485E79" w:rsidRPr="004B231F" w:rsidTr="00027E2F">
        <w:trPr>
          <w:trHeight w:val="340"/>
        </w:trPr>
        <w:tc>
          <w:tcPr>
            <w:tcW w:w="3402" w:type="dxa"/>
            <w:vAlign w:val="center"/>
          </w:tcPr>
          <w:p w:rsidR="00485E79" w:rsidRPr="004B231F" w:rsidRDefault="00485E79" w:rsidP="000D08E2">
            <w:pPr>
              <w:rPr>
                <w:rFonts w:ascii="Times New Roman" w:hAnsi="Times New Roman" w:cs="Times New Roman"/>
                <w:sz w:val="20"/>
                <w:szCs w:val="20"/>
              </w:rPr>
            </w:pPr>
          </w:p>
        </w:tc>
        <w:tc>
          <w:tcPr>
            <w:tcW w:w="1469" w:type="dxa"/>
            <w:tcBorders>
              <w:right w:val="single" w:sz="18" w:space="0" w:color="auto"/>
            </w:tcBorders>
          </w:tcPr>
          <w:p w:rsidR="00485E79" w:rsidRPr="00F06395" w:rsidRDefault="00485E79" w:rsidP="000D08E2">
            <w:pPr>
              <w:jc w:val="center"/>
              <w:rPr>
                <w:rFonts w:ascii="Times New Roman" w:hAnsi="Times New Roman" w:cs="Times New Roman"/>
                <w:sz w:val="20"/>
                <w:szCs w:val="20"/>
                <w:highlight w:val="yellow"/>
              </w:rPr>
            </w:pPr>
          </w:p>
        </w:tc>
        <w:tc>
          <w:tcPr>
            <w:tcW w:w="3402" w:type="dxa"/>
            <w:tcBorders>
              <w:left w:val="single" w:sz="18" w:space="0" w:color="auto"/>
            </w:tcBorders>
            <w:vAlign w:val="center"/>
          </w:tcPr>
          <w:p w:rsidR="00485E79" w:rsidRPr="004B231F" w:rsidRDefault="00485E79" w:rsidP="00485E79">
            <w:pPr>
              <w:rPr>
                <w:rFonts w:ascii="Times New Roman" w:hAnsi="Times New Roman" w:cs="Times New Roman"/>
                <w:sz w:val="20"/>
                <w:szCs w:val="20"/>
              </w:rPr>
            </w:pPr>
            <w:r>
              <w:rPr>
                <w:rFonts w:ascii="Times New Roman" w:hAnsi="Times New Roman" w:cs="Times New Roman"/>
                <w:sz w:val="20"/>
                <w:szCs w:val="20"/>
              </w:rPr>
              <w:t>Turizm İşletmeciliği ve Otelcilik</w:t>
            </w:r>
          </w:p>
        </w:tc>
        <w:tc>
          <w:tcPr>
            <w:tcW w:w="1469" w:type="dxa"/>
            <w:vAlign w:val="center"/>
          </w:tcPr>
          <w:p w:rsidR="00485E79" w:rsidRPr="004B231F" w:rsidRDefault="000842F1" w:rsidP="00027E2F">
            <w:pPr>
              <w:jc w:val="center"/>
              <w:rPr>
                <w:rFonts w:ascii="Times New Roman" w:hAnsi="Times New Roman" w:cs="Times New Roman"/>
                <w:sz w:val="20"/>
                <w:szCs w:val="20"/>
              </w:rPr>
            </w:pPr>
            <w:r w:rsidRPr="00485E79">
              <w:rPr>
                <w:rFonts w:ascii="Times New Roman" w:hAnsi="Times New Roman" w:cs="Times New Roman"/>
                <w:sz w:val="20"/>
                <w:szCs w:val="20"/>
              </w:rPr>
              <w:t>0</w:t>
            </w:r>
          </w:p>
        </w:tc>
      </w:tr>
    </w:tbl>
    <w:p w:rsidR="00027E2F" w:rsidRDefault="00027E2F" w:rsidP="00A5530E">
      <w:pPr>
        <w:jc w:val="both"/>
        <w:rPr>
          <w:rFonts w:ascii="Times New Roman" w:hAnsi="Times New Roman" w:cs="Times New Roman"/>
          <w:sz w:val="24"/>
          <w:szCs w:val="24"/>
        </w:rPr>
      </w:pPr>
    </w:p>
    <w:p w:rsidR="00027E2F" w:rsidRDefault="00027E2F" w:rsidP="00027E2F">
      <w:pPr>
        <w:spacing w:after="0"/>
        <w:jc w:val="both"/>
        <w:rPr>
          <w:rFonts w:ascii="Times New Roman" w:hAnsi="Times New Roman" w:cs="Times New Roman"/>
          <w:sz w:val="24"/>
          <w:szCs w:val="24"/>
        </w:rPr>
      </w:pPr>
    </w:p>
    <w:p w:rsidR="000842F1" w:rsidRDefault="000842F1" w:rsidP="00027E2F">
      <w:pPr>
        <w:spacing w:after="0"/>
        <w:jc w:val="both"/>
        <w:rPr>
          <w:rFonts w:ascii="Times New Roman" w:hAnsi="Times New Roman" w:cs="Times New Roman"/>
          <w:sz w:val="24"/>
          <w:szCs w:val="24"/>
        </w:rPr>
      </w:pPr>
    </w:p>
    <w:p w:rsidR="000842F1" w:rsidRDefault="000842F1" w:rsidP="00027E2F">
      <w:pPr>
        <w:spacing w:after="0"/>
        <w:jc w:val="both"/>
        <w:rPr>
          <w:rFonts w:ascii="Times New Roman" w:hAnsi="Times New Roman" w:cs="Times New Roman"/>
          <w:sz w:val="24"/>
          <w:szCs w:val="24"/>
        </w:rPr>
      </w:pPr>
    </w:p>
    <w:p w:rsidR="000842F1" w:rsidRDefault="000842F1" w:rsidP="00027E2F">
      <w:pPr>
        <w:spacing w:after="0"/>
        <w:jc w:val="both"/>
        <w:rPr>
          <w:rFonts w:ascii="Times New Roman" w:hAnsi="Times New Roman" w:cs="Times New Roman"/>
          <w:sz w:val="24"/>
          <w:szCs w:val="24"/>
        </w:rPr>
      </w:pPr>
    </w:p>
    <w:p w:rsidR="000842F1" w:rsidRDefault="000842F1" w:rsidP="00027E2F">
      <w:pPr>
        <w:spacing w:after="0"/>
        <w:jc w:val="both"/>
        <w:rPr>
          <w:rFonts w:ascii="Times New Roman" w:hAnsi="Times New Roman" w:cs="Times New Roman"/>
          <w:sz w:val="24"/>
          <w:szCs w:val="24"/>
        </w:rPr>
      </w:pPr>
    </w:p>
    <w:p w:rsidR="000842F1" w:rsidRDefault="000842F1" w:rsidP="00027E2F">
      <w:pPr>
        <w:spacing w:after="0"/>
        <w:jc w:val="both"/>
        <w:rPr>
          <w:rFonts w:ascii="Times New Roman" w:hAnsi="Times New Roman" w:cs="Times New Roman"/>
          <w:sz w:val="24"/>
          <w:szCs w:val="24"/>
        </w:rPr>
      </w:pPr>
    </w:p>
    <w:p w:rsidR="000842F1" w:rsidRDefault="000842F1" w:rsidP="00027E2F">
      <w:pPr>
        <w:spacing w:after="0"/>
        <w:jc w:val="both"/>
        <w:rPr>
          <w:rFonts w:ascii="Times New Roman" w:hAnsi="Times New Roman" w:cs="Times New Roman"/>
          <w:sz w:val="24"/>
          <w:szCs w:val="24"/>
        </w:rPr>
      </w:pPr>
    </w:p>
    <w:p w:rsidR="000842F1" w:rsidRDefault="000842F1" w:rsidP="00027E2F">
      <w:pPr>
        <w:spacing w:after="0"/>
        <w:jc w:val="both"/>
        <w:rPr>
          <w:rFonts w:ascii="Times New Roman" w:hAnsi="Times New Roman" w:cs="Times New Roman"/>
          <w:sz w:val="24"/>
          <w:szCs w:val="24"/>
        </w:rPr>
      </w:pPr>
    </w:p>
    <w:p w:rsidR="000842F1" w:rsidRDefault="000842F1" w:rsidP="00027E2F">
      <w:pPr>
        <w:spacing w:after="0"/>
        <w:jc w:val="both"/>
        <w:rPr>
          <w:rFonts w:ascii="Times New Roman" w:hAnsi="Times New Roman" w:cs="Times New Roman"/>
          <w:sz w:val="24"/>
          <w:szCs w:val="24"/>
        </w:rPr>
      </w:pPr>
    </w:p>
    <w:p w:rsidR="000842F1" w:rsidRPr="00DC73CE" w:rsidRDefault="000842F1" w:rsidP="00027E2F">
      <w:pPr>
        <w:spacing w:after="0"/>
        <w:jc w:val="both"/>
        <w:rPr>
          <w:rFonts w:ascii="Times New Roman" w:hAnsi="Times New Roman" w:cs="Times New Roman"/>
          <w:sz w:val="24"/>
          <w:szCs w:val="24"/>
        </w:rPr>
      </w:pPr>
    </w:p>
    <w:tbl>
      <w:tblPr>
        <w:tblStyle w:val="TabloKlavuzu"/>
        <w:tblW w:w="9742" w:type="dxa"/>
        <w:tblLook w:val="04A0" w:firstRow="1" w:lastRow="0" w:firstColumn="1" w:lastColumn="0" w:noHBand="0" w:noVBand="1"/>
      </w:tblPr>
      <w:tblGrid>
        <w:gridCol w:w="3402"/>
        <w:gridCol w:w="1469"/>
        <w:gridCol w:w="3402"/>
        <w:gridCol w:w="1469"/>
      </w:tblGrid>
      <w:tr w:rsidR="00485E79" w:rsidRPr="004B231F" w:rsidTr="0004678D">
        <w:trPr>
          <w:trHeight w:val="510"/>
        </w:trPr>
        <w:tc>
          <w:tcPr>
            <w:tcW w:w="9742" w:type="dxa"/>
            <w:gridSpan w:val="4"/>
            <w:tcBorders>
              <w:top w:val="nil"/>
              <w:left w:val="nil"/>
              <w:bottom w:val="single" w:sz="18" w:space="0" w:color="auto"/>
              <w:right w:val="nil"/>
            </w:tcBorders>
            <w:vAlign w:val="center"/>
          </w:tcPr>
          <w:p w:rsidR="00485E79" w:rsidRPr="00485E79" w:rsidRDefault="00485E79" w:rsidP="00485E79">
            <w:pPr>
              <w:rPr>
                <w:rFonts w:ascii="Times New Roman" w:hAnsi="Times New Roman" w:cs="Times New Roman"/>
                <w:sz w:val="24"/>
                <w:szCs w:val="24"/>
              </w:rPr>
            </w:pPr>
            <w:r w:rsidRPr="00485E79">
              <w:rPr>
                <w:rFonts w:ascii="Times New Roman" w:hAnsi="Times New Roman" w:cs="Times New Roman"/>
                <w:sz w:val="24"/>
                <w:szCs w:val="24"/>
              </w:rPr>
              <w:t>Tablo 18. Ön-Lisans Programlarının Bilimsel Faaliyet Puanı</w:t>
            </w:r>
          </w:p>
        </w:tc>
      </w:tr>
      <w:tr w:rsidR="00027E2F" w:rsidRPr="004B231F" w:rsidTr="0004678D">
        <w:trPr>
          <w:trHeight w:val="20"/>
        </w:trPr>
        <w:tc>
          <w:tcPr>
            <w:tcW w:w="3402" w:type="dxa"/>
            <w:tcBorders>
              <w:top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Akademik Birimler</w:t>
            </w:r>
          </w:p>
        </w:tc>
        <w:tc>
          <w:tcPr>
            <w:tcW w:w="1469" w:type="dxa"/>
            <w:tcBorders>
              <w:top w:val="single" w:sz="18" w:space="0" w:color="auto"/>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Bilimsel Faaliyet Puan</w:t>
            </w:r>
          </w:p>
        </w:tc>
        <w:tc>
          <w:tcPr>
            <w:tcW w:w="3402" w:type="dxa"/>
            <w:tcBorders>
              <w:top w:val="single" w:sz="18" w:space="0" w:color="auto"/>
              <w:lef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Akademik Birimler</w:t>
            </w:r>
          </w:p>
        </w:tc>
        <w:tc>
          <w:tcPr>
            <w:tcW w:w="1469" w:type="dxa"/>
            <w:tcBorders>
              <w:top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Bilimsel Faaliyet Puan</w:t>
            </w:r>
          </w:p>
        </w:tc>
      </w:tr>
      <w:tr w:rsidR="00027E2F" w:rsidRPr="004B231F" w:rsidTr="000D08E2">
        <w:trPr>
          <w:trHeight w:val="340"/>
        </w:trPr>
        <w:tc>
          <w:tcPr>
            <w:tcW w:w="3402" w:type="dxa"/>
            <w:vAlign w:val="center"/>
          </w:tcPr>
          <w:p w:rsidR="00027E2F" w:rsidRPr="004B231F" w:rsidRDefault="00027E2F" w:rsidP="000D08E2">
            <w:pPr>
              <w:jc w:val="center"/>
              <w:rPr>
                <w:rFonts w:ascii="Times New Roman" w:hAnsi="Times New Roman" w:cs="Times New Roman"/>
                <w:b/>
                <w:i/>
                <w:sz w:val="20"/>
                <w:szCs w:val="20"/>
              </w:rPr>
            </w:pPr>
            <w:r>
              <w:rPr>
                <w:rFonts w:ascii="Times New Roman" w:hAnsi="Times New Roman" w:cs="Times New Roman"/>
                <w:b/>
                <w:i/>
                <w:sz w:val="20"/>
                <w:szCs w:val="20"/>
              </w:rPr>
              <w:t>MYO</w:t>
            </w:r>
          </w:p>
        </w:tc>
        <w:tc>
          <w:tcPr>
            <w:tcW w:w="1469" w:type="dxa"/>
            <w:tcBorders>
              <w:right w:val="single" w:sz="18" w:space="0" w:color="auto"/>
            </w:tcBorders>
            <w:vAlign w:val="center"/>
          </w:tcPr>
          <w:p w:rsidR="00027E2F" w:rsidRPr="004B231F" w:rsidRDefault="0004678D" w:rsidP="0004678D">
            <w:pP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3B4127" w:rsidRDefault="00027E2F" w:rsidP="000D08E2">
            <w:pPr>
              <w:jc w:val="center"/>
              <w:rPr>
                <w:rFonts w:ascii="Times New Roman" w:hAnsi="Times New Roman" w:cs="Times New Roman"/>
                <w:b/>
                <w:i/>
                <w:sz w:val="20"/>
                <w:szCs w:val="20"/>
              </w:rPr>
            </w:pPr>
            <w:r w:rsidRPr="003B4127">
              <w:rPr>
                <w:rFonts w:ascii="Times New Roman" w:hAnsi="Times New Roman" w:cs="Times New Roman"/>
                <w:b/>
                <w:i/>
                <w:sz w:val="20"/>
                <w:szCs w:val="20"/>
              </w:rPr>
              <w:t>Kızılırmak MYO</w:t>
            </w:r>
          </w:p>
        </w:tc>
        <w:tc>
          <w:tcPr>
            <w:tcW w:w="1469" w:type="dxa"/>
            <w:vAlign w:val="center"/>
          </w:tcPr>
          <w:p w:rsidR="00027E2F" w:rsidRPr="004B231F" w:rsidRDefault="0004678D" w:rsidP="0004678D">
            <w:pPr>
              <w:rPr>
                <w:rFonts w:ascii="Times New Roman" w:hAnsi="Times New Roman" w:cs="Times New Roman"/>
                <w:sz w:val="20"/>
                <w:szCs w:val="20"/>
              </w:rPr>
            </w:pPr>
            <w:r>
              <w:rPr>
                <w:rFonts w:ascii="Times New Roman" w:hAnsi="Times New Roman" w:cs="Times New Roman"/>
                <w:sz w:val="20"/>
                <w:szCs w:val="20"/>
              </w:rPr>
              <w:t>18.85</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bCs/>
                <w:color w:val="000000"/>
                <w:sz w:val="20"/>
                <w:szCs w:val="20"/>
                <w:shd w:val="clear" w:color="auto" w:fill="FFFFFF"/>
              </w:rPr>
            </w:pPr>
            <w:r w:rsidRPr="00B434E8">
              <w:rPr>
                <w:rStyle w:val="Gl"/>
                <w:rFonts w:ascii="Times New Roman" w:hAnsi="Times New Roman" w:cs="Times New Roman"/>
                <w:b w:val="0"/>
                <w:color w:val="000000"/>
                <w:sz w:val="20"/>
                <w:szCs w:val="20"/>
                <w:shd w:val="clear" w:color="auto" w:fill="FFFFFF"/>
              </w:rPr>
              <w:t>Bilgisayar Programcılığı Programı</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Bitkisel ve Hayvansal Üretim</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14.74</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Elektrik Programı </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Park ve Bahçe Bitkileri</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27.08</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İklimlendirme ve Soğutma Teknolojisi Programı</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Sosyal Hizmetler ve Danışmanlık</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proofErr w:type="spellStart"/>
            <w:r w:rsidRPr="00B434E8">
              <w:rPr>
                <w:rStyle w:val="Gl"/>
                <w:rFonts w:ascii="Times New Roman" w:hAnsi="Times New Roman" w:cs="Times New Roman"/>
                <w:b w:val="0"/>
                <w:color w:val="000000"/>
                <w:sz w:val="20"/>
                <w:szCs w:val="20"/>
                <w:shd w:val="clear" w:color="auto" w:fill="FFFFFF"/>
              </w:rPr>
              <w:t>Mekatronik</w:t>
            </w:r>
            <w:proofErr w:type="spellEnd"/>
            <w:r w:rsidRPr="00B434E8">
              <w:rPr>
                <w:rStyle w:val="Gl"/>
                <w:rFonts w:ascii="Times New Roman" w:hAnsi="Times New Roman" w:cs="Times New Roman"/>
                <w:b w:val="0"/>
                <w:color w:val="000000"/>
                <w:sz w:val="20"/>
                <w:szCs w:val="20"/>
                <w:shd w:val="clear" w:color="auto" w:fill="FFFFFF"/>
              </w:rPr>
              <w:t xml:space="preserve"> Programı</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jc w:val="center"/>
              <w:rPr>
                <w:rFonts w:ascii="Times New Roman" w:hAnsi="Times New Roman" w:cs="Times New Roman"/>
                <w:b/>
                <w:i/>
                <w:sz w:val="20"/>
                <w:szCs w:val="20"/>
              </w:rPr>
            </w:pPr>
            <w:r>
              <w:rPr>
                <w:rFonts w:ascii="Times New Roman" w:hAnsi="Times New Roman" w:cs="Times New Roman"/>
                <w:b/>
                <w:i/>
                <w:sz w:val="20"/>
                <w:szCs w:val="20"/>
              </w:rPr>
              <w:t>Yapraklı MYO</w:t>
            </w:r>
          </w:p>
        </w:tc>
        <w:tc>
          <w:tcPr>
            <w:tcW w:w="1469" w:type="dxa"/>
            <w:vAlign w:val="center"/>
          </w:tcPr>
          <w:p w:rsidR="00027E2F" w:rsidRPr="004B231F" w:rsidRDefault="0004678D" w:rsidP="0004678D">
            <w:pPr>
              <w:rPr>
                <w:rFonts w:ascii="Times New Roman" w:hAnsi="Times New Roman" w:cs="Times New Roman"/>
                <w:sz w:val="20"/>
                <w:szCs w:val="20"/>
              </w:rPr>
            </w:pPr>
            <w:r>
              <w:rPr>
                <w:rFonts w:ascii="Times New Roman" w:hAnsi="Times New Roman" w:cs="Times New Roman"/>
                <w:sz w:val="20"/>
                <w:szCs w:val="20"/>
              </w:rPr>
              <w:t>2.80</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Elektronik Haberleşme Teknolojisi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Bitkisel ve Hayvansal Üretim</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14.91</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Elektronik Teknolojisi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Mülkiyet Koruma ve Güvenlik</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Makine</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jc w:val="center"/>
              <w:rPr>
                <w:rFonts w:ascii="Times New Roman" w:hAnsi="Times New Roman" w:cs="Times New Roman"/>
                <w:b/>
                <w:i/>
                <w:sz w:val="20"/>
                <w:szCs w:val="20"/>
              </w:rPr>
            </w:pPr>
            <w:r>
              <w:rPr>
                <w:rFonts w:ascii="Times New Roman" w:hAnsi="Times New Roman" w:cs="Times New Roman"/>
                <w:b/>
                <w:i/>
                <w:sz w:val="20"/>
                <w:szCs w:val="20"/>
              </w:rPr>
              <w:t>Eldivan Sağlık Hizmetleri MYO</w:t>
            </w:r>
          </w:p>
        </w:tc>
        <w:tc>
          <w:tcPr>
            <w:tcW w:w="1469" w:type="dxa"/>
            <w:vAlign w:val="center"/>
          </w:tcPr>
          <w:p w:rsidR="00027E2F" w:rsidRPr="004B231F" w:rsidRDefault="0004678D" w:rsidP="0004678D">
            <w:pPr>
              <w:rPr>
                <w:rFonts w:ascii="Times New Roman" w:hAnsi="Times New Roman" w:cs="Times New Roman"/>
                <w:sz w:val="20"/>
                <w:szCs w:val="20"/>
              </w:rPr>
            </w:pPr>
            <w:r>
              <w:rPr>
                <w:rFonts w:ascii="Times New Roman" w:hAnsi="Times New Roman" w:cs="Times New Roman"/>
                <w:sz w:val="20"/>
                <w:szCs w:val="20"/>
              </w:rPr>
              <w:t>3.00</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İnşaat Teknolojisi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2E6333" w:rsidRDefault="00027E2F" w:rsidP="000D08E2">
            <w:pPr>
              <w:rPr>
                <w:rStyle w:val="Gl"/>
                <w:rFonts w:ascii="Times New Roman" w:hAnsi="Times New Roman" w:cs="Times New Roman"/>
                <w:b w:val="0"/>
                <w:color w:val="000000"/>
                <w:sz w:val="20"/>
                <w:szCs w:val="20"/>
                <w:shd w:val="clear" w:color="auto" w:fill="FFFFFF"/>
              </w:rPr>
            </w:pPr>
            <w:r w:rsidRPr="002E6333">
              <w:rPr>
                <w:rStyle w:val="Gl"/>
                <w:rFonts w:ascii="Times New Roman" w:hAnsi="Times New Roman" w:cs="Times New Roman"/>
                <w:b w:val="0"/>
                <w:color w:val="000000"/>
                <w:sz w:val="20"/>
                <w:szCs w:val="20"/>
                <w:shd w:val="clear" w:color="auto" w:fill="FFFFFF"/>
              </w:rPr>
              <w:t>Tıbbi Hizmetler ve Teknikler Bölümü</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4.13</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Mobilya Dekorasyon</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2E6333" w:rsidRDefault="00027E2F" w:rsidP="000D08E2">
            <w:pPr>
              <w:rPr>
                <w:rStyle w:val="Gl"/>
                <w:rFonts w:ascii="Times New Roman" w:hAnsi="Times New Roman" w:cs="Times New Roman"/>
                <w:b w:val="0"/>
                <w:color w:val="000000"/>
                <w:sz w:val="20"/>
                <w:szCs w:val="20"/>
                <w:shd w:val="clear" w:color="auto" w:fill="FFFFFF"/>
              </w:rPr>
            </w:pPr>
            <w:r w:rsidRPr="002E6333">
              <w:rPr>
                <w:rStyle w:val="Gl"/>
                <w:rFonts w:ascii="Times New Roman" w:hAnsi="Times New Roman" w:cs="Times New Roman"/>
                <w:b w:val="0"/>
                <w:color w:val="000000"/>
                <w:sz w:val="20"/>
                <w:szCs w:val="20"/>
                <w:shd w:val="clear" w:color="auto" w:fill="FFFFFF"/>
              </w:rPr>
              <w:t>Çocuk Bakım ve Gençlik Hizmetleri Bölümü</w:t>
            </w:r>
            <w:r>
              <w:rPr>
                <w:rStyle w:val="Gl"/>
                <w:rFonts w:ascii="Times New Roman" w:hAnsi="Times New Roman" w:cs="Times New Roman"/>
                <w:b w:val="0"/>
                <w:color w:val="000000"/>
                <w:sz w:val="20"/>
                <w:szCs w:val="20"/>
                <w:shd w:val="clear" w:color="auto" w:fill="FFFFFF"/>
              </w:rPr>
              <w:t xml:space="preserve"> Anestezi</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İşletme Yönetimi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B05CDC" w:rsidRDefault="00027E2F" w:rsidP="00027E2F">
            <w:pPr>
              <w:jc w:val="center"/>
              <w:rPr>
                <w:rFonts w:ascii="Times New Roman" w:hAnsi="Times New Roman" w:cs="Times New Roman"/>
                <w:b/>
                <w:i/>
                <w:sz w:val="20"/>
                <w:szCs w:val="20"/>
              </w:rPr>
            </w:pPr>
            <w:r w:rsidRPr="00B05CDC">
              <w:rPr>
                <w:rFonts w:ascii="Times New Roman" w:hAnsi="Times New Roman" w:cs="Times New Roman"/>
                <w:b/>
                <w:i/>
                <w:sz w:val="20"/>
                <w:szCs w:val="20"/>
              </w:rPr>
              <w:t>Çerkeş MYO</w:t>
            </w:r>
          </w:p>
        </w:tc>
        <w:tc>
          <w:tcPr>
            <w:tcW w:w="1469" w:type="dxa"/>
            <w:vAlign w:val="center"/>
          </w:tcPr>
          <w:p w:rsidR="00027E2F" w:rsidRPr="004B231F" w:rsidRDefault="00027E2F" w:rsidP="00027E2F">
            <w:pPr>
              <w:jc w:val="center"/>
              <w:rPr>
                <w:rFonts w:ascii="Times New Roman" w:hAnsi="Times New Roman" w:cs="Times New Roman"/>
                <w:sz w:val="20"/>
                <w:szCs w:val="20"/>
              </w:rPr>
            </w:pPr>
          </w:p>
        </w:tc>
      </w:tr>
      <w:tr w:rsidR="00027E2F" w:rsidRPr="004B231F" w:rsidTr="00027E2F">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Muhasebe ve Vergi Uygulamaları</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r>
              <w:rPr>
                <w:rFonts w:ascii="Times New Roman" w:hAnsi="Times New Roman" w:cs="Times New Roman"/>
                <w:sz w:val="20"/>
                <w:szCs w:val="20"/>
              </w:rPr>
              <w:t xml:space="preserve">Malzeme ve Malzeme İşleme Teknolojisi </w:t>
            </w:r>
          </w:p>
        </w:tc>
        <w:tc>
          <w:tcPr>
            <w:tcW w:w="1469" w:type="dxa"/>
            <w:vAlign w:val="center"/>
          </w:tcPr>
          <w:p w:rsidR="00027E2F" w:rsidRPr="004B231F" w:rsidRDefault="00027E2F" w:rsidP="00027E2F">
            <w:pPr>
              <w:jc w:val="center"/>
              <w:rPr>
                <w:rFonts w:ascii="Times New Roman" w:hAnsi="Times New Roman" w:cs="Times New Roman"/>
                <w:sz w:val="20"/>
                <w:szCs w:val="20"/>
              </w:rPr>
            </w:pPr>
            <w:r>
              <w:rPr>
                <w:rFonts w:ascii="Times New Roman" w:hAnsi="Times New Roman" w:cs="Times New Roman"/>
                <w:sz w:val="20"/>
                <w:szCs w:val="20"/>
              </w:rPr>
              <w:t>0</w:t>
            </w:r>
          </w:p>
        </w:tc>
      </w:tr>
      <w:tr w:rsidR="00027E2F" w:rsidRPr="004B231F" w:rsidTr="000D08E2">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Turizm ve Otel İşletmeciliği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p>
        </w:tc>
        <w:tc>
          <w:tcPr>
            <w:tcW w:w="1469" w:type="dxa"/>
          </w:tcPr>
          <w:p w:rsidR="00027E2F" w:rsidRPr="004B231F" w:rsidRDefault="00027E2F" w:rsidP="000D08E2">
            <w:pPr>
              <w:jc w:val="center"/>
              <w:rPr>
                <w:rFonts w:ascii="Times New Roman" w:hAnsi="Times New Roman" w:cs="Times New Roman"/>
                <w:sz w:val="20"/>
                <w:szCs w:val="20"/>
              </w:rPr>
            </w:pPr>
          </w:p>
        </w:tc>
      </w:tr>
      <w:tr w:rsidR="00027E2F" w:rsidRPr="004B231F" w:rsidTr="000D08E2">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Bankacılık ve Sigortacılık</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jc w:val="center"/>
              <w:rPr>
                <w:rFonts w:ascii="Times New Roman" w:hAnsi="Times New Roman" w:cs="Times New Roman"/>
                <w:b/>
                <w:i/>
                <w:sz w:val="20"/>
                <w:szCs w:val="20"/>
              </w:rPr>
            </w:pPr>
          </w:p>
        </w:tc>
        <w:tc>
          <w:tcPr>
            <w:tcW w:w="1469" w:type="dxa"/>
          </w:tcPr>
          <w:p w:rsidR="00027E2F" w:rsidRPr="004B231F" w:rsidRDefault="00027E2F" w:rsidP="000D08E2">
            <w:pPr>
              <w:jc w:val="center"/>
              <w:rPr>
                <w:rFonts w:ascii="Times New Roman" w:hAnsi="Times New Roman" w:cs="Times New Roman"/>
                <w:sz w:val="20"/>
                <w:szCs w:val="20"/>
              </w:rPr>
            </w:pPr>
          </w:p>
        </w:tc>
      </w:tr>
      <w:tr w:rsidR="00027E2F" w:rsidRPr="004B231F" w:rsidTr="000D08E2">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Büro Yönetimi ve Yönetici Asistanlığı Programı</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p>
        </w:tc>
        <w:tc>
          <w:tcPr>
            <w:tcW w:w="1469" w:type="dxa"/>
            <w:vAlign w:val="center"/>
          </w:tcPr>
          <w:p w:rsidR="00027E2F" w:rsidRPr="004B231F" w:rsidRDefault="00027E2F" w:rsidP="000D08E2">
            <w:pPr>
              <w:jc w:val="center"/>
              <w:rPr>
                <w:rFonts w:ascii="Times New Roman" w:hAnsi="Times New Roman" w:cs="Times New Roman"/>
                <w:sz w:val="20"/>
                <w:szCs w:val="20"/>
              </w:rPr>
            </w:pPr>
          </w:p>
        </w:tc>
      </w:tr>
      <w:tr w:rsidR="00027E2F" w:rsidRPr="004B231F" w:rsidTr="000D08E2">
        <w:trPr>
          <w:trHeight w:val="340"/>
        </w:trPr>
        <w:tc>
          <w:tcPr>
            <w:tcW w:w="3402" w:type="dxa"/>
            <w:vAlign w:val="center"/>
          </w:tcPr>
          <w:p w:rsidR="00027E2F" w:rsidRPr="00B434E8" w:rsidRDefault="00027E2F" w:rsidP="000D08E2">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Endüstri Ürünleri Tasarımı</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rPr>
                <w:rFonts w:ascii="Times New Roman" w:hAnsi="Times New Roman" w:cs="Times New Roman"/>
                <w:sz w:val="20"/>
                <w:szCs w:val="20"/>
              </w:rPr>
            </w:pPr>
          </w:p>
        </w:tc>
        <w:tc>
          <w:tcPr>
            <w:tcW w:w="1469" w:type="dxa"/>
          </w:tcPr>
          <w:p w:rsidR="00027E2F" w:rsidRPr="004B231F" w:rsidRDefault="00027E2F" w:rsidP="000D08E2">
            <w:pPr>
              <w:jc w:val="center"/>
              <w:rPr>
                <w:rFonts w:ascii="Times New Roman" w:hAnsi="Times New Roman" w:cs="Times New Roman"/>
                <w:sz w:val="20"/>
                <w:szCs w:val="20"/>
              </w:rPr>
            </w:pPr>
          </w:p>
        </w:tc>
      </w:tr>
      <w:tr w:rsidR="00027E2F" w:rsidRPr="004B231F" w:rsidTr="000D08E2">
        <w:trPr>
          <w:trHeight w:val="340"/>
        </w:trPr>
        <w:tc>
          <w:tcPr>
            <w:tcW w:w="3402" w:type="dxa"/>
            <w:vAlign w:val="center"/>
          </w:tcPr>
          <w:p w:rsidR="00027E2F" w:rsidRDefault="00027E2F" w:rsidP="000D08E2">
            <w:pPr>
              <w:rPr>
                <w:rFonts w:ascii="Times New Roman" w:hAnsi="Times New Roman" w:cs="Times New Roman"/>
                <w:sz w:val="20"/>
                <w:szCs w:val="20"/>
              </w:rPr>
            </w:pPr>
            <w:r>
              <w:rPr>
                <w:rFonts w:ascii="Times New Roman" w:hAnsi="Times New Roman" w:cs="Times New Roman"/>
                <w:sz w:val="20"/>
                <w:szCs w:val="20"/>
              </w:rPr>
              <w:t>Otel Lokanta ve İkram Hizmetleri</w:t>
            </w:r>
          </w:p>
        </w:tc>
        <w:tc>
          <w:tcPr>
            <w:tcW w:w="1469" w:type="dxa"/>
            <w:tcBorders>
              <w:right w:val="single" w:sz="18" w:space="0" w:color="auto"/>
            </w:tcBorders>
            <w:vAlign w:val="center"/>
          </w:tcPr>
          <w:p w:rsidR="00027E2F" w:rsidRPr="004B231F" w:rsidRDefault="00027E2F" w:rsidP="000D08E2">
            <w:pPr>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Borders>
              <w:left w:val="single" w:sz="18" w:space="0" w:color="auto"/>
            </w:tcBorders>
            <w:vAlign w:val="center"/>
          </w:tcPr>
          <w:p w:rsidR="00027E2F" w:rsidRPr="004B231F" w:rsidRDefault="00027E2F" w:rsidP="000D08E2">
            <w:pPr>
              <w:jc w:val="center"/>
              <w:rPr>
                <w:rFonts w:ascii="Times New Roman" w:hAnsi="Times New Roman" w:cs="Times New Roman"/>
                <w:b/>
                <w:i/>
                <w:sz w:val="20"/>
                <w:szCs w:val="20"/>
              </w:rPr>
            </w:pPr>
          </w:p>
        </w:tc>
        <w:tc>
          <w:tcPr>
            <w:tcW w:w="1469" w:type="dxa"/>
          </w:tcPr>
          <w:p w:rsidR="00027E2F" w:rsidRPr="004B231F" w:rsidRDefault="00027E2F" w:rsidP="000D08E2">
            <w:pPr>
              <w:jc w:val="center"/>
              <w:rPr>
                <w:rFonts w:ascii="Times New Roman" w:hAnsi="Times New Roman" w:cs="Times New Roman"/>
                <w:sz w:val="20"/>
                <w:szCs w:val="20"/>
              </w:rPr>
            </w:pPr>
          </w:p>
        </w:tc>
      </w:tr>
    </w:tbl>
    <w:p w:rsidR="00027E2F" w:rsidRDefault="00027E2F" w:rsidP="00A5530E">
      <w:pPr>
        <w:jc w:val="both"/>
        <w:rPr>
          <w:rFonts w:ascii="Times New Roman" w:hAnsi="Times New Roman" w:cs="Times New Roman"/>
          <w:sz w:val="24"/>
          <w:szCs w:val="24"/>
        </w:rPr>
      </w:pPr>
    </w:p>
    <w:p w:rsidR="00582F60" w:rsidRDefault="00582F60">
      <w:pPr>
        <w:rPr>
          <w:rFonts w:ascii="Times New Roman" w:hAnsi="Times New Roman" w:cs="Times New Roman"/>
          <w:sz w:val="24"/>
          <w:szCs w:val="24"/>
        </w:rPr>
      </w:pPr>
      <w:r>
        <w:rPr>
          <w:rFonts w:ascii="Times New Roman" w:hAnsi="Times New Roman" w:cs="Times New Roman"/>
          <w:sz w:val="24"/>
          <w:szCs w:val="24"/>
        </w:rPr>
        <w:br w:type="page"/>
      </w:r>
    </w:p>
    <w:p w:rsidR="001F3490" w:rsidRPr="00582F60" w:rsidRDefault="001F3490" w:rsidP="001A4CD4">
      <w:pPr>
        <w:jc w:val="both"/>
        <w:rPr>
          <w:rFonts w:ascii="Times New Roman" w:hAnsi="Times New Roman" w:cs="Times New Roman"/>
          <w:b/>
          <w:sz w:val="24"/>
          <w:szCs w:val="24"/>
        </w:rPr>
      </w:pPr>
      <w:r w:rsidRPr="00582F60">
        <w:rPr>
          <w:rFonts w:ascii="Times New Roman" w:hAnsi="Times New Roman" w:cs="Times New Roman"/>
          <w:b/>
          <w:sz w:val="24"/>
          <w:szCs w:val="24"/>
        </w:rPr>
        <w:lastRenderedPageBreak/>
        <w:t>D. YÖNETİM SİSTEMİ</w:t>
      </w:r>
    </w:p>
    <w:p w:rsidR="00C41D40" w:rsidRDefault="00DA0ABB" w:rsidP="00DA0ABB">
      <w:pPr>
        <w:jc w:val="both"/>
        <w:rPr>
          <w:rFonts w:ascii="Times New Roman" w:hAnsi="Times New Roman" w:cs="Times New Roman"/>
          <w:sz w:val="24"/>
          <w:szCs w:val="24"/>
        </w:rPr>
      </w:pPr>
      <w:r>
        <w:rPr>
          <w:rFonts w:ascii="Times New Roman" w:hAnsi="Times New Roman" w:cs="Times New Roman"/>
          <w:sz w:val="24"/>
          <w:szCs w:val="24"/>
        </w:rPr>
        <w:t xml:space="preserve">Kalite güvence sisteminin üçüncü bileşeni olan yönetim sisteminde, </w:t>
      </w:r>
    </w:p>
    <w:p w:rsidR="00C41D40" w:rsidRDefault="00DA0ABB" w:rsidP="00DA0ABB">
      <w:pPr>
        <w:jc w:val="both"/>
        <w:rPr>
          <w:rFonts w:ascii="Times New Roman" w:hAnsi="Times New Roman" w:cs="Times New Roman"/>
          <w:sz w:val="24"/>
          <w:szCs w:val="24"/>
        </w:rPr>
      </w:pPr>
      <w:r>
        <w:rPr>
          <w:rFonts w:ascii="Times New Roman" w:hAnsi="Times New Roman" w:cs="Times New Roman"/>
          <w:sz w:val="24"/>
          <w:szCs w:val="24"/>
        </w:rPr>
        <w:t xml:space="preserve">(i) yöneticilerin liderlik özelliği, </w:t>
      </w:r>
    </w:p>
    <w:p w:rsidR="00C41D40" w:rsidRDefault="00DA0ABB" w:rsidP="00DA0ABB">
      <w:pPr>
        <w:jc w:val="both"/>
        <w:rPr>
          <w:rFonts w:ascii="Times New Roman" w:hAnsi="Times New Roman" w:cs="Times New Roman"/>
          <w:sz w:val="24"/>
          <w:szCs w:val="24"/>
        </w:rPr>
      </w:pPr>
      <w:r>
        <w:rPr>
          <w:rFonts w:ascii="Times New Roman" w:hAnsi="Times New Roman" w:cs="Times New Roman"/>
          <w:sz w:val="24"/>
          <w:szCs w:val="24"/>
        </w:rPr>
        <w:t xml:space="preserve">(ii) </w:t>
      </w:r>
      <w:r w:rsidR="00C41D40">
        <w:rPr>
          <w:rFonts w:ascii="Times New Roman" w:hAnsi="Times New Roman" w:cs="Times New Roman"/>
          <w:sz w:val="24"/>
          <w:szCs w:val="24"/>
        </w:rPr>
        <w:t>paydaşların memnuniyet düzeyi,</w:t>
      </w:r>
      <w:r>
        <w:rPr>
          <w:rFonts w:ascii="Times New Roman" w:hAnsi="Times New Roman" w:cs="Times New Roman"/>
          <w:sz w:val="24"/>
          <w:szCs w:val="24"/>
        </w:rPr>
        <w:t xml:space="preserve"> </w:t>
      </w:r>
    </w:p>
    <w:p w:rsidR="00C41D40" w:rsidRDefault="00DA0ABB" w:rsidP="00DA0ABB">
      <w:pPr>
        <w:jc w:val="both"/>
        <w:rPr>
          <w:rFonts w:ascii="Times New Roman" w:hAnsi="Times New Roman" w:cs="Times New Roman"/>
          <w:sz w:val="24"/>
          <w:szCs w:val="24"/>
        </w:rPr>
      </w:pPr>
      <w:r>
        <w:rPr>
          <w:rFonts w:ascii="Times New Roman" w:hAnsi="Times New Roman" w:cs="Times New Roman"/>
          <w:sz w:val="24"/>
          <w:szCs w:val="24"/>
        </w:rPr>
        <w:t xml:space="preserve">(iii) akademisyenlerin kurumsal uyum düzeyi </w:t>
      </w:r>
      <w:r w:rsidR="00C41D40">
        <w:rPr>
          <w:rFonts w:ascii="Times New Roman" w:hAnsi="Times New Roman" w:cs="Times New Roman"/>
          <w:sz w:val="24"/>
          <w:szCs w:val="24"/>
        </w:rPr>
        <w:t>ve</w:t>
      </w:r>
    </w:p>
    <w:p w:rsidR="00C41D40" w:rsidRPr="00C41D40" w:rsidRDefault="00C41D40" w:rsidP="00C41D40">
      <w:pPr>
        <w:jc w:val="both"/>
        <w:rPr>
          <w:rFonts w:ascii="Times New Roman" w:hAnsi="Times New Roman" w:cs="Times New Roman"/>
          <w:sz w:val="24"/>
          <w:szCs w:val="24"/>
        </w:rPr>
      </w:pPr>
      <w:r>
        <w:rPr>
          <w:rFonts w:ascii="Times New Roman" w:hAnsi="Times New Roman" w:cs="Times New Roman"/>
          <w:sz w:val="24"/>
          <w:szCs w:val="24"/>
        </w:rPr>
        <w:t xml:space="preserve">(iv) </w:t>
      </w:r>
      <w:r w:rsidR="00133233" w:rsidRPr="00C41D40">
        <w:rPr>
          <w:rFonts w:ascii="Times New Roman" w:hAnsi="Times New Roman" w:cs="Times New Roman"/>
          <w:sz w:val="24"/>
          <w:szCs w:val="24"/>
        </w:rPr>
        <w:t>vizyon</w:t>
      </w:r>
      <w:r w:rsidR="00133233">
        <w:rPr>
          <w:rFonts w:ascii="Times New Roman" w:hAnsi="Times New Roman" w:cs="Times New Roman"/>
          <w:sz w:val="24"/>
          <w:szCs w:val="24"/>
        </w:rPr>
        <w:t>-</w:t>
      </w:r>
      <w:r w:rsidRPr="00C41D40">
        <w:rPr>
          <w:rFonts w:ascii="Times New Roman" w:hAnsi="Times New Roman" w:cs="Times New Roman"/>
          <w:sz w:val="24"/>
          <w:szCs w:val="24"/>
        </w:rPr>
        <w:t>misyon farkındalığının/gerçekleşmesinin ölçülmesi</w:t>
      </w:r>
    </w:p>
    <w:p w:rsidR="00C41D40" w:rsidRDefault="00DA0ABB" w:rsidP="00DA0ABB">
      <w:pPr>
        <w:jc w:val="both"/>
        <w:rPr>
          <w:rFonts w:ascii="Times New Roman" w:hAnsi="Times New Roman" w:cs="Times New Roman"/>
          <w:sz w:val="24"/>
          <w:szCs w:val="24"/>
        </w:rPr>
      </w:pPr>
      <w:r>
        <w:rPr>
          <w:rFonts w:ascii="Times New Roman" w:hAnsi="Times New Roman" w:cs="Times New Roman"/>
          <w:sz w:val="24"/>
          <w:szCs w:val="24"/>
        </w:rPr>
        <w:t>dikkate alınmaktadır. Yöneticiler, astları, üstleri ve hizmet verdikleri kişiler tarafından değerlendirilmektedir. Yöneticinin almış olduğu etkinlik puanı, aynı makama veya muadili kabul edilebilecek makamdaki yöneticiler arasında yapılacak karşılaştırmayla değerlendiril</w:t>
      </w:r>
      <w:r w:rsidR="00C41D40">
        <w:rPr>
          <w:rFonts w:ascii="Times New Roman" w:hAnsi="Times New Roman" w:cs="Times New Roman"/>
          <w:sz w:val="24"/>
          <w:szCs w:val="24"/>
        </w:rPr>
        <w:t>mektedir</w:t>
      </w:r>
      <w:r>
        <w:rPr>
          <w:rFonts w:ascii="Times New Roman" w:hAnsi="Times New Roman" w:cs="Times New Roman"/>
          <w:sz w:val="24"/>
          <w:szCs w:val="24"/>
        </w:rPr>
        <w:t>. Örneğin daire başkanlarının veya dekanların almış oldukları puanların ortalaması alınarak ortalamanın altında kalıp kalmadıklarına göre değerlendirme yapılır. Dekanlar, müdürler, bölüm başkanları, daire başkanları ve fakülte/yo/</w:t>
      </w:r>
      <w:proofErr w:type="spellStart"/>
      <w:r>
        <w:rPr>
          <w:rFonts w:ascii="Times New Roman" w:hAnsi="Times New Roman" w:cs="Times New Roman"/>
          <w:sz w:val="24"/>
          <w:szCs w:val="24"/>
        </w:rPr>
        <w:t>myo</w:t>
      </w:r>
      <w:proofErr w:type="spellEnd"/>
      <w:r>
        <w:rPr>
          <w:rFonts w:ascii="Times New Roman" w:hAnsi="Times New Roman" w:cs="Times New Roman"/>
          <w:sz w:val="24"/>
          <w:szCs w:val="24"/>
        </w:rPr>
        <w:t xml:space="preserve">/enstitü sekreterleri kendi içlerinde en yüksek etkinlik puanına sahip olanlar Üniversitenin akademik açılış töreninde plaketle </w:t>
      </w:r>
      <w:proofErr w:type="spellStart"/>
      <w:r>
        <w:rPr>
          <w:rFonts w:ascii="Times New Roman" w:hAnsi="Times New Roman" w:cs="Times New Roman"/>
          <w:sz w:val="24"/>
          <w:szCs w:val="24"/>
        </w:rPr>
        <w:t>onurize</w:t>
      </w:r>
      <w:proofErr w:type="spellEnd"/>
      <w:r>
        <w:rPr>
          <w:rFonts w:ascii="Times New Roman" w:hAnsi="Times New Roman" w:cs="Times New Roman"/>
          <w:sz w:val="24"/>
          <w:szCs w:val="24"/>
        </w:rPr>
        <w:t xml:space="preserve"> edilirler. </w:t>
      </w:r>
    </w:p>
    <w:p w:rsidR="00DA0ABB" w:rsidRDefault="00DA0ABB" w:rsidP="00DA0ABB">
      <w:pPr>
        <w:jc w:val="both"/>
        <w:rPr>
          <w:rFonts w:ascii="Times New Roman" w:hAnsi="Times New Roman" w:cs="Times New Roman"/>
          <w:sz w:val="24"/>
          <w:szCs w:val="24"/>
        </w:rPr>
      </w:pPr>
      <w:r>
        <w:rPr>
          <w:rFonts w:ascii="Times New Roman" w:hAnsi="Times New Roman" w:cs="Times New Roman"/>
          <w:sz w:val="24"/>
          <w:szCs w:val="24"/>
        </w:rPr>
        <w:t>Yönetim sisteminin ikinci bileşeni iç ve dış paydaşların memnuniyet düzeyine bağlıdır. İç paydaşlarda akademik ve idari personel ile öğrenci memnuniyeti temel alınırken dış paydaş olarak mezun</w:t>
      </w:r>
      <w:r w:rsidR="00C41D40">
        <w:rPr>
          <w:rFonts w:ascii="Times New Roman" w:hAnsi="Times New Roman" w:cs="Times New Roman"/>
          <w:sz w:val="24"/>
          <w:szCs w:val="24"/>
        </w:rPr>
        <w:t>ların</w:t>
      </w:r>
      <w:r>
        <w:rPr>
          <w:rFonts w:ascii="Times New Roman" w:hAnsi="Times New Roman" w:cs="Times New Roman"/>
          <w:sz w:val="24"/>
          <w:szCs w:val="24"/>
        </w:rPr>
        <w:t xml:space="preserve"> kariyerindeki memnuniyet </w:t>
      </w:r>
      <w:r w:rsidR="00C41D40">
        <w:rPr>
          <w:rFonts w:ascii="Times New Roman" w:hAnsi="Times New Roman" w:cs="Times New Roman"/>
          <w:sz w:val="24"/>
          <w:szCs w:val="24"/>
        </w:rPr>
        <w:t xml:space="preserve">düzeyi </w:t>
      </w:r>
      <w:r>
        <w:rPr>
          <w:rFonts w:ascii="Times New Roman" w:hAnsi="Times New Roman" w:cs="Times New Roman"/>
          <w:sz w:val="24"/>
          <w:szCs w:val="24"/>
        </w:rPr>
        <w:t xml:space="preserve">ölçülmeye çalışılmaktadır. Memnuniyet </w:t>
      </w:r>
      <w:r w:rsidR="00C41D40">
        <w:rPr>
          <w:rFonts w:ascii="Times New Roman" w:hAnsi="Times New Roman" w:cs="Times New Roman"/>
          <w:sz w:val="24"/>
          <w:szCs w:val="24"/>
        </w:rPr>
        <w:t xml:space="preserve">düzeylerinin </w:t>
      </w:r>
      <w:r>
        <w:rPr>
          <w:rFonts w:ascii="Times New Roman" w:hAnsi="Times New Roman" w:cs="Times New Roman"/>
          <w:sz w:val="24"/>
          <w:szCs w:val="24"/>
        </w:rPr>
        <w:t>ölçümlerinde iyileştirme</w:t>
      </w:r>
      <w:r w:rsidR="00C41D40">
        <w:rPr>
          <w:rFonts w:ascii="Times New Roman" w:hAnsi="Times New Roman" w:cs="Times New Roman"/>
          <w:sz w:val="24"/>
          <w:szCs w:val="24"/>
        </w:rPr>
        <w:t xml:space="preserve"> alanları </w:t>
      </w:r>
      <w:r>
        <w:rPr>
          <w:rFonts w:ascii="Times New Roman" w:hAnsi="Times New Roman" w:cs="Times New Roman"/>
          <w:sz w:val="24"/>
          <w:szCs w:val="24"/>
        </w:rPr>
        <w:t xml:space="preserve">yine anketin genel ortalama </w:t>
      </w:r>
      <w:r w:rsidR="00C41D40">
        <w:rPr>
          <w:rFonts w:ascii="Times New Roman" w:hAnsi="Times New Roman" w:cs="Times New Roman"/>
          <w:sz w:val="24"/>
          <w:szCs w:val="24"/>
        </w:rPr>
        <w:t>değerine göre yapılmaktadır. Ör</w:t>
      </w:r>
      <w:r>
        <w:rPr>
          <w:rFonts w:ascii="Times New Roman" w:hAnsi="Times New Roman" w:cs="Times New Roman"/>
          <w:sz w:val="24"/>
          <w:szCs w:val="24"/>
        </w:rPr>
        <w:t xml:space="preserve">neğin genel memnuniyet düzeyi 4,10 ise en düşük değerlerden başlayarak </w:t>
      </w:r>
      <w:r w:rsidR="00C41D40">
        <w:rPr>
          <w:rFonts w:ascii="Times New Roman" w:hAnsi="Times New Roman" w:cs="Times New Roman"/>
          <w:sz w:val="24"/>
          <w:szCs w:val="24"/>
        </w:rPr>
        <w:t>ortalama</w:t>
      </w:r>
      <w:r>
        <w:rPr>
          <w:rFonts w:ascii="Times New Roman" w:hAnsi="Times New Roman" w:cs="Times New Roman"/>
          <w:sz w:val="24"/>
          <w:szCs w:val="24"/>
        </w:rPr>
        <w:t xml:space="preserve"> </w:t>
      </w:r>
      <w:r w:rsidR="00C41D40">
        <w:rPr>
          <w:rFonts w:ascii="Times New Roman" w:hAnsi="Times New Roman" w:cs="Times New Roman"/>
          <w:sz w:val="24"/>
          <w:szCs w:val="24"/>
        </w:rPr>
        <w:t>değere</w:t>
      </w:r>
      <w:r>
        <w:rPr>
          <w:rFonts w:ascii="Times New Roman" w:hAnsi="Times New Roman" w:cs="Times New Roman"/>
          <w:sz w:val="24"/>
          <w:szCs w:val="24"/>
        </w:rPr>
        <w:t xml:space="preserve"> kadar olan alanlarda iyileştirme çalışmaları planlanmaktadır.</w:t>
      </w:r>
    </w:p>
    <w:p w:rsidR="00DA0ABB" w:rsidRDefault="00DA0ABB" w:rsidP="00DA0ABB">
      <w:pPr>
        <w:jc w:val="both"/>
        <w:rPr>
          <w:rFonts w:ascii="Times New Roman" w:hAnsi="Times New Roman" w:cs="Times New Roman"/>
          <w:sz w:val="24"/>
          <w:szCs w:val="24"/>
        </w:rPr>
      </w:pPr>
      <w:r>
        <w:rPr>
          <w:rFonts w:ascii="Times New Roman" w:hAnsi="Times New Roman" w:cs="Times New Roman"/>
          <w:sz w:val="24"/>
          <w:szCs w:val="24"/>
        </w:rPr>
        <w:t xml:space="preserve">Yönetim sisteminin üçüncü bileşeni olan kurumsal uyum, akademik personelin bölüm içindeki uyumunu ölçmeye yöneliktir. Bu alanda hem birey olarak akademik personelin kurumsal uyumu bölüm ortalamasının altında kalabilir hem de bölümün ortalama puanı diğer bölümlerin altında kalabilir. İyileştirmeler bireylerin çevreleriyle ilişkilerinde pozitif yaklaşımlar göstermesi </w:t>
      </w:r>
      <w:r w:rsidR="00C41D40">
        <w:rPr>
          <w:rFonts w:ascii="Times New Roman" w:hAnsi="Times New Roman" w:cs="Times New Roman"/>
          <w:sz w:val="24"/>
          <w:szCs w:val="24"/>
        </w:rPr>
        <w:t>ve bölüme</w:t>
      </w:r>
      <w:r>
        <w:rPr>
          <w:rFonts w:ascii="Times New Roman" w:hAnsi="Times New Roman" w:cs="Times New Roman"/>
          <w:sz w:val="24"/>
          <w:szCs w:val="24"/>
        </w:rPr>
        <w:t xml:space="preserve"> karşı aidiyet duygusu geliştirmesi gibi münferit çabaların yanında bölüm başkanının bölüme karşı aidiyet oluşturan açılımlar yapmasıyla gerçekleşecektir. </w:t>
      </w:r>
    </w:p>
    <w:p w:rsidR="001F3490" w:rsidRDefault="00C41D40" w:rsidP="001A4CD4">
      <w:pPr>
        <w:jc w:val="both"/>
        <w:rPr>
          <w:rFonts w:ascii="Times New Roman" w:hAnsi="Times New Roman" w:cs="Times New Roman"/>
          <w:sz w:val="24"/>
          <w:szCs w:val="24"/>
        </w:rPr>
      </w:pPr>
      <w:r>
        <w:rPr>
          <w:rFonts w:ascii="Times New Roman" w:hAnsi="Times New Roman" w:cs="Times New Roman"/>
          <w:sz w:val="24"/>
          <w:szCs w:val="24"/>
        </w:rPr>
        <w:t xml:space="preserve">Yönetim sisteminin dördüncü bileşeni olan </w:t>
      </w:r>
      <w:proofErr w:type="gramStart"/>
      <w:r>
        <w:rPr>
          <w:rFonts w:ascii="Times New Roman" w:hAnsi="Times New Roman" w:cs="Times New Roman"/>
          <w:sz w:val="24"/>
          <w:szCs w:val="24"/>
        </w:rPr>
        <w:t>vizyon</w:t>
      </w:r>
      <w:proofErr w:type="gramEnd"/>
      <w:r>
        <w:rPr>
          <w:rFonts w:ascii="Times New Roman" w:hAnsi="Times New Roman" w:cs="Times New Roman"/>
          <w:sz w:val="24"/>
          <w:szCs w:val="24"/>
        </w:rPr>
        <w:t xml:space="preserve"> ve misyon kısmında </w:t>
      </w:r>
      <w:r w:rsidR="00A37C89">
        <w:rPr>
          <w:rFonts w:ascii="Times New Roman" w:hAnsi="Times New Roman" w:cs="Times New Roman"/>
          <w:sz w:val="24"/>
          <w:szCs w:val="24"/>
        </w:rPr>
        <w:t>Üniversitenin iç paydaşı olan akademik ve idari personelle öğrencilerin vizyon/misyon farkındalıkları izlenmektedir.</w:t>
      </w: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p w:rsidR="000842F1" w:rsidRDefault="000842F1" w:rsidP="001A4CD4">
      <w:pPr>
        <w:jc w:val="both"/>
        <w:rPr>
          <w:rFonts w:ascii="Times New Roman" w:hAnsi="Times New Roman" w:cs="Times New Roman"/>
          <w:sz w:val="24"/>
          <w:szCs w:val="24"/>
        </w:rPr>
      </w:pPr>
    </w:p>
    <w:tbl>
      <w:tblPr>
        <w:tblStyle w:val="TabloKlavuzu"/>
        <w:tblW w:w="9297" w:type="dxa"/>
        <w:tblLook w:val="04A0" w:firstRow="1" w:lastRow="0" w:firstColumn="1" w:lastColumn="0" w:noHBand="0" w:noVBand="1"/>
      </w:tblPr>
      <w:tblGrid>
        <w:gridCol w:w="7540"/>
        <w:gridCol w:w="1757"/>
      </w:tblGrid>
      <w:tr w:rsidR="00485E79" w:rsidRPr="00271E04" w:rsidTr="00485E79">
        <w:trPr>
          <w:trHeight w:val="454"/>
        </w:trPr>
        <w:tc>
          <w:tcPr>
            <w:tcW w:w="9297" w:type="dxa"/>
            <w:gridSpan w:val="2"/>
            <w:tcBorders>
              <w:top w:val="nil"/>
              <w:left w:val="nil"/>
              <w:bottom w:val="single" w:sz="4" w:space="0" w:color="auto"/>
              <w:right w:val="nil"/>
            </w:tcBorders>
            <w:vAlign w:val="center"/>
          </w:tcPr>
          <w:p w:rsidR="00485E79" w:rsidRPr="00271E04" w:rsidRDefault="00485E79" w:rsidP="00485E79">
            <w:pPr>
              <w:rPr>
                <w:rFonts w:ascii="Times New Roman" w:hAnsi="Times New Roman" w:cs="Times New Roman"/>
                <w:sz w:val="24"/>
                <w:szCs w:val="24"/>
              </w:rPr>
            </w:pPr>
            <w:r w:rsidRPr="00271E04">
              <w:rPr>
                <w:rFonts w:ascii="Times New Roman" w:hAnsi="Times New Roman" w:cs="Times New Roman"/>
                <w:sz w:val="24"/>
                <w:szCs w:val="24"/>
              </w:rPr>
              <w:lastRenderedPageBreak/>
              <w:t>Tablo 19. Yöneticilerin Etkinlik Puanları</w:t>
            </w:r>
          </w:p>
        </w:tc>
      </w:tr>
      <w:tr w:rsidR="003A6EDD" w:rsidRPr="00271E04" w:rsidTr="00F372E7">
        <w:trPr>
          <w:trHeight w:val="454"/>
        </w:trPr>
        <w:tc>
          <w:tcPr>
            <w:tcW w:w="7540" w:type="dxa"/>
            <w:vAlign w:val="center"/>
          </w:tcPr>
          <w:p w:rsidR="003A6EDD" w:rsidRPr="00271E04" w:rsidRDefault="00485E79" w:rsidP="00F372E7">
            <w:pPr>
              <w:jc w:val="center"/>
              <w:rPr>
                <w:rFonts w:ascii="Times New Roman" w:hAnsi="Times New Roman" w:cs="Times New Roman"/>
                <w:sz w:val="20"/>
                <w:szCs w:val="20"/>
              </w:rPr>
            </w:pPr>
            <w:r w:rsidRPr="00271E04">
              <w:rPr>
                <w:rFonts w:ascii="Times New Roman" w:hAnsi="Times New Roman" w:cs="Times New Roman"/>
                <w:sz w:val="20"/>
                <w:szCs w:val="20"/>
              </w:rPr>
              <w:t>Yönetici Kategorileri</w:t>
            </w:r>
          </w:p>
        </w:tc>
        <w:tc>
          <w:tcPr>
            <w:tcW w:w="1757" w:type="dxa"/>
            <w:shd w:val="clear" w:color="auto" w:fill="auto"/>
            <w:vAlign w:val="center"/>
          </w:tcPr>
          <w:p w:rsidR="007833D6" w:rsidRDefault="00485E79" w:rsidP="00F372E7">
            <w:pPr>
              <w:jc w:val="center"/>
              <w:rPr>
                <w:rFonts w:ascii="Times New Roman" w:hAnsi="Times New Roman" w:cs="Times New Roman"/>
                <w:sz w:val="20"/>
                <w:szCs w:val="20"/>
              </w:rPr>
            </w:pPr>
            <w:r w:rsidRPr="00271E04">
              <w:rPr>
                <w:rFonts w:ascii="Times New Roman" w:hAnsi="Times New Roman" w:cs="Times New Roman"/>
                <w:sz w:val="20"/>
                <w:szCs w:val="20"/>
              </w:rPr>
              <w:t xml:space="preserve">Ortalama </w:t>
            </w:r>
          </w:p>
          <w:p w:rsidR="003A6EDD" w:rsidRPr="00271E04" w:rsidRDefault="007833D6" w:rsidP="00F372E7">
            <w:pPr>
              <w:jc w:val="center"/>
              <w:rPr>
                <w:rFonts w:ascii="Times New Roman" w:hAnsi="Times New Roman" w:cs="Times New Roman"/>
                <w:sz w:val="20"/>
                <w:szCs w:val="20"/>
              </w:rPr>
            </w:pPr>
            <w:r>
              <w:rPr>
                <w:rFonts w:ascii="Times New Roman" w:hAnsi="Times New Roman" w:cs="Times New Roman"/>
                <w:sz w:val="20"/>
                <w:szCs w:val="20"/>
              </w:rPr>
              <w:t xml:space="preserve">Etkinlik </w:t>
            </w:r>
            <w:r w:rsidR="00485E79" w:rsidRPr="00271E04">
              <w:rPr>
                <w:rFonts w:ascii="Times New Roman" w:hAnsi="Times New Roman" w:cs="Times New Roman"/>
                <w:sz w:val="20"/>
                <w:szCs w:val="20"/>
              </w:rPr>
              <w:t>Puan</w:t>
            </w:r>
            <w:r>
              <w:rPr>
                <w:rFonts w:ascii="Times New Roman" w:hAnsi="Times New Roman" w:cs="Times New Roman"/>
                <w:sz w:val="20"/>
                <w:szCs w:val="20"/>
              </w:rPr>
              <w:t>ı</w:t>
            </w:r>
          </w:p>
        </w:tc>
      </w:tr>
      <w:tr w:rsidR="003A6EDD" w:rsidRPr="00271E04"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Rektör ve Rektör Yardımcıları</w:t>
            </w:r>
          </w:p>
        </w:tc>
        <w:tc>
          <w:tcPr>
            <w:tcW w:w="1757" w:type="dxa"/>
            <w:shd w:val="clear" w:color="auto" w:fill="auto"/>
            <w:vAlign w:val="center"/>
          </w:tcPr>
          <w:p w:rsidR="003A6EDD" w:rsidRPr="00271E04" w:rsidRDefault="003A6EDD" w:rsidP="00F372E7">
            <w:pPr>
              <w:jc w:val="center"/>
              <w:rPr>
                <w:rFonts w:ascii="Times New Roman" w:hAnsi="Times New Roman" w:cs="Times New Roman"/>
                <w:sz w:val="20"/>
                <w:szCs w:val="20"/>
              </w:rPr>
            </w:pPr>
          </w:p>
        </w:tc>
      </w:tr>
      <w:tr w:rsidR="003A6EDD" w:rsidRPr="00271E04"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Dekanlar</w:t>
            </w:r>
          </w:p>
        </w:tc>
        <w:tc>
          <w:tcPr>
            <w:tcW w:w="1757" w:type="dxa"/>
            <w:shd w:val="clear" w:color="auto" w:fill="auto"/>
            <w:vAlign w:val="center"/>
          </w:tcPr>
          <w:p w:rsidR="003A6EDD" w:rsidRPr="00271E04" w:rsidRDefault="003A6EDD" w:rsidP="00F372E7">
            <w:pPr>
              <w:jc w:val="center"/>
              <w:rPr>
                <w:rFonts w:ascii="Times New Roman" w:hAnsi="Times New Roman" w:cs="Times New Roman"/>
                <w:sz w:val="20"/>
                <w:szCs w:val="20"/>
              </w:rPr>
            </w:pPr>
          </w:p>
        </w:tc>
      </w:tr>
      <w:tr w:rsidR="003A6EDD" w:rsidRPr="00271E04"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Müdürler</w:t>
            </w:r>
          </w:p>
        </w:tc>
        <w:tc>
          <w:tcPr>
            <w:tcW w:w="1757" w:type="dxa"/>
            <w:shd w:val="clear" w:color="auto" w:fill="auto"/>
            <w:vAlign w:val="center"/>
          </w:tcPr>
          <w:p w:rsidR="003A6EDD" w:rsidRPr="00271E04" w:rsidRDefault="003A6EDD" w:rsidP="00F372E7">
            <w:pPr>
              <w:jc w:val="center"/>
              <w:rPr>
                <w:rFonts w:ascii="Times New Roman" w:hAnsi="Times New Roman" w:cs="Times New Roman"/>
                <w:sz w:val="20"/>
                <w:szCs w:val="20"/>
              </w:rPr>
            </w:pPr>
          </w:p>
        </w:tc>
      </w:tr>
      <w:tr w:rsidR="003A6EDD" w:rsidRPr="00271E04"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Dekan Yardımcıları</w:t>
            </w:r>
          </w:p>
        </w:tc>
        <w:tc>
          <w:tcPr>
            <w:tcW w:w="1757" w:type="dxa"/>
            <w:shd w:val="clear" w:color="auto" w:fill="auto"/>
            <w:vAlign w:val="center"/>
          </w:tcPr>
          <w:p w:rsidR="003A6EDD" w:rsidRPr="00271E04" w:rsidRDefault="003A6EDD" w:rsidP="00F372E7">
            <w:pPr>
              <w:jc w:val="center"/>
              <w:rPr>
                <w:rFonts w:ascii="Times New Roman" w:hAnsi="Times New Roman" w:cs="Times New Roman"/>
                <w:sz w:val="20"/>
                <w:szCs w:val="20"/>
              </w:rPr>
            </w:pPr>
          </w:p>
        </w:tc>
      </w:tr>
      <w:tr w:rsidR="003A6EDD" w:rsidRPr="00271E04"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Müdür Yardımcıları</w:t>
            </w:r>
          </w:p>
        </w:tc>
        <w:tc>
          <w:tcPr>
            <w:tcW w:w="1757" w:type="dxa"/>
            <w:shd w:val="clear" w:color="auto" w:fill="auto"/>
            <w:vAlign w:val="center"/>
          </w:tcPr>
          <w:p w:rsidR="003A6EDD" w:rsidRPr="00271E04" w:rsidRDefault="003A6EDD" w:rsidP="00F372E7">
            <w:pPr>
              <w:jc w:val="center"/>
              <w:rPr>
                <w:rFonts w:ascii="Times New Roman" w:hAnsi="Times New Roman" w:cs="Times New Roman"/>
                <w:b/>
                <w:sz w:val="20"/>
                <w:szCs w:val="20"/>
              </w:rPr>
            </w:pPr>
          </w:p>
        </w:tc>
      </w:tr>
      <w:tr w:rsidR="003A6EDD" w:rsidRPr="00271E04"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Bölüm Başkanları</w:t>
            </w:r>
          </w:p>
        </w:tc>
        <w:tc>
          <w:tcPr>
            <w:tcW w:w="1757" w:type="dxa"/>
            <w:shd w:val="clear" w:color="auto" w:fill="auto"/>
            <w:vAlign w:val="center"/>
          </w:tcPr>
          <w:p w:rsidR="003A6EDD" w:rsidRPr="00271E04" w:rsidRDefault="003A6EDD" w:rsidP="00F372E7">
            <w:pPr>
              <w:jc w:val="center"/>
              <w:rPr>
                <w:rFonts w:ascii="Times New Roman" w:hAnsi="Times New Roman" w:cs="Times New Roman"/>
                <w:b/>
                <w:sz w:val="20"/>
                <w:szCs w:val="20"/>
              </w:rPr>
            </w:pPr>
          </w:p>
        </w:tc>
      </w:tr>
      <w:tr w:rsidR="003A6EDD" w:rsidRPr="00271E04"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 xml:space="preserve">Gn. </w:t>
            </w:r>
            <w:proofErr w:type="spellStart"/>
            <w:r w:rsidRPr="00271E04">
              <w:rPr>
                <w:rFonts w:ascii="Times New Roman" w:hAnsi="Times New Roman" w:cs="Times New Roman"/>
                <w:sz w:val="20"/>
                <w:szCs w:val="20"/>
              </w:rPr>
              <w:t>Skr</w:t>
            </w:r>
            <w:proofErr w:type="spellEnd"/>
            <w:r w:rsidRPr="00271E04">
              <w:rPr>
                <w:rFonts w:ascii="Times New Roman" w:hAnsi="Times New Roman" w:cs="Times New Roman"/>
                <w:sz w:val="20"/>
                <w:szCs w:val="20"/>
              </w:rPr>
              <w:t xml:space="preserve">. </w:t>
            </w:r>
            <w:proofErr w:type="gramStart"/>
            <w:r w:rsidRPr="00271E04">
              <w:rPr>
                <w:rFonts w:ascii="Times New Roman" w:hAnsi="Times New Roman" w:cs="Times New Roman"/>
                <w:sz w:val="20"/>
                <w:szCs w:val="20"/>
              </w:rPr>
              <w:t>ve</w:t>
            </w:r>
            <w:proofErr w:type="gramEnd"/>
            <w:r w:rsidRPr="00271E04">
              <w:rPr>
                <w:rFonts w:ascii="Times New Roman" w:hAnsi="Times New Roman" w:cs="Times New Roman"/>
                <w:sz w:val="20"/>
                <w:szCs w:val="20"/>
              </w:rPr>
              <w:t xml:space="preserve"> Daire Başkanları</w:t>
            </w:r>
          </w:p>
        </w:tc>
        <w:tc>
          <w:tcPr>
            <w:tcW w:w="1757" w:type="dxa"/>
            <w:shd w:val="clear" w:color="auto" w:fill="auto"/>
            <w:vAlign w:val="center"/>
          </w:tcPr>
          <w:p w:rsidR="003A6EDD" w:rsidRPr="00271E04" w:rsidRDefault="003A6EDD" w:rsidP="00F372E7">
            <w:pPr>
              <w:jc w:val="center"/>
              <w:rPr>
                <w:rFonts w:ascii="Times New Roman" w:hAnsi="Times New Roman" w:cs="Times New Roman"/>
                <w:sz w:val="20"/>
                <w:szCs w:val="20"/>
              </w:rPr>
            </w:pPr>
          </w:p>
        </w:tc>
      </w:tr>
      <w:tr w:rsidR="003A6EDD" w:rsidRPr="00271E04"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Fakülte/YO/Ens. Sekreterleri</w:t>
            </w:r>
          </w:p>
        </w:tc>
        <w:tc>
          <w:tcPr>
            <w:tcW w:w="1757" w:type="dxa"/>
            <w:shd w:val="clear" w:color="auto" w:fill="auto"/>
            <w:vAlign w:val="center"/>
          </w:tcPr>
          <w:p w:rsidR="003A6EDD" w:rsidRPr="00271E04" w:rsidRDefault="003A6EDD" w:rsidP="00F372E7">
            <w:pPr>
              <w:jc w:val="center"/>
              <w:rPr>
                <w:rFonts w:ascii="Times New Roman" w:hAnsi="Times New Roman" w:cs="Times New Roman"/>
                <w:sz w:val="20"/>
                <w:szCs w:val="20"/>
              </w:rPr>
            </w:pPr>
          </w:p>
        </w:tc>
      </w:tr>
    </w:tbl>
    <w:p w:rsidR="003A6EDD" w:rsidRDefault="003A6EDD"/>
    <w:p w:rsidR="00E36FEF" w:rsidRDefault="00E36FEF"/>
    <w:p w:rsidR="00E36FEF" w:rsidRDefault="00E36FEF"/>
    <w:p w:rsidR="00E36FEF" w:rsidRDefault="00E36FEF"/>
    <w:p w:rsidR="00E36FEF" w:rsidRDefault="00E36FEF"/>
    <w:p w:rsidR="00E36FEF" w:rsidRDefault="00E36FEF"/>
    <w:p w:rsidR="00E36FEF" w:rsidRDefault="00E36FEF"/>
    <w:tbl>
      <w:tblPr>
        <w:tblStyle w:val="TabloKlavuzu"/>
        <w:tblW w:w="9297" w:type="dxa"/>
        <w:tblLook w:val="04A0" w:firstRow="1" w:lastRow="0" w:firstColumn="1" w:lastColumn="0" w:noHBand="0" w:noVBand="1"/>
      </w:tblPr>
      <w:tblGrid>
        <w:gridCol w:w="7540"/>
        <w:gridCol w:w="1757"/>
      </w:tblGrid>
      <w:tr w:rsidR="00271E04" w:rsidRPr="00367215" w:rsidTr="00271E04">
        <w:trPr>
          <w:trHeight w:val="454"/>
        </w:trPr>
        <w:tc>
          <w:tcPr>
            <w:tcW w:w="9297" w:type="dxa"/>
            <w:gridSpan w:val="2"/>
            <w:tcBorders>
              <w:top w:val="nil"/>
              <w:left w:val="nil"/>
              <w:bottom w:val="single" w:sz="4" w:space="0" w:color="auto"/>
              <w:right w:val="nil"/>
            </w:tcBorders>
            <w:vAlign w:val="center"/>
          </w:tcPr>
          <w:p w:rsidR="00271E04" w:rsidRPr="00271E04" w:rsidRDefault="00271E04" w:rsidP="00271E04">
            <w:pPr>
              <w:rPr>
                <w:rFonts w:ascii="Times New Roman" w:hAnsi="Times New Roman" w:cs="Times New Roman"/>
                <w:sz w:val="24"/>
                <w:szCs w:val="24"/>
              </w:rPr>
            </w:pPr>
            <w:r w:rsidRPr="00271E04">
              <w:rPr>
                <w:rFonts w:ascii="Times New Roman" w:hAnsi="Times New Roman" w:cs="Times New Roman"/>
                <w:sz w:val="24"/>
                <w:szCs w:val="24"/>
              </w:rPr>
              <w:t>Tablo 20. Paydaş Memnuniyeti</w:t>
            </w:r>
          </w:p>
        </w:tc>
      </w:tr>
      <w:tr w:rsidR="003A6EDD" w:rsidRPr="00367215" w:rsidTr="00271E04">
        <w:trPr>
          <w:trHeight w:val="454"/>
        </w:trPr>
        <w:tc>
          <w:tcPr>
            <w:tcW w:w="7540" w:type="dxa"/>
            <w:tcBorders>
              <w:top w:val="single" w:sz="4" w:space="0" w:color="auto"/>
            </w:tcBorders>
            <w:vAlign w:val="center"/>
          </w:tcPr>
          <w:p w:rsidR="003A6EDD" w:rsidRPr="00271E04" w:rsidRDefault="003A6EDD" w:rsidP="00F372E7">
            <w:pPr>
              <w:jc w:val="center"/>
              <w:rPr>
                <w:rFonts w:ascii="Times New Roman" w:hAnsi="Times New Roman" w:cs="Times New Roman"/>
                <w:b/>
                <w:sz w:val="20"/>
                <w:szCs w:val="20"/>
              </w:rPr>
            </w:pPr>
          </w:p>
        </w:tc>
        <w:tc>
          <w:tcPr>
            <w:tcW w:w="1757" w:type="dxa"/>
            <w:tcBorders>
              <w:top w:val="single" w:sz="4" w:space="0" w:color="auto"/>
            </w:tcBorders>
            <w:shd w:val="clear" w:color="auto" w:fill="auto"/>
            <w:vAlign w:val="center"/>
          </w:tcPr>
          <w:p w:rsidR="003A6EDD" w:rsidRPr="00271E04" w:rsidRDefault="007833D6" w:rsidP="00F372E7">
            <w:pPr>
              <w:jc w:val="center"/>
              <w:rPr>
                <w:rFonts w:ascii="Times New Roman" w:hAnsi="Times New Roman" w:cs="Times New Roman"/>
                <w:sz w:val="20"/>
                <w:szCs w:val="20"/>
              </w:rPr>
            </w:pPr>
            <w:r>
              <w:rPr>
                <w:rFonts w:ascii="Times New Roman" w:hAnsi="Times New Roman" w:cs="Times New Roman"/>
                <w:sz w:val="20"/>
                <w:szCs w:val="20"/>
              </w:rPr>
              <w:t xml:space="preserve">Memnuniyet </w:t>
            </w:r>
            <w:r w:rsidR="00271E04" w:rsidRPr="00271E04">
              <w:rPr>
                <w:rFonts w:ascii="Times New Roman" w:hAnsi="Times New Roman" w:cs="Times New Roman"/>
                <w:sz w:val="20"/>
                <w:szCs w:val="20"/>
              </w:rPr>
              <w:t>Puan</w:t>
            </w:r>
            <w:r>
              <w:rPr>
                <w:rFonts w:ascii="Times New Roman" w:hAnsi="Times New Roman" w:cs="Times New Roman"/>
                <w:sz w:val="20"/>
                <w:szCs w:val="20"/>
              </w:rPr>
              <w:t>ı</w:t>
            </w:r>
          </w:p>
        </w:tc>
      </w:tr>
      <w:tr w:rsidR="003A6EDD" w:rsidRPr="00367215" w:rsidTr="00F372E7">
        <w:trPr>
          <w:trHeight w:val="454"/>
        </w:trPr>
        <w:tc>
          <w:tcPr>
            <w:tcW w:w="7540" w:type="dxa"/>
            <w:vAlign w:val="center"/>
          </w:tcPr>
          <w:p w:rsidR="003A6EDD" w:rsidRPr="00271E04" w:rsidRDefault="003A6EDD" w:rsidP="00F372E7">
            <w:pPr>
              <w:rPr>
                <w:rFonts w:ascii="Times New Roman" w:hAnsi="Times New Roman" w:cs="Times New Roman"/>
                <w:sz w:val="20"/>
                <w:szCs w:val="20"/>
              </w:rPr>
            </w:pPr>
            <w:r w:rsidRPr="00271E04">
              <w:rPr>
                <w:rFonts w:ascii="Times New Roman" w:hAnsi="Times New Roman" w:cs="Times New Roman"/>
                <w:sz w:val="20"/>
                <w:szCs w:val="20"/>
              </w:rPr>
              <w:t>İç paydaş Memnuniyeti</w:t>
            </w:r>
          </w:p>
        </w:tc>
        <w:tc>
          <w:tcPr>
            <w:tcW w:w="1757" w:type="dxa"/>
            <w:shd w:val="clear" w:color="auto" w:fill="auto"/>
            <w:vAlign w:val="center"/>
          </w:tcPr>
          <w:p w:rsidR="003A6EDD" w:rsidRPr="00271E04" w:rsidRDefault="003A6EDD" w:rsidP="00F372E7">
            <w:pPr>
              <w:jc w:val="center"/>
              <w:rPr>
                <w:rFonts w:ascii="Times New Roman" w:hAnsi="Times New Roman" w:cs="Times New Roman"/>
                <w:sz w:val="20"/>
                <w:szCs w:val="20"/>
              </w:rPr>
            </w:pPr>
          </w:p>
        </w:tc>
      </w:tr>
      <w:tr w:rsidR="003A6EDD" w:rsidRPr="00367215"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Akademik Personel Memnuniyeti</w:t>
            </w:r>
          </w:p>
        </w:tc>
        <w:tc>
          <w:tcPr>
            <w:tcW w:w="1757" w:type="dxa"/>
            <w:shd w:val="clear" w:color="auto" w:fill="auto"/>
            <w:vAlign w:val="center"/>
          </w:tcPr>
          <w:p w:rsidR="003A6EDD" w:rsidRPr="00271E04" w:rsidRDefault="003A6EDD" w:rsidP="00F372E7">
            <w:pPr>
              <w:jc w:val="center"/>
              <w:rPr>
                <w:rFonts w:ascii="Times New Roman" w:hAnsi="Times New Roman" w:cs="Times New Roman"/>
                <w:b/>
                <w:sz w:val="20"/>
                <w:szCs w:val="20"/>
              </w:rPr>
            </w:pPr>
          </w:p>
        </w:tc>
      </w:tr>
      <w:tr w:rsidR="003A6EDD" w:rsidRPr="00367215"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İdari Personel Memnuniyeti</w:t>
            </w:r>
          </w:p>
        </w:tc>
        <w:tc>
          <w:tcPr>
            <w:tcW w:w="1757" w:type="dxa"/>
            <w:shd w:val="clear" w:color="auto" w:fill="auto"/>
            <w:vAlign w:val="center"/>
          </w:tcPr>
          <w:p w:rsidR="003A6EDD" w:rsidRPr="00271E04" w:rsidRDefault="003A6EDD" w:rsidP="00F372E7">
            <w:pPr>
              <w:jc w:val="center"/>
              <w:rPr>
                <w:rFonts w:ascii="Times New Roman" w:hAnsi="Times New Roman" w:cs="Times New Roman"/>
                <w:sz w:val="20"/>
                <w:szCs w:val="20"/>
              </w:rPr>
            </w:pPr>
          </w:p>
        </w:tc>
      </w:tr>
      <w:tr w:rsidR="003A6EDD" w:rsidRPr="00367215"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Öğrenci Memnuniyeti</w:t>
            </w:r>
          </w:p>
        </w:tc>
        <w:tc>
          <w:tcPr>
            <w:tcW w:w="1757" w:type="dxa"/>
            <w:shd w:val="clear" w:color="auto" w:fill="auto"/>
            <w:vAlign w:val="center"/>
          </w:tcPr>
          <w:p w:rsidR="003A6EDD" w:rsidRPr="00271E04" w:rsidRDefault="003A6EDD" w:rsidP="00F372E7">
            <w:pPr>
              <w:jc w:val="center"/>
              <w:rPr>
                <w:rFonts w:ascii="Times New Roman" w:hAnsi="Times New Roman" w:cs="Times New Roman"/>
                <w:b/>
                <w:sz w:val="20"/>
                <w:szCs w:val="20"/>
              </w:rPr>
            </w:pPr>
          </w:p>
        </w:tc>
      </w:tr>
      <w:tr w:rsidR="003A6EDD" w:rsidRPr="00367215" w:rsidTr="00F372E7">
        <w:trPr>
          <w:trHeight w:val="454"/>
        </w:trPr>
        <w:tc>
          <w:tcPr>
            <w:tcW w:w="7540" w:type="dxa"/>
            <w:vAlign w:val="center"/>
          </w:tcPr>
          <w:p w:rsidR="003A6EDD" w:rsidRPr="00271E04" w:rsidRDefault="003A6EDD" w:rsidP="00F372E7">
            <w:pPr>
              <w:rPr>
                <w:rFonts w:ascii="Times New Roman" w:hAnsi="Times New Roman" w:cs="Times New Roman"/>
                <w:sz w:val="20"/>
                <w:szCs w:val="20"/>
              </w:rPr>
            </w:pPr>
            <w:r w:rsidRPr="00271E04">
              <w:rPr>
                <w:rFonts w:ascii="Times New Roman" w:hAnsi="Times New Roman" w:cs="Times New Roman"/>
                <w:sz w:val="20"/>
                <w:szCs w:val="20"/>
              </w:rPr>
              <w:t>Dış Paydaş Memnuniyeti</w:t>
            </w:r>
          </w:p>
        </w:tc>
        <w:tc>
          <w:tcPr>
            <w:tcW w:w="1757" w:type="dxa"/>
            <w:shd w:val="clear" w:color="auto" w:fill="auto"/>
            <w:vAlign w:val="center"/>
          </w:tcPr>
          <w:p w:rsidR="003A6EDD" w:rsidRPr="00271E04" w:rsidRDefault="003A6EDD" w:rsidP="00F372E7">
            <w:pPr>
              <w:jc w:val="center"/>
              <w:rPr>
                <w:rFonts w:ascii="Times New Roman" w:hAnsi="Times New Roman" w:cs="Times New Roman"/>
                <w:sz w:val="20"/>
                <w:szCs w:val="20"/>
              </w:rPr>
            </w:pPr>
          </w:p>
        </w:tc>
      </w:tr>
      <w:tr w:rsidR="003A6EDD" w:rsidRPr="00367215"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Mezunların Memnuniyeti</w:t>
            </w:r>
          </w:p>
        </w:tc>
        <w:tc>
          <w:tcPr>
            <w:tcW w:w="1757" w:type="dxa"/>
            <w:shd w:val="clear" w:color="auto" w:fill="auto"/>
            <w:vAlign w:val="center"/>
          </w:tcPr>
          <w:p w:rsidR="003A6EDD" w:rsidRPr="00271E04" w:rsidRDefault="003A6EDD" w:rsidP="00F372E7">
            <w:pPr>
              <w:jc w:val="center"/>
              <w:rPr>
                <w:rFonts w:ascii="Times New Roman" w:hAnsi="Times New Roman" w:cs="Times New Roman"/>
                <w:b/>
                <w:sz w:val="20"/>
                <w:szCs w:val="20"/>
              </w:rPr>
            </w:pPr>
          </w:p>
        </w:tc>
      </w:tr>
      <w:tr w:rsidR="003A6EDD" w:rsidRPr="00367215" w:rsidTr="00F372E7">
        <w:trPr>
          <w:trHeight w:val="454"/>
        </w:trPr>
        <w:tc>
          <w:tcPr>
            <w:tcW w:w="7540" w:type="dxa"/>
            <w:vAlign w:val="center"/>
          </w:tcPr>
          <w:p w:rsidR="003A6EDD" w:rsidRPr="00271E04" w:rsidRDefault="003A6EDD" w:rsidP="00F372E7">
            <w:pPr>
              <w:pStyle w:val="ListeParagraf"/>
              <w:numPr>
                <w:ilvl w:val="0"/>
                <w:numId w:val="3"/>
              </w:numPr>
              <w:rPr>
                <w:rFonts w:ascii="Times New Roman" w:hAnsi="Times New Roman" w:cs="Times New Roman"/>
                <w:sz w:val="20"/>
                <w:szCs w:val="20"/>
              </w:rPr>
            </w:pPr>
            <w:r w:rsidRPr="00271E04">
              <w:rPr>
                <w:rFonts w:ascii="Times New Roman" w:hAnsi="Times New Roman" w:cs="Times New Roman"/>
                <w:sz w:val="20"/>
                <w:szCs w:val="20"/>
              </w:rPr>
              <w:t>İşveren Memnuniyeti</w:t>
            </w:r>
          </w:p>
        </w:tc>
        <w:tc>
          <w:tcPr>
            <w:tcW w:w="1757" w:type="dxa"/>
            <w:shd w:val="clear" w:color="auto" w:fill="auto"/>
            <w:vAlign w:val="center"/>
          </w:tcPr>
          <w:p w:rsidR="003A6EDD" w:rsidRPr="00271E04" w:rsidRDefault="003A6EDD" w:rsidP="00F372E7">
            <w:pPr>
              <w:jc w:val="center"/>
              <w:rPr>
                <w:rFonts w:ascii="Times New Roman" w:hAnsi="Times New Roman" w:cs="Times New Roman"/>
                <w:b/>
                <w:sz w:val="20"/>
                <w:szCs w:val="20"/>
              </w:rPr>
            </w:pPr>
          </w:p>
        </w:tc>
      </w:tr>
    </w:tbl>
    <w:p w:rsidR="003A6EDD" w:rsidRDefault="003A6EDD"/>
    <w:p w:rsidR="00E36FEF" w:rsidRDefault="00E36FEF"/>
    <w:p w:rsidR="00E36FEF" w:rsidRDefault="00E36FEF"/>
    <w:tbl>
      <w:tblPr>
        <w:tblStyle w:val="TabloKlavuzu"/>
        <w:tblW w:w="9322" w:type="dxa"/>
        <w:tblLook w:val="04A0" w:firstRow="1" w:lastRow="0" w:firstColumn="1" w:lastColumn="0" w:noHBand="0" w:noVBand="1"/>
      </w:tblPr>
      <w:tblGrid>
        <w:gridCol w:w="3646"/>
        <w:gridCol w:w="1275"/>
        <w:gridCol w:w="3125"/>
        <w:gridCol w:w="1276"/>
      </w:tblGrid>
      <w:tr w:rsidR="00431199" w:rsidRPr="00BB7B4C" w:rsidTr="00431199">
        <w:trPr>
          <w:trHeight w:val="340"/>
        </w:trPr>
        <w:tc>
          <w:tcPr>
            <w:tcW w:w="9322" w:type="dxa"/>
            <w:gridSpan w:val="4"/>
            <w:tcBorders>
              <w:top w:val="nil"/>
              <w:left w:val="nil"/>
              <w:bottom w:val="single" w:sz="18" w:space="0" w:color="auto"/>
              <w:right w:val="nil"/>
            </w:tcBorders>
            <w:vAlign w:val="center"/>
          </w:tcPr>
          <w:p w:rsidR="00431199" w:rsidRDefault="00431199" w:rsidP="00E36FEF">
            <w:pPr>
              <w:rPr>
                <w:rFonts w:ascii="Times New Roman" w:hAnsi="Times New Roman" w:cs="Times New Roman"/>
                <w:sz w:val="20"/>
                <w:szCs w:val="20"/>
              </w:rPr>
            </w:pPr>
            <w:r w:rsidRPr="00271E04">
              <w:rPr>
                <w:rFonts w:ascii="Times New Roman" w:hAnsi="Times New Roman" w:cs="Times New Roman"/>
                <w:sz w:val="24"/>
                <w:szCs w:val="24"/>
              </w:rPr>
              <w:lastRenderedPageBreak/>
              <w:t xml:space="preserve">Tablo 21. </w:t>
            </w:r>
            <w:r>
              <w:rPr>
                <w:rFonts w:ascii="Times New Roman" w:hAnsi="Times New Roman" w:cs="Times New Roman"/>
                <w:sz w:val="24"/>
                <w:szCs w:val="24"/>
              </w:rPr>
              <w:t xml:space="preserve">Lisans Programlarının </w:t>
            </w:r>
            <w:r w:rsidRPr="00271E04">
              <w:rPr>
                <w:rFonts w:ascii="Times New Roman" w:hAnsi="Times New Roman" w:cs="Times New Roman"/>
                <w:sz w:val="24"/>
                <w:szCs w:val="24"/>
              </w:rPr>
              <w:t>Kurumsal Uyum</w:t>
            </w:r>
            <w:r>
              <w:rPr>
                <w:rFonts w:ascii="Times New Roman" w:hAnsi="Times New Roman" w:cs="Times New Roman"/>
                <w:sz w:val="24"/>
                <w:szCs w:val="24"/>
              </w:rPr>
              <w:t>u</w:t>
            </w:r>
          </w:p>
        </w:tc>
      </w:tr>
      <w:tr w:rsidR="007833D6" w:rsidRPr="00BB7B4C" w:rsidTr="007833D6">
        <w:trPr>
          <w:trHeight w:val="340"/>
        </w:trPr>
        <w:tc>
          <w:tcPr>
            <w:tcW w:w="3646" w:type="dxa"/>
            <w:tcBorders>
              <w:top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Akademik Birimler</w:t>
            </w:r>
          </w:p>
        </w:tc>
        <w:tc>
          <w:tcPr>
            <w:tcW w:w="1275" w:type="dxa"/>
            <w:tcBorders>
              <w:top w:val="single" w:sz="18" w:space="0" w:color="auto"/>
              <w:right w:val="single" w:sz="18" w:space="0" w:color="auto"/>
            </w:tcBorders>
            <w:vAlign w:val="center"/>
          </w:tcPr>
          <w:p w:rsidR="00431199" w:rsidRPr="00BB7B4C" w:rsidRDefault="007833D6" w:rsidP="007833D6">
            <w:pPr>
              <w:jc w:val="center"/>
              <w:rPr>
                <w:rFonts w:ascii="Times New Roman" w:hAnsi="Times New Roman" w:cs="Times New Roman"/>
                <w:sz w:val="20"/>
                <w:szCs w:val="20"/>
              </w:rPr>
            </w:pPr>
            <w:r>
              <w:rPr>
                <w:rFonts w:ascii="Times New Roman" w:hAnsi="Times New Roman" w:cs="Times New Roman"/>
                <w:sz w:val="20"/>
                <w:szCs w:val="20"/>
              </w:rPr>
              <w:t xml:space="preserve">Kurumsal Uyum </w:t>
            </w:r>
            <w:r w:rsidR="00431199">
              <w:rPr>
                <w:rFonts w:ascii="Times New Roman" w:hAnsi="Times New Roman" w:cs="Times New Roman"/>
                <w:sz w:val="20"/>
                <w:szCs w:val="20"/>
              </w:rPr>
              <w:t>Puan</w:t>
            </w:r>
            <w:r>
              <w:rPr>
                <w:rFonts w:ascii="Times New Roman" w:hAnsi="Times New Roman" w:cs="Times New Roman"/>
                <w:sz w:val="20"/>
                <w:szCs w:val="20"/>
              </w:rPr>
              <w:t>ı</w:t>
            </w:r>
          </w:p>
        </w:tc>
        <w:tc>
          <w:tcPr>
            <w:tcW w:w="3125" w:type="dxa"/>
            <w:tcBorders>
              <w:top w:val="single" w:sz="18" w:space="0" w:color="auto"/>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Akademik Birimler</w:t>
            </w:r>
          </w:p>
        </w:tc>
        <w:tc>
          <w:tcPr>
            <w:tcW w:w="1276" w:type="dxa"/>
            <w:tcBorders>
              <w:top w:val="single" w:sz="18" w:space="0" w:color="auto"/>
            </w:tcBorders>
            <w:vAlign w:val="center"/>
          </w:tcPr>
          <w:p w:rsidR="00431199" w:rsidRPr="00BB7B4C" w:rsidRDefault="007833D6" w:rsidP="007833D6">
            <w:pPr>
              <w:jc w:val="center"/>
              <w:rPr>
                <w:rFonts w:ascii="Times New Roman" w:hAnsi="Times New Roman" w:cs="Times New Roman"/>
                <w:sz w:val="20"/>
                <w:szCs w:val="20"/>
              </w:rPr>
            </w:pPr>
            <w:r>
              <w:rPr>
                <w:rFonts w:ascii="Times New Roman" w:hAnsi="Times New Roman" w:cs="Times New Roman"/>
                <w:sz w:val="20"/>
                <w:szCs w:val="20"/>
              </w:rPr>
              <w:t>Kurumsal Uyum Puanı</w:t>
            </w:r>
          </w:p>
        </w:tc>
      </w:tr>
      <w:tr w:rsidR="007833D6" w:rsidRPr="00BB7B4C" w:rsidTr="007833D6">
        <w:trPr>
          <w:trHeight w:val="340"/>
        </w:trPr>
        <w:tc>
          <w:tcPr>
            <w:tcW w:w="3646" w:type="dxa"/>
            <w:vAlign w:val="center"/>
          </w:tcPr>
          <w:p w:rsidR="00431199" w:rsidRPr="00BB7B4C" w:rsidRDefault="00431199" w:rsidP="00E36FEF">
            <w:pPr>
              <w:jc w:val="center"/>
              <w:rPr>
                <w:rFonts w:ascii="Times New Roman" w:hAnsi="Times New Roman" w:cs="Times New Roman"/>
                <w:b/>
                <w:i/>
                <w:sz w:val="20"/>
                <w:szCs w:val="20"/>
              </w:rPr>
            </w:pPr>
            <w:r w:rsidRPr="00BB7B4C">
              <w:rPr>
                <w:rFonts w:ascii="Times New Roman" w:hAnsi="Times New Roman" w:cs="Times New Roman"/>
                <w:b/>
                <w:i/>
                <w:sz w:val="20"/>
                <w:szCs w:val="20"/>
              </w:rPr>
              <w:t>Edebiyat Fakültesi</w:t>
            </w:r>
          </w:p>
        </w:tc>
        <w:tc>
          <w:tcPr>
            <w:tcW w:w="1275" w:type="dxa"/>
            <w:tcBorders>
              <w:right w:val="single" w:sz="18" w:space="0" w:color="auto"/>
            </w:tcBorders>
            <w:vAlign w:val="center"/>
          </w:tcPr>
          <w:p w:rsidR="00431199" w:rsidRPr="000A5BA7" w:rsidRDefault="00431199" w:rsidP="00E36FEF">
            <w:pPr>
              <w:rPr>
                <w:rFonts w:ascii="Times New Roman" w:hAnsi="Times New Roman" w:cs="Times New Roman"/>
                <w:b/>
                <w:sz w:val="20"/>
                <w:szCs w:val="20"/>
              </w:rPr>
            </w:pPr>
          </w:p>
        </w:tc>
        <w:tc>
          <w:tcPr>
            <w:tcW w:w="3125" w:type="dxa"/>
            <w:tcBorders>
              <w:left w:val="single" w:sz="18" w:space="0" w:color="auto"/>
            </w:tcBorders>
            <w:vAlign w:val="center"/>
          </w:tcPr>
          <w:p w:rsidR="00431199" w:rsidRPr="00BB7B4C" w:rsidRDefault="00431199" w:rsidP="00E36FEF">
            <w:pPr>
              <w:jc w:val="center"/>
              <w:rPr>
                <w:rFonts w:ascii="Times New Roman" w:hAnsi="Times New Roman" w:cs="Times New Roman"/>
                <w:b/>
                <w:i/>
                <w:sz w:val="20"/>
                <w:szCs w:val="20"/>
              </w:rPr>
            </w:pPr>
            <w:r w:rsidRPr="00BB7B4C">
              <w:rPr>
                <w:rFonts w:ascii="Times New Roman" w:hAnsi="Times New Roman" w:cs="Times New Roman"/>
                <w:b/>
                <w:i/>
                <w:sz w:val="20"/>
                <w:szCs w:val="20"/>
              </w:rPr>
              <w:t>Orman Fakültesi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Tarih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Orman Mühendisliği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Türk Dili ve Edebiyatı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Peyzaj</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Felsefe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jc w:val="center"/>
              <w:rPr>
                <w:rFonts w:ascii="Times New Roman" w:hAnsi="Times New Roman" w:cs="Times New Roman"/>
                <w:b/>
                <w:i/>
                <w:sz w:val="20"/>
                <w:szCs w:val="20"/>
              </w:rPr>
            </w:pPr>
            <w:r w:rsidRPr="00BB7B4C">
              <w:rPr>
                <w:rFonts w:ascii="Times New Roman" w:hAnsi="Times New Roman" w:cs="Times New Roman"/>
                <w:b/>
                <w:i/>
                <w:sz w:val="20"/>
                <w:szCs w:val="20"/>
              </w:rPr>
              <w:t>Fen Fakültesi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Sosyoloji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sidRPr="004B231F">
              <w:rPr>
                <w:rFonts w:ascii="Times New Roman" w:hAnsi="Times New Roman" w:cs="Times New Roman"/>
                <w:sz w:val="20"/>
                <w:szCs w:val="20"/>
              </w:rPr>
              <w:t>Matematik</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Coğrafya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sidRPr="004B231F">
              <w:rPr>
                <w:rFonts w:ascii="Times New Roman" w:hAnsi="Times New Roman" w:cs="Times New Roman"/>
                <w:sz w:val="20"/>
                <w:szCs w:val="20"/>
              </w:rPr>
              <w:t>Biyoloji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Doğu Dilleri ve Edebiyatı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sidRPr="004B231F">
              <w:rPr>
                <w:rFonts w:ascii="Times New Roman" w:hAnsi="Times New Roman" w:cs="Times New Roman"/>
                <w:sz w:val="20"/>
                <w:szCs w:val="20"/>
              </w:rPr>
              <w:t>Kimya</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Batı Dilleri ve Edebiyatı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sidRPr="004B231F">
              <w:rPr>
                <w:rFonts w:ascii="Times New Roman" w:hAnsi="Times New Roman" w:cs="Times New Roman"/>
                <w:sz w:val="20"/>
                <w:szCs w:val="20"/>
              </w:rPr>
              <w:t>Fizik</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4B231F" w:rsidRDefault="00431199" w:rsidP="00E36FEF">
            <w:pPr>
              <w:rPr>
                <w:rFonts w:ascii="Times New Roman" w:hAnsi="Times New Roman" w:cs="Times New Roman"/>
                <w:sz w:val="20"/>
                <w:szCs w:val="20"/>
              </w:rPr>
            </w:pPr>
            <w:r>
              <w:rPr>
                <w:rFonts w:ascii="Times New Roman" w:hAnsi="Times New Roman" w:cs="Times New Roman"/>
                <w:sz w:val="20"/>
                <w:szCs w:val="20"/>
              </w:rPr>
              <w:t>Psikoloji</w:t>
            </w:r>
          </w:p>
        </w:tc>
        <w:tc>
          <w:tcPr>
            <w:tcW w:w="1275" w:type="dxa"/>
            <w:tcBorders>
              <w:right w:val="single" w:sz="18" w:space="0" w:color="auto"/>
            </w:tcBorders>
            <w:vAlign w:val="center"/>
          </w:tcPr>
          <w:p w:rsidR="00431199"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jc w:val="center"/>
              <w:rPr>
                <w:rFonts w:ascii="Times New Roman" w:hAnsi="Times New Roman" w:cs="Times New Roman"/>
                <w:b/>
                <w:i/>
                <w:sz w:val="20"/>
                <w:szCs w:val="20"/>
              </w:rPr>
            </w:pPr>
            <w:r w:rsidRPr="00BB7B4C">
              <w:rPr>
                <w:rFonts w:ascii="Times New Roman" w:hAnsi="Times New Roman" w:cs="Times New Roman"/>
                <w:b/>
                <w:i/>
                <w:sz w:val="20"/>
                <w:szCs w:val="20"/>
              </w:rPr>
              <w:t>Güzel Sanatlar Fakültesi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Eğitim Bilimleri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Resim</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Bilgi ve Belge Yönetimi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Seramik</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Arkeoloji Bölümü</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Grafik Tasarım</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jc w:val="center"/>
              <w:rPr>
                <w:rFonts w:ascii="Times New Roman" w:hAnsi="Times New Roman" w:cs="Times New Roman"/>
                <w:b/>
                <w:i/>
                <w:sz w:val="20"/>
                <w:szCs w:val="20"/>
              </w:rPr>
            </w:pPr>
            <w:r w:rsidRPr="00BB7B4C">
              <w:rPr>
                <w:rFonts w:ascii="Times New Roman" w:hAnsi="Times New Roman" w:cs="Times New Roman"/>
                <w:b/>
                <w:i/>
                <w:sz w:val="20"/>
                <w:szCs w:val="20"/>
              </w:rPr>
              <w:t>İktisadi ve İdari Bilimler Fakültesi</w:t>
            </w:r>
          </w:p>
        </w:tc>
        <w:tc>
          <w:tcPr>
            <w:tcW w:w="1275" w:type="dxa"/>
            <w:tcBorders>
              <w:right w:val="single" w:sz="18" w:space="0" w:color="auto"/>
            </w:tcBorders>
            <w:vAlign w:val="center"/>
          </w:tcPr>
          <w:p w:rsidR="00431199" w:rsidRPr="000A5BA7" w:rsidRDefault="00431199" w:rsidP="00E36FEF">
            <w:pPr>
              <w:rPr>
                <w:rFonts w:ascii="Times New Roman" w:hAnsi="Times New Roman" w:cs="Times New Roman"/>
                <w:b/>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Müzik Teknolojileri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İktisat</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Temel Sanat Bilimleri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İşletme</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Moda ve Tekstil Tasarımı</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Siyaset Bilimi ve Kamu Yönetimi</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Sinema-Televizyon</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Uluslararası İlişkiler</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Heykel</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Bankacılık ve Finans</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jc w:val="center"/>
              <w:rPr>
                <w:rFonts w:ascii="Times New Roman" w:hAnsi="Times New Roman" w:cs="Times New Roman"/>
                <w:b/>
                <w:sz w:val="20"/>
                <w:szCs w:val="20"/>
              </w:rPr>
            </w:pPr>
            <w:r w:rsidRPr="00BB7B4C">
              <w:rPr>
                <w:rFonts w:ascii="Times New Roman" w:hAnsi="Times New Roman" w:cs="Times New Roman"/>
                <w:b/>
                <w:sz w:val="20"/>
                <w:szCs w:val="20"/>
              </w:rPr>
              <w:t>Sağlık Yüksekokulu</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Uluslararası Ticaret</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Hemşirelik</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 xml:space="preserve">Çalışma Ekon. </w:t>
            </w:r>
            <w:proofErr w:type="gramStart"/>
            <w:r w:rsidRPr="00BB7B4C">
              <w:rPr>
                <w:rFonts w:ascii="Times New Roman" w:hAnsi="Times New Roman" w:cs="Times New Roman"/>
                <w:sz w:val="20"/>
                <w:szCs w:val="20"/>
              </w:rPr>
              <w:t>ve</w:t>
            </w:r>
            <w:proofErr w:type="gramEnd"/>
            <w:r w:rsidRPr="00BB7B4C">
              <w:rPr>
                <w:rFonts w:ascii="Times New Roman" w:hAnsi="Times New Roman" w:cs="Times New Roman"/>
                <w:sz w:val="20"/>
                <w:szCs w:val="20"/>
              </w:rPr>
              <w:t xml:space="preserve"> </w:t>
            </w:r>
            <w:proofErr w:type="spellStart"/>
            <w:r w:rsidRPr="00BB7B4C">
              <w:rPr>
                <w:rFonts w:ascii="Times New Roman" w:hAnsi="Times New Roman" w:cs="Times New Roman"/>
                <w:sz w:val="20"/>
                <w:szCs w:val="20"/>
              </w:rPr>
              <w:t>End</w:t>
            </w:r>
            <w:proofErr w:type="spellEnd"/>
            <w:r w:rsidRPr="00BB7B4C">
              <w:rPr>
                <w:rFonts w:ascii="Times New Roman" w:hAnsi="Times New Roman" w:cs="Times New Roman"/>
                <w:sz w:val="20"/>
                <w:szCs w:val="20"/>
              </w:rPr>
              <w:t>. İlişkileri</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Beslenme ve Diyetetik</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Sosyal Hizmetler</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Çocuk Gelişimi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jc w:val="center"/>
              <w:rPr>
                <w:rFonts w:ascii="Times New Roman" w:hAnsi="Times New Roman" w:cs="Times New Roman"/>
                <w:b/>
                <w:i/>
                <w:sz w:val="20"/>
                <w:szCs w:val="20"/>
              </w:rPr>
            </w:pPr>
            <w:r w:rsidRPr="00BB7B4C">
              <w:rPr>
                <w:rFonts w:ascii="Times New Roman" w:hAnsi="Times New Roman" w:cs="Times New Roman"/>
                <w:b/>
                <w:i/>
                <w:sz w:val="20"/>
                <w:szCs w:val="20"/>
              </w:rPr>
              <w:t>Mühendislik Fakültesi</w:t>
            </w:r>
          </w:p>
        </w:tc>
        <w:tc>
          <w:tcPr>
            <w:tcW w:w="1275" w:type="dxa"/>
            <w:tcBorders>
              <w:right w:val="single" w:sz="18" w:space="0" w:color="auto"/>
            </w:tcBorders>
            <w:vAlign w:val="center"/>
          </w:tcPr>
          <w:p w:rsidR="00431199" w:rsidRPr="000A5BA7" w:rsidRDefault="00431199" w:rsidP="00E36FEF">
            <w:pPr>
              <w:rPr>
                <w:rFonts w:ascii="Times New Roman" w:hAnsi="Times New Roman" w:cs="Times New Roman"/>
                <w:b/>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Fizyoterapi ve Rehabilitasyon</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Gıda Mühendisliği</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Sağlık Yönetimi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Kimya Mühendisliği</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b/>
                <w:i/>
                <w:sz w:val="20"/>
                <w:szCs w:val="20"/>
              </w:rPr>
            </w:pPr>
            <w:r w:rsidRPr="00BB7B4C">
              <w:rPr>
                <w:rFonts w:ascii="Times New Roman" w:hAnsi="Times New Roman" w:cs="Times New Roman"/>
                <w:b/>
                <w:i/>
                <w:sz w:val="20"/>
                <w:szCs w:val="20"/>
              </w:rPr>
              <w:t>Ilgaz Turizm ve Otelcilik Yüksekokulu</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Elektrik-Elektronik Müh.</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Turizm İşletmeciliği ve Otelcilik</w:t>
            </w:r>
          </w:p>
        </w:tc>
        <w:tc>
          <w:tcPr>
            <w:tcW w:w="1276" w:type="dxa"/>
            <w:vAlign w:val="center"/>
          </w:tcPr>
          <w:p w:rsidR="00431199" w:rsidRPr="00BB7B4C" w:rsidRDefault="00431199" w:rsidP="00E36FEF">
            <w:pPr>
              <w:rPr>
                <w:rFonts w:ascii="Times New Roman" w:hAnsi="Times New Roman" w:cs="Times New Roman"/>
                <w:sz w:val="20"/>
                <w:szCs w:val="20"/>
              </w:rPr>
            </w:pPr>
          </w:p>
        </w:tc>
      </w:tr>
      <w:tr w:rsidR="007833D6" w:rsidRPr="00BB7B4C" w:rsidTr="007833D6">
        <w:trPr>
          <w:trHeight w:val="340"/>
        </w:trPr>
        <w:tc>
          <w:tcPr>
            <w:tcW w:w="3646" w:type="dxa"/>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İnşaat Mühendisliği</w:t>
            </w:r>
          </w:p>
        </w:tc>
        <w:tc>
          <w:tcPr>
            <w:tcW w:w="1275"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Turizm Rehberliği</w:t>
            </w:r>
          </w:p>
        </w:tc>
        <w:tc>
          <w:tcPr>
            <w:tcW w:w="1276" w:type="dxa"/>
            <w:vAlign w:val="center"/>
          </w:tcPr>
          <w:p w:rsidR="00431199" w:rsidRPr="00BB7B4C" w:rsidRDefault="00431199" w:rsidP="00E36FEF">
            <w:pPr>
              <w:rPr>
                <w:rFonts w:ascii="Times New Roman" w:hAnsi="Times New Roman" w:cs="Times New Roman"/>
                <w:sz w:val="20"/>
                <w:szCs w:val="20"/>
              </w:rPr>
            </w:pPr>
          </w:p>
        </w:tc>
      </w:tr>
    </w:tbl>
    <w:p w:rsidR="000842F1" w:rsidRDefault="000842F1"/>
    <w:p w:rsidR="000842F1" w:rsidRDefault="000842F1"/>
    <w:p w:rsidR="000842F1" w:rsidRDefault="000842F1"/>
    <w:p w:rsidR="00E36FEF" w:rsidRDefault="00E36FEF"/>
    <w:p w:rsidR="00E36FEF" w:rsidRDefault="00E36FEF"/>
    <w:p w:rsidR="000842F1" w:rsidRDefault="000842F1"/>
    <w:p w:rsidR="000842F1" w:rsidRDefault="000842F1"/>
    <w:tbl>
      <w:tblPr>
        <w:tblStyle w:val="TabloKlavuzu"/>
        <w:tblW w:w="9322" w:type="dxa"/>
        <w:tblLook w:val="04A0" w:firstRow="1" w:lastRow="0" w:firstColumn="1" w:lastColumn="0" w:noHBand="0" w:noVBand="1"/>
      </w:tblPr>
      <w:tblGrid>
        <w:gridCol w:w="3652"/>
        <w:gridCol w:w="1269"/>
        <w:gridCol w:w="3125"/>
        <w:gridCol w:w="1276"/>
      </w:tblGrid>
      <w:tr w:rsidR="00431199" w:rsidRPr="00BB7B4C" w:rsidTr="00431199">
        <w:trPr>
          <w:trHeight w:val="340"/>
        </w:trPr>
        <w:tc>
          <w:tcPr>
            <w:tcW w:w="9322" w:type="dxa"/>
            <w:gridSpan w:val="4"/>
            <w:tcBorders>
              <w:top w:val="nil"/>
              <w:left w:val="nil"/>
              <w:bottom w:val="single" w:sz="18" w:space="0" w:color="auto"/>
              <w:right w:val="nil"/>
            </w:tcBorders>
            <w:vAlign w:val="center"/>
          </w:tcPr>
          <w:p w:rsidR="00431199" w:rsidRDefault="00431199" w:rsidP="00E36FEF">
            <w:pPr>
              <w:rPr>
                <w:rFonts w:ascii="Times New Roman" w:hAnsi="Times New Roman" w:cs="Times New Roman"/>
                <w:sz w:val="20"/>
                <w:szCs w:val="20"/>
              </w:rPr>
            </w:pPr>
            <w:r>
              <w:rPr>
                <w:rFonts w:ascii="Times New Roman" w:hAnsi="Times New Roman" w:cs="Times New Roman"/>
                <w:sz w:val="24"/>
                <w:szCs w:val="24"/>
              </w:rPr>
              <w:lastRenderedPageBreak/>
              <w:t>Tablo 22</w:t>
            </w:r>
            <w:r w:rsidRPr="00271E04">
              <w:rPr>
                <w:rFonts w:ascii="Times New Roman" w:hAnsi="Times New Roman" w:cs="Times New Roman"/>
                <w:sz w:val="24"/>
                <w:szCs w:val="24"/>
              </w:rPr>
              <w:t xml:space="preserve">. </w:t>
            </w:r>
            <w:r>
              <w:rPr>
                <w:rFonts w:ascii="Times New Roman" w:hAnsi="Times New Roman" w:cs="Times New Roman"/>
                <w:sz w:val="24"/>
                <w:szCs w:val="24"/>
              </w:rPr>
              <w:t xml:space="preserve">Ön-Lisans Programlarının </w:t>
            </w:r>
            <w:r w:rsidRPr="00271E04">
              <w:rPr>
                <w:rFonts w:ascii="Times New Roman" w:hAnsi="Times New Roman" w:cs="Times New Roman"/>
                <w:sz w:val="24"/>
                <w:szCs w:val="24"/>
              </w:rPr>
              <w:t>Kurumsal Uyum</w:t>
            </w:r>
          </w:p>
        </w:tc>
      </w:tr>
      <w:tr w:rsidR="00431199" w:rsidRPr="00BB7B4C" w:rsidTr="007833D6">
        <w:trPr>
          <w:trHeight w:val="340"/>
        </w:trPr>
        <w:tc>
          <w:tcPr>
            <w:tcW w:w="3652" w:type="dxa"/>
            <w:tcBorders>
              <w:top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Akademik Birimler</w:t>
            </w:r>
          </w:p>
        </w:tc>
        <w:tc>
          <w:tcPr>
            <w:tcW w:w="1269" w:type="dxa"/>
            <w:tcBorders>
              <w:top w:val="single" w:sz="18" w:space="0" w:color="auto"/>
              <w:right w:val="single" w:sz="18" w:space="0" w:color="auto"/>
            </w:tcBorders>
            <w:vAlign w:val="center"/>
          </w:tcPr>
          <w:p w:rsidR="00431199" w:rsidRPr="00BB7B4C" w:rsidRDefault="007833D6" w:rsidP="007833D6">
            <w:pPr>
              <w:jc w:val="center"/>
              <w:rPr>
                <w:rFonts w:ascii="Times New Roman" w:hAnsi="Times New Roman" w:cs="Times New Roman"/>
                <w:sz w:val="20"/>
                <w:szCs w:val="20"/>
              </w:rPr>
            </w:pPr>
            <w:r>
              <w:rPr>
                <w:rFonts w:ascii="Times New Roman" w:hAnsi="Times New Roman" w:cs="Times New Roman"/>
                <w:sz w:val="20"/>
                <w:szCs w:val="20"/>
              </w:rPr>
              <w:t>Kurumsal Uyum Puanı</w:t>
            </w:r>
          </w:p>
        </w:tc>
        <w:tc>
          <w:tcPr>
            <w:tcW w:w="3125" w:type="dxa"/>
            <w:tcBorders>
              <w:top w:val="single" w:sz="18" w:space="0" w:color="auto"/>
              <w:left w:val="single" w:sz="18" w:space="0" w:color="auto"/>
            </w:tcBorders>
            <w:vAlign w:val="center"/>
          </w:tcPr>
          <w:p w:rsidR="00431199" w:rsidRPr="00BB7B4C" w:rsidRDefault="00431199" w:rsidP="00E36FEF">
            <w:pPr>
              <w:rPr>
                <w:rFonts w:ascii="Times New Roman" w:hAnsi="Times New Roman" w:cs="Times New Roman"/>
                <w:sz w:val="20"/>
                <w:szCs w:val="20"/>
              </w:rPr>
            </w:pPr>
            <w:r w:rsidRPr="00BB7B4C">
              <w:rPr>
                <w:rFonts w:ascii="Times New Roman" w:hAnsi="Times New Roman" w:cs="Times New Roman"/>
                <w:sz w:val="20"/>
                <w:szCs w:val="20"/>
              </w:rPr>
              <w:t>Akademik Birimler</w:t>
            </w:r>
          </w:p>
        </w:tc>
        <w:tc>
          <w:tcPr>
            <w:tcW w:w="1276" w:type="dxa"/>
            <w:tcBorders>
              <w:top w:val="single" w:sz="18" w:space="0" w:color="auto"/>
            </w:tcBorders>
            <w:vAlign w:val="center"/>
          </w:tcPr>
          <w:p w:rsidR="00431199" w:rsidRPr="00BB7B4C" w:rsidRDefault="007833D6" w:rsidP="007833D6">
            <w:pPr>
              <w:jc w:val="center"/>
              <w:rPr>
                <w:rFonts w:ascii="Times New Roman" w:hAnsi="Times New Roman" w:cs="Times New Roman"/>
                <w:sz w:val="20"/>
                <w:szCs w:val="20"/>
              </w:rPr>
            </w:pPr>
            <w:r>
              <w:rPr>
                <w:rFonts w:ascii="Times New Roman" w:hAnsi="Times New Roman" w:cs="Times New Roman"/>
                <w:sz w:val="20"/>
                <w:szCs w:val="20"/>
              </w:rPr>
              <w:t>Kurumsal Uyum Puanı</w:t>
            </w:r>
          </w:p>
        </w:tc>
      </w:tr>
      <w:tr w:rsidR="00431199" w:rsidRPr="00BB7B4C" w:rsidTr="007833D6">
        <w:trPr>
          <w:trHeight w:val="340"/>
        </w:trPr>
        <w:tc>
          <w:tcPr>
            <w:tcW w:w="3652" w:type="dxa"/>
            <w:vAlign w:val="center"/>
          </w:tcPr>
          <w:p w:rsidR="00431199" w:rsidRPr="004B231F" w:rsidRDefault="00431199" w:rsidP="00E36FEF">
            <w:pPr>
              <w:jc w:val="center"/>
              <w:rPr>
                <w:rFonts w:ascii="Times New Roman" w:hAnsi="Times New Roman" w:cs="Times New Roman"/>
                <w:b/>
                <w:i/>
                <w:sz w:val="20"/>
                <w:szCs w:val="20"/>
              </w:rPr>
            </w:pPr>
            <w:r>
              <w:rPr>
                <w:rFonts w:ascii="Times New Roman" w:hAnsi="Times New Roman" w:cs="Times New Roman"/>
                <w:b/>
                <w:i/>
                <w:sz w:val="20"/>
                <w:szCs w:val="20"/>
              </w:rPr>
              <w:t>MYO</w:t>
            </w:r>
          </w:p>
        </w:tc>
        <w:tc>
          <w:tcPr>
            <w:tcW w:w="1269" w:type="dxa"/>
            <w:tcBorders>
              <w:right w:val="single" w:sz="18" w:space="0" w:color="auto"/>
            </w:tcBorders>
            <w:vAlign w:val="center"/>
          </w:tcPr>
          <w:p w:rsidR="00431199" w:rsidRPr="000A5BA7" w:rsidRDefault="00431199" w:rsidP="00E36FEF">
            <w:pPr>
              <w:rPr>
                <w:rFonts w:ascii="Times New Roman" w:hAnsi="Times New Roman" w:cs="Times New Roman"/>
                <w:b/>
                <w:sz w:val="20"/>
                <w:szCs w:val="20"/>
              </w:rPr>
            </w:pPr>
          </w:p>
        </w:tc>
        <w:tc>
          <w:tcPr>
            <w:tcW w:w="3125" w:type="dxa"/>
            <w:tcBorders>
              <w:left w:val="single" w:sz="18" w:space="0" w:color="auto"/>
            </w:tcBorders>
            <w:vAlign w:val="center"/>
          </w:tcPr>
          <w:p w:rsidR="00431199" w:rsidRPr="003B4127" w:rsidRDefault="00431199" w:rsidP="00E36FEF">
            <w:pPr>
              <w:jc w:val="center"/>
              <w:rPr>
                <w:rFonts w:ascii="Times New Roman" w:hAnsi="Times New Roman" w:cs="Times New Roman"/>
                <w:b/>
                <w:i/>
                <w:sz w:val="20"/>
                <w:szCs w:val="20"/>
              </w:rPr>
            </w:pPr>
            <w:r w:rsidRPr="003B4127">
              <w:rPr>
                <w:rFonts w:ascii="Times New Roman" w:hAnsi="Times New Roman" w:cs="Times New Roman"/>
                <w:b/>
                <w:i/>
                <w:sz w:val="20"/>
                <w:szCs w:val="20"/>
              </w:rPr>
              <w:t>Kızılırmak MYO</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bCs/>
                <w:color w:val="000000"/>
                <w:sz w:val="20"/>
                <w:szCs w:val="20"/>
                <w:shd w:val="clear" w:color="auto" w:fill="FFFFFF"/>
              </w:rPr>
            </w:pPr>
            <w:r w:rsidRPr="00B434E8">
              <w:rPr>
                <w:rStyle w:val="Gl"/>
                <w:rFonts w:ascii="Times New Roman" w:hAnsi="Times New Roman" w:cs="Times New Roman"/>
                <w:b w:val="0"/>
                <w:color w:val="000000"/>
                <w:sz w:val="20"/>
                <w:szCs w:val="20"/>
                <w:shd w:val="clear" w:color="auto" w:fill="FFFFFF"/>
              </w:rPr>
              <w:t xml:space="preserve">Bilgisayar Programcılığı </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Pr>
                <w:rFonts w:ascii="Times New Roman" w:hAnsi="Times New Roman" w:cs="Times New Roman"/>
                <w:sz w:val="20"/>
                <w:szCs w:val="20"/>
              </w:rPr>
              <w:t>Bitkisel ve Hayvansal Üretim</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 xml:space="preserve">Elektrik </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Pr>
                <w:rFonts w:ascii="Times New Roman" w:hAnsi="Times New Roman" w:cs="Times New Roman"/>
                <w:sz w:val="20"/>
                <w:szCs w:val="20"/>
              </w:rPr>
              <w:t>Park ve Bahçe Bitkileri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 xml:space="preserve">İklimlendirme ve Soğutma Teknolojisi </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Pr>
                <w:rFonts w:ascii="Times New Roman" w:hAnsi="Times New Roman" w:cs="Times New Roman"/>
                <w:sz w:val="20"/>
                <w:szCs w:val="20"/>
              </w:rPr>
              <w:t>Sosyal Hizmetler ve Danışmanlık</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proofErr w:type="spellStart"/>
            <w:r w:rsidRPr="00B434E8">
              <w:rPr>
                <w:rStyle w:val="Gl"/>
                <w:rFonts w:ascii="Times New Roman" w:hAnsi="Times New Roman" w:cs="Times New Roman"/>
                <w:b w:val="0"/>
                <w:color w:val="000000"/>
                <w:sz w:val="20"/>
                <w:szCs w:val="20"/>
                <w:shd w:val="clear" w:color="auto" w:fill="FFFFFF"/>
              </w:rPr>
              <w:t>Mekatronik</w:t>
            </w:r>
            <w:proofErr w:type="spellEnd"/>
            <w:r w:rsidRPr="00B434E8">
              <w:rPr>
                <w:rStyle w:val="Gl"/>
                <w:rFonts w:ascii="Times New Roman" w:hAnsi="Times New Roman" w:cs="Times New Roman"/>
                <w:b w:val="0"/>
                <w:color w:val="000000"/>
                <w:sz w:val="20"/>
                <w:szCs w:val="20"/>
                <w:shd w:val="clear" w:color="auto" w:fill="FFFFFF"/>
              </w:rPr>
              <w:t xml:space="preserve"> </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jc w:val="center"/>
              <w:rPr>
                <w:rFonts w:ascii="Times New Roman" w:hAnsi="Times New Roman" w:cs="Times New Roman"/>
                <w:b/>
                <w:i/>
                <w:sz w:val="20"/>
                <w:szCs w:val="20"/>
              </w:rPr>
            </w:pP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Elektronik Haberleşme Teknolojisi</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jc w:val="center"/>
              <w:rPr>
                <w:rFonts w:ascii="Times New Roman" w:hAnsi="Times New Roman" w:cs="Times New Roman"/>
                <w:b/>
                <w:i/>
                <w:sz w:val="20"/>
                <w:szCs w:val="20"/>
              </w:rPr>
            </w:pPr>
            <w:r>
              <w:rPr>
                <w:rFonts w:ascii="Times New Roman" w:hAnsi="Times New Roman" w:cs="Times New Roman"/>
                <w:b/>
                <w:i/>
                <w:sz w:val="20"/>
                <w:szCs w:val="20"/>
              </w:rPr>
              <w:t>Yapraklı MYO</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Elektronik Teknolojisi</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Pr>
                <w:rFonts w:ascii="Times New Roman" w:hAnsi="Times New Roman" w:cs="Times New Roman"/>
                <w:sz w:val="20"/>
                <w:szCs w:val="20"/>
              </w:rPr>
              <w:t>Bitkisel ve Hayvansal Üretim</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Makine</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Pr>
                <w:rFonts w:ascii="Times New Roman" w:hAnsi="Times New Roman" w:cs="Times New Roman"/>
                <w:sz w:val="20"/>
                <w:szCs w:val="20"/>
              </w:rPr>
              <w:t>Mülkiyet Koruma ve Güvenlik</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İnşaat Teknolojisi</w:t>
            </w:r>
          </w:p>
        </w:tc>
        <w:tc>
          <w:tcPr>
            <w:tcW w:w="1269" w:type="dxa"/>
            <w:tcBorders>
              <w:right w:val="single" w:sz="18" w:space="0" w:color="auto"/>
            </w:tcBorders>
            <w:vAlign w:val="center"/>
          </w:tcPr>
          <w:p w:rsidR="00431199"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2E6333" w:rsidRDefault="00431199" w:rsidP="00E36FEF">
            <w:pPr>
              <w:rPr>
                <w:rStyle w:val="Gl"/>
                <w:rFonts w:ascii="Times New Roman" w:hAnsi="Times New Roman" w:cs="Times New Roman"/>
                <w:b w:val="0"/>
                <w:color w:val="000000"/>
                <w:sz w:val="20"/>
                <w:szCs w:val="20"/>
                <w:shd w:val="clear" w:color="auto" w:fill="FFFFFF"/>
              </w:rPr>
            </w:pP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Mobilya Dekorasyon</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jc w:val="center"/>
              <w:rPr>
                <w:rFonts w:ascii="Times New Roman" w:hAnsi="Times New Roman" w:cs="Times New Roman"/>
                <w:b/>
                <w:i/>
                <w:sz w:val="20"/>
                <w:szCs w:val="20"/>
              </w:rPr>
            </w:pPr>
            <w:r>
              <w:rPr>
                <w:rFonts w:ascii="Times New Roman" w:hAnsi="Times New Roman" w:cs="Times New Roman"/>
                <w:b/>
                <w:i/>
                <w:sz w:val="20"/>
                <w:szCs w:val="20"/>
              </w:rPr>
              <w:t>Eldivan Sağlık Hizmetleri MYO</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İşletme Yönetimi</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2E6333" w:rsidRDefault="00431199" w:rsidP="00E36FEF">
            <w:pPr>
              <w:rPr>
                <w:rStyle w:val="Gl"/>
                <w:rFonts w:ascii="Times New Roman" w:hAnsi="Times New Roman" w:cs="Times New Roman"/>
                <w:b w:val="0"/>
                <w:color w:val="000000"/>
                <w:sz w:val="20"/>
                <w:szCs w:val="20"/>
                <w:shd w:val="clear" w:color="auto" w:fill="FFFFFF"/>
              </w:rPr>
            </w:pPr>
            <w:r w:rsidRPr="002E6333">
              <w:rPr>
                <w:rStyle w:val="Gl"/>
                <w:rFonts w:ascii="Times New Roman" w:hAnsi="Times New Roman" w:cs="Times New Roman"/>
                <w:b w:val="0"/>
                <w:color w:val="000000"/>
                <w:sz w:val="20"/>
                <w:szCs w:val="20"/>
                <w:shd w:val="clear" w:color="auto" w:fill="FFFFFF"/>
              </w:rPr>
              <w:t>Tıbbi Hizmetler ve Teknikler Bölümü</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Muhasebe ve Vergi Uygulamaları</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2E6333" w:rsidRDefault="00431199" w:rsidP="00E36FEF">
            <w:pPr>
              <w:rPr>
                <w:rStyle w:val="Gl"/>
                <w:rFonts w:ascii="Times New Roman" w:hAnsi="Times New Roman" w:cs="Times New Roman"/>
                <w:b w:val="0"/>
                <w:color w:val="000000"/>
                <w:sz w:val="20"/>
                <w:szCs w:val="20"/>
                <w:shd w:val="clear" w:color="auto" w:fill="FFFFFF"/>
              </w:rPr>
            </w:pPr>
            <w:r w:rsidRPr="002E6333">
              <w:rPr>
                <w:rStyle w:val="Gl"/>
                <w:rFonts w:ascii="Times New Roman" w:hAnsi="Times New Roman" w:cs="Times New Roman"/>
                <w:b w:val="0"/>
                <w:color w:val="000000"/>
                <w:sz w:val="20"/>
                <w:szCs w:val="20"/>
                <w:shd w:val="clear" w:color="auto" w:fill="FFFFFF"/>
              </w:rPr>
              <w:t>Çocuk Bakım ve Gençlik Hizmetleri</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Turizm ve Otel İşletmeciliği</w:t>
            </w:r>
          </w:p>
        </w:tc>
        <w:tc>
          <w:tcPr>
            <w:tcW w:w="1269" w:type="dxa"/>
            <w:tcBorders>
              <w:right w:val="single" w:sz="18" w:space="0" w:color="auto"/>
            </w:tcBorders>
            <w:vAlign w:val="center"/>
          </w:tcPr>
          <w:p w:rsidR="00431199" w:rsidRPr="000A5BA7" w:rsidRDefault="00431199" w:rsidP="00E36FEF">
            <w:pPr>
              <w:rPr>
                <w:rFonts w:ascii="Times New Roman" w:hAnsi="Times New Roman" w:cs="Times New Roman"/>
                <w:b/>
                <w:sz w:val="20"/>
                <w:szCs w:val="20"/>
              </w:rPr>
            </w:pPr>
          </w:p>
        </w:tc>
        <w:tc>
          <w:tcPr>
            <w:tcW w:w="3125" w:type="dxa"/>
            <w:tcBorders>
              <w:left w:val="single" w:sz="18" w:space="0" w:color="auto"/>
            </w:tcBorders>
            <w:vAlign w:val="center"/>
          </w:tcPr>
          <w:p w:rsidR="00431199" w:rsidRPr="00B434E8" w:rsidRDefault="00431199" w:rsidP="00E36FEF">
            <w:pPr>
              <w:rPr>
                <w:rFonts w:ascii="Times New Roman" w:hAnsi="Times New Roman" w:cs="Times New Roman"/>
                <w:b/>
                <w:sz w:val="20"/>
                <w:szCs w:val="20"/>
              </w:rPr>
            </w:pP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Bankacılık ve Sigortacılık</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05CDC" w:rsidRDefault="00431199" w:rsidP="00E36FEF">
            <w:pPr>
              <w:jc w:val="center"/>
              <w:rPr>
                <w:rFonts w:ascii="Times New Roman" w:hAnsi="Times New Roman" w:cs="Times New Roman"/>
                <w:b/>
                <w:i/>
                <w:sz w:val="20"/>
                <w:szCs w:val="20"/>
              </w:rPr>
            </w:pPr>
            <w:r w:rsidRPr="00B05CDC">
              <w:rPr>
                <w:rFonts w:ascii="Times New Roman" w:hAnsi="Times New Roman" w:cs="Times New Roman"/>
                <w:b/>
                <w:i/>
                <w:sz w:val="20"/>
                <w:szCs w:val="20"/>
              </w:rPr>
              <w:t>Çerkeş MYO</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Pr>
                <w:rStyle w:val="Gl"/>
                <w:rFonts w:ascii="Times New Roman" w:hAnsi="Times New Roman" w:cs="Times New Roman"/>
                <w:b w:val="0"/>
                <w:color w:val="000000"/>
                <w:sz w:val="20"/>
                <w:szCs w:val="20"/>
                <w:shd w:val="clear" w:color="auto" w:fill="FFFFFF"/>
              </w:rPr>
              <w:t>Büro Yön.</w:t>
            </w:r>
            <w:r w:rsidRPr="00B434E8">
              <w:rPr>
                <w:rStyle w:val="Gl"/>
                <w:rFonts w:ascii="Times New Roman" w:hAnsi="Times New Roman" w:cs="Times New Roman"/>
                <w:b w:val="0"/>
                <w:color w:val="000000"/>
                <w:sz w:val="20"/>
                <w:szCs w:val="20"/>
                <w:shd w:val="clear" w:color="auto" w:fill="FFFFFF"/>
              </w:rPr>
              <w:t xml:space="preserve"> </w:t>
            </w:r>
            <w:proofErr w:type="gramStart"/>
            <w:r w:rsidRPr="00B434E8">
              <w:rPr>
                <w:rStyle w:val="Gl"/>
                <w:rFonts w:ascii="Times New Roman" w:hAnsi="Times New Roman" w:cs="Times New Roman"/>
                <w:b w:val="0"/>
                <w:color w:val="000000"/>
                <w:sz w:val="20"/>
                <w:szCs w:val="20"/>
                <w:shd w:val="clear" w:color="auto" w:fill="FFFFFF"/>
              </w:rPr>
              <w:t>ve</w:t>
            </w:r>
            <w:proofErr w:type="gramEnd"/>
            <w:r w:rsidRPr="00B434E8">
              <w:rPr>
                <w:rStyle w:val="Gl"/>
                <w:rFonts w:ascii="Times New Roman" w:hAnsi="Times New Roman" w:cs="Times New Roman"/>
                <w:b w:val="0"/>
                <w:color w:val="000000"/>
                <w:sz w:val="20"/>
                <w:szCs w:val="20"/>
                <w:shd w:val="clear" w:color="auto" w:fill="FFFFFF"/>
              </w:rPr>
              <w:t xml:space="preserve"> Yönetici Asistanlığı</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rPr>
                <w:rFonts w:ascii="Times New Roman" w:hAnsi="Times New Roman" w:cs="Times New Roman"/>
                <w:sz w:val="20"/>
                <w:szCs w:val="20"/>
              </w:rPr>
            </w:pPr>
            <w:r>
              <w:rPr>
                <w:rFonts w:ascii="Times New Roman" w:hAnsi="Times New Roman" w:cs="Times New Roman"/>
                <w:sz w:val="20"/>
                <w:szCs w:val="20"/>
              </w:rPr>
              <w:t xml:space="preserve">Malzeme ve Malzeme İşleme </w:t>
            </w:r>
            <w:proofErr w:type="spellStart"/>
            <w:r>
              <w:rPr>
                <w:rFonts w:ascii="Times New Roman" w:hAnsi="Times New Roman" w:cs="Times New Roman"/>
                <w:sz w:val="20"/>
                <w:szCs w:val="20"/>
              </w:rPr>
              <w:t>Tekn</w:t>
            </w:r>
            <w:proofErr w:type="spellEnd"/>
            <w:r>
              <w:rPr>
                <w:rFonts w:ascii="Times New Roman" w:hAnsi="Times New Roman" w:cs="Times New Roman"/>
                <w:sz w:val="20"/>
                <w:szCs w:val="20"/>
              </w:rPr>
              <w:t>.</w:t>
            </w: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Pr="00B434E8" w:rsidRDefault="00431199" w:rsidP="00E36FEF">
            <w:pPr>
              <w:rPr>
                <w:rFonts w:ascii="Times New Roman" w:hAnsi="Times New Roman" w:cs="Times New Roman"/>
                <w:b/>
                <w:sz w:val="20"/>
                <w:szCs w:val="20"/>
              </w:rPr>
            </w:pPr>
            <w:r w:rsidRPr="00B434E8">
              <w:rPr>
                <w:rStyle w:val="Gl"/>
                <w:rFonts w:ascii="Times New Roman" w:hAnsi="Times New Roman" w:cs="Times New Roman"/>
                <w:b w:val="0"/>
                <w:color w:val="000000"/>
                <w:sz w:val="20"/>
                <w:szCs w:val="20"/>
                <w:shd w:val="clear" w:color="auto" w:fill="FFFFFF"/>
              </w:rPr>
              <w:t>Endüstri Ürünleri Tasarımı</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B434E8" w:rsidRDefault="00431199" w:rsidP="00E36FEF">
            <w:pPr>
              <w:rPr>
                <w:rFonts w:ascii="Times New Roman" w:hAnsi="Times New Roman" w:cs="Times New Roman"/>
                <w:b/>
                <w:sz w:val="20"/>
                <w:szCs w:val="20"/>
              </w:rPr>
            </w:pPr>
          </w:p>
        </w:tc>
        <w:tc>
          <w:tcPr>
            <w:tcW w:w="1276" w:type="dxa"/>
            <w:vAlign w:val="center"/>
          </w:tcPr>
          <w:p w:rsidR="00431199" w:rsidRPr="00BB7B4C" w:rsidRDefault="00431199" w:rsidP="00E36FEF">
            <w:pPr>
              <w:rPr>
                <w:rFonts w:ascii="Times New Roman" w:hAnsi="Times New Roman" w:cs="Times New Roman"/>
                <w:sz w:val="20"/>
                <w:szCs w:val="20"/>
              </w:rPr>
            </w:pPr>
          </w:p>
        </w:tc>
      </w:tr>
      <w:tr w:rsidR="00431199" w:rsidRPr="00BB7B4C" w:rsidTr="007833D6">
        <w:trPr>
          <w:trHeight w:val="340"/>
        </w:trPr>
        <w:tc>
          <w:tcPr>
            <w:tcW w:w="3652" w:type="dxa"/>
            <w:vAlign w:val="center"/>
          </w:tcPr>
          <w:p w:rsidR="00431199" w:rsidRDefault="00431199" w:rsidP="00E36FEF">
            <w:pPr>
              <w:rPr>
                <w:rFonts w:ascii="Times New Roman" w:hAnsi="Times New Roman" w:cs="Times New Roman"/>
                <w:sz w:val="20"/>
                <w:szCs w:val="20"/>
              </w:rPr>
            </w:pPr>
            <w:r>
              <w:rPr>
                <w:rFonts w:ascii="Times New Roman" w:hAnsi="Times New Roman" w:cs="Times New Roman"/>
                <w:sz w:val="20"/>
                <w:szCs w:val="20"/>
              </w:rPr>
              <w:t>Otel Lokanta ve İkram Hizmetleri</w:t>
            </w:r>
          </w:p>
        </w:tc>
        <w:tc>
          <w:tcPr>
            <w:tcW w:w="1269" w:type="dxa"/>
            <w:tcBorders>
              <w:right w:val="single" w:sz="18" w:space="0" w:color="auto"/>
            </w:tcBorders>
            <w:vAlign w:val="center"/>
          </w:tcPr>
          <w:p w:rsidR="00431199" w:rsidRPr="004B231F" w:rsidRDefault="00431199" w:rsidP="00E36FEF">
            <w:pPr>
              <w:rPr>
                <w:rFonts w:ascii="Times New Roman" w:hAnsi="Times New Roman" w:cs="Times New Roman"/>
                <w:sz w:val="20"/>
                <w:szCs w:val="20"/>
              </w:rPr>
            </w:pPr>
          </w:p>
        </w:tc>
        <w:tc>
          <w:tcPr>
            <w:tcW w:w="3125" w:type="dxa"/>
            <w:tcBorders>
              <w:left w:val="single" w:sz="18" w:space="0" w:color="auto"/>
            </w:tcBorders>
            <w:vAlign w:val="center"/>
          </w:tcPr>
          <w:p w:rsidR="00431199" w:rsidRPr="004B231F" w:rsidRDefault="00431199" w:rsidP="00E36FEF">
            <w:pPr>
              <w:jc w:val="center"/>
              <w:rPr>
                <w:rFonts w:ascii="Times New Roman" w:hAnsi="Times New Roman" w:cs="Times New Roman"/>
                <w:b/>
                <w:i/>
                <w:sz w:val="20"/>
                <w:szCs w:val="20"/>
              </w:rPr>
            </w:pPr>
          </w:p>
        </w:tc>
        <w:tc>
          <w:tcPr>
            <w:tcW w:w="1276" w:type="dxa"/>
            <w:vAlign w:val="center"/>
          </w:tcPr>
          <w:p w:rsidR="00431199" w:rsidRPr="00BB7B4C" w:rsidRDefault="00431199" w:rsidP="00E36FEF">
            <w:pPr>
              <w:rPr>
                <w:rFonts w:ascii="Times New Roman" w:hAnsi="Times New Roman" w:cs="Times New Roman"/>
                <w:sz w:val="20"/>
                <w:szCs w:val="20"/>
              </w:rPr>
            </w:pPr>
          </w:p>
        </w:tc>
      </w:tr>
    </w:tbl>
    <w:p w:rsidR="000842F1" w:rsidRDefault="000842F1"/>
    <w:tbl>
      <w:tblPr>
        <w:tblStyle w:val="TabloKlavuzu"/>
        <w:tblW w:w="9297" w:type="dxa"/>
        <w:tblLook w:val="04A0" w:firstRow="1" w:lastRow="0" w:firstColumn="1" w:lastColumn="0" w:noHBand="0" w:noVBand="1"/>
      </w:tblPr>
      <w:tblGrid>
        <w:gridCol w:w="7540"/>
        <w:gridCol w:w="1757"/>
      </w:tblGrid>
      <w:tr w:rsidR="00271E04" w:rsidRPr="00367215" w:rsidTr="00271E04">
        <w:trPr>
          <w:trHeight w:val="454"/>
        </w:trPr>
        <w:tc>
          <w:tcPr>
            <w:tcW w:w="9297" w:type="dxa"/>
            <w:gridSpan w:val="2"/>
            <w:tcBorders>
              <w:top w:val="nil"/>
              <w:left w:val="nil"/>
              <w:bottom w:val="single" w:sz="4" w:space="0" w:color="auto"/>
              <w:right w:val="nil"/>
            </w:tcBorders>
            <w:vAlign w:val="center"/>
          </w:tcPr>
          <w:p w:rsidR="00271E04" w:rsidRPr="00271E04" w:rsidRDefault="00431199" w:rsidP="00271E04">
            <w:pPr>
              <w:rPr>
                <w:rFonts w:ascii="Times New Roman" w:hAnsi="Times New Roman" w:cs="Times New Roman"/>
                <w:sz w:val="24"/>
                <w:szCs w:val="24"/>
              </w:rPr>
            </w:pPr>
            <w:r>
              <w:rPr>
                <w:rFonts w:ascii="Times New Roman" w:hAnsi="Times New Roman" w:cs="Times New Roman"/>
                <w:sz w:val="24"/>
                <w:szCs w:val="24"/>
              </w:rPr>
              <w:t>Tablo 23</w:t>
            </w:r>
            <w:r w:rsidR="00271E04" w:rsidRPr="00271E04">
              <w:rPr>
                <w:rFonts w:ascii="Times New Roman" w:hAnsi="Times New Roman" w:cs="Times New Roman"/>
                <w:sz w:val="24"/>
                <w:szCs w:val="24"/>
              </w:rPr>
              <w:t>. Misyon Ve Vizyon Farkındalığı</w:t>
            </w:r>
          </w:p>
        </w:tc>
      </w:tr>
      <w:tr w:rsidR="00A37C89" w:rsidRPr="00367215" w:rsidTr="00271E04">
        <w:trPr>
          <w:trHeight w:val="454"/>
        </w:trPr>
        <w:tc>
          <w:tcPr>
            <w:tcW w:w="7540" w:type="dxa"/>
            <w:tcBorders>
              <w:top w:val="single" w:sz="4" w:space="0" w:color="auto"/>
            </w:tcBorders>
            <w:vAlign w:val="center"/>
          </w:tcPr>
          <w:p w:rsidR="00A37C89" w:rsidRPr="00DF4548" w:rsidRDefault="00A37C89" w:rsidP="000D08E2">
            <w:pPr>
              <w:jc w:val="center"/>
              <w:rPr>
                <w:rFonts w:ascii="Times New Roman" w:hAnsi="Times New Roman" w:cs="Times New Roman"/>
                <w:b/>
                <w:sz w:val="20"/>
                <w:szCs w:val="20"/>
              </w:rPr>
            </w:pPr>
          </w:p>
        </w:tc>
        <w:tc>
          <w:tcPr>
            <w:tcW w:w="1757" w:type="dxa"/>
            <w:tcBorders>
              <w:top w:val="single" w:sz="4" w:space="0" w:color="auto"/>
            </w:tcBorders>
            <w:shd w:val="clear" w:color="auto" w:fill="auto"/>
            <w:vAlign w:val="center"/>
          </w:tcPr>
          <w:p w:rsidR="00A37C89" w:rsidRPr="00367215" w:rsidRDefault="00271E04" w:rsidP="000D08E2">
            <w:pPr>
              <w:jc w:val="center"/>
              <w:rPr>
                <w:rFonts w:ascii="Times New Roman" w:hAnsi="Times New Roman" w:cs="Times New Roman"/>
                <w:sz w:val="24"/>
                <w:szCs w:val="24"/>
              </w:rPr>
            </w:pPr>
            <w:r>
              <w:rPr>
                <w:rFonts w:ascii="Times New Roman" w:hAnsi="Times New Roman" w:cs="Times New Roman"/>
                <w:sz w:val="24"/>
                <w:szCs w:val="24"/>
              </w:rPr>
              <w:t>Puan</w:t>
            </w:r>
          </w:p>
        </w:tc>
      </w:tr>
      <w:tr w:rsidR="00A37C89" w:rsidRPr="00367215" w:rsidTr="000D08E2">
        <w:trPr>
          <w:trHeight w:val="454"/>
        </w:trPr>
        <w:tc>
          <w:tcPr>
            <w:tcW w:w="7540" w:type="dxa"/>
            <w:vAlign w:val="center"/>
          </w:tcPr>
          <w:p w:rsidR="00A37C89" w:rsidRPr="00DF4548" w:rsidRDefault="00A37C89" w:rsidP="000D08E2">
            <w:pPr>
              <w:pStyle w:val="ListeParagraf"/>
              <w:numPr>
                <w:ilvl w:val="0"/>
                <w:numId w:val="3"/>
              </w:numPr>
              <w:rPr>
                <w:rFonts w:ascii="Times New Roman" w:hAnsi="Times New Roman" w:cs="Times New Roman"/>
                <w:sz w:val="20"/>
                <w:szCs w:val="20"/>
              </w:rPr>
            </w:pPr>
            <w:r w:rsidRPr="00DF4548">
              <w:rPr>
                <w:rFonts w:ascii="Times New Roman" w:hAnsi="Times New Roman" w:cs="Times New Roman"/>
                <w:sz w:val="20"/>
                <w:szCs w:val="20"/>
              </w:rPr>
              <w:t>Akademik Personel Farkındalığı</w:t>
            </w:r>
          </w:p>
        </w:tc>
        <w:tc>
          <w:tcPr>
            <w:tcW w:w="1757" w:type="dxa"/>
            <w:shd w:val="clear" w:color="auto" w:fill="auto"/>
            <w:vAlign w:val="center"/>
          </w:tcPr>
          <w:p w:rsidR="00A37C89" w:rsidRPr="00FD5DFF" w:rsidRDefault="00A37C89" w:rsidP="000D08E2">
            <w:pPr>
              <w:jc w:val="center"/>
              <w:rPr>
                <w:rFonts w:ascii="Times New Roman" w:hAnsi="Times New Roman" w:cs="Times New Roman"/>
                <w:b/>
                <w:sz w:val="24"/>
                <w:szCs w:val="24"/>
              </w:rPr>
            </w:pPr>
          </w:p>
        </w:tc>
      </w:tr>
      <w:tr w:rsidR="00A37C89" w:rsidRPr="00367215" w:rsidTr="000D08E2">
        <w:trPr>
          <w:trHeight w:val="454"/>
        </w:trPr>
        <w:tc>
          <w:tcPr>
            <w:tcW w:w="7540" w:type="dxa"/>
            <w:tcBorders>
              <w:bottom w:val="single" w:sz="4" w:space="0" w:color="auto"/>
            </w:tcBorders>
            <w:vAlign w:val="center"/>
          </w:tcPr>
          <w:p w:rsidR="00A37C89" w:rsidRPr="00DF4548" w:rsidRDefault="00A37C89" w:rsidP="000D08E2">
            <w:pPr>
              <w:pStyle w:val="ListeParagraf"/>
              <w:numPr>
                <w:ilvl w:val="0"/>
                <w:numId w:val="3"/>
              </w:numPr>
              <w:rPr>
                <w:rFonts w:ascii="Times New Roman" w:hAnsi="Times New Roman" w:cs="Times New Roman"/>
                <w:sz w:val="20"/>
                <w:szCs w:val="20"/>
              </w:rPr>
            </w:pPr>
            <w:r w:rsidRPr="00DF4548">
              <w:rPr>
                <w:rFonts w:ascii="Times New Roman" w:hAnsi="Times New Roman" w:cs="Times New Roman"/>
                <w:sz w:val="20"/>
                <w:szCs w:val="20"/>
              </w:rPr>
              <w:t>İdari Personel Farkındalığı</w:t>
            </w:r>
          </w:p>
        </w:tc>
        <w:tc>
          <w:tcPr>
            <w:tcW w:w="1757" w:type="dxa"/>
            <w:tcBorders>
              <w:bottom w:val="single" w:sz="4" w:space="0" w:color="auto"/>
            </w:tcBorders>
            <w:shd w:val="clear" w:color="auto" w:fill="auto"/>
            <w:vAlign w:val="center"/>
          </w:tcPr>
          <w:p w:rsidR="00A37C89" w:rsidRPr="00FD5DFF" w:rsidRDefault="00A37C89" w:rsidP="000D08E2">
            <w:pPr>
              <w:jc w:val="center"/>
              <w:rPr>
                <w:rFonts w:ascii="Times New Roman" w:hAnsi="Times New Roman" w:cs="Times New Roman"/>
                <w:b/>
                <w:sz w:val="24"/>
                <w:szCs w:val="24"/>
              </w:rPr>
            </w:pPr>
          </w:p>
        </w:tc>
      </w:tr>
      <w:tr w:rsidR="00A37C89" w:rsidRPr="00367215" w:rsidTr="000D08E2">
        <w:trPr>
          <w:trHeight w:val="454"/>
        </w:trPr>
        <w:tc>
          <w:tcPr>
            <w:tcW w:w="7540" w:type="dxa"/>
            <w:vAlign w:val="center"/>
          </w:tcPr>
          <w:p w:rsidR="00A37C89" w:rsidRPr="00DF4548" w:rsidRDefault="00A37C89" w:rsidP="000D08E2">
            <w:pPr>
              <w:pStyle w:val="ListeParagraf"/>
              <w:numPr>
                <w:ilvl w:val="0"/>
                <w:numId w:val="3"/>
              </w:numPr>
              <w:rPr>
                <w:rFonts w:ascii="Times New Roman" w:hAnsi="Times New Roman" w:cs="Times New Roman"/>
                <w:sz w:val="20"/>
                <w:szCs w:val="20"/>
              </w:rPr>
            </w:pPr>
            <w:r w:rsidRPr="00DF4548">
              <w:rPr>
                <w:rFonts w:ascii="Times New Roman" w:hAnsi="Times New Roman" w:cs="Times New Roman"/>
                <w:sz w:val="20"/>
                <w:szCs w:val="20"/>
              </w:rPr>
              <w:t>Öğrenci Farkındalığı</w:t>
            </w:r>
          </w:p>
        </w:tc>
        <w:tc>
          <w:tcPr>
            <w:tcW w:w="1757" w:type="dxa"/>
            <w:shd w:val="clear" w:color="auto" w:fill="auto"/>
            <w:vAlign w:val="center"/>
          </w:tcPr>
          <w:p w:rsidR="00A37C89" w:rsidRPr="00FD5DFF" w:rsidRDefault="00A37C89" w:rsidP="000D08E2">
            <w:pPr>
              <w:jc w:val="center"/>
              <w:rPr>
                <w:rFonts w:ascii="Times New Roman" w:hAnsi="Times New Roman" w:cs="Times New Roman"/>
                <w:b/>
                <w:sz w:val="24"/>
                <w:szCs w:val="24"/>
              </w:rPr>
            </w:pPr>
          </w:p>
        </w:tc>
      </w:tr>
    </w:tbl>
    <w:p w:rsidR="00A37C89" w:rsidRDefault="00A37C89" w:rsidP="00A37C89"/>
    <w:p w:rsidR="00E36FEF" w:rsidRDefault="00E36FEF" w:rsidP="00A37C89"/>
    <w:p w:rsidR="00E36FEF" w:rsidRDefault="00E36FEF" w:rsidP="00A37C89"/>
    <w:p w:rsidR="00E36FEF" w:rsidRDefault="00E36FEF" w:rsidP="00A37C89"/>
    <w:p w:rsidR="00E36FEF" w:rsidRDefault="00E36FEF" w:rsidP="00A37C89"/>
    <w:p w:rsidR="00E36FEF" w:rsidRDefault="00E36FEF" w:rsidP="00A37C89"/>
    <w:p w:rsidR="00E36FEF" w:rsidRDefault="00E36FEF">
      <w:r>
        <w:br w:type="page"/>
      </w:r>
    </w:p>
    <w:p w:rsidR="001F3490" w:rsidRPr="006C7CB3" w:rsidRDefault="001F3490" w:rsidP="001A4CD4">
      <w:pPr>
        <w:jc w:val="both"/>
        <w:rPr>
          <w:rFonts w:ascii="Times New Roman" w:hAnsi="Times New Roman" w:cs="Times New Roman"/>
          <w:b/>
          <w:sz w:val="24"/>
          <w:szCs w:val="24"/>
        </w:rPr>
      </w:pPr>
      <w:r w:rsidRPr="006C7CB3">
        <w:rPr>
          <w:rFonts w:ascii="Times New Roman" w:hAnsi="Times New Roman" w:cs="Times New Roman"/>
          <w:b/>
          <w:sz w:val="24"/>
          <w:szCs w:val="24"/>
        </w:rPr>
        <w:lastRenderedPageBreak/>
        <w:t>E. SONUÇ VE DEĞERLENDİRME</w:t>
      </w:r>
    </w:p>
    <w:tbl>
      <w:tblPr>
        <w:tblStyle w:val="TabloKlavuzu"/>
        <w:tblW w:w="9280" w:type="dxa"/>
        <w:tblLook w:val="04A0" w:firstRow="1" w:lastRow="0" w:firstColumn="1" w:lastColumn="0" w:noHBand="0" w:noVBand="1"/>
      </w:tblPr>
      <w:tblGrid>
        <w:gridCol w:w="4210"/>
        <w:gridCol w:w="1526"/>
        <w:gridCol w:w="1984"/>
        <w:gridCol w:w="1560"/>
      </w:tblGrid>
      <w:tr w:rsidR="00C6717D" w:rsidRPr="00BB7B4C" w:rsidTr="00E36FEF">
        <w:trPr>
          <w:trHeight w:val="397"/>
        </w:trPr>
        <w:tc>
          <w:tcPr>
            <w:tcW w:w="9280" w:type="dxa"/>
            <w:gridSpan w:val="4"/>
            <w:tcBorders>
              <w:top w:val="nil"/>
              <w:left w:val="nil"/>
              <w:bottom w:val="single" w:sz="4" w:space="0" w:color="auto"/>
              <w:right w:val="nil"/>
            </w:tcBorders>
            <w:vAlign w:val="center"/>
          </w:tcPr>
          <w:p w:rsidR="00C6717D" w:rsidRPr="00271E04" w:rsidRDefault="00C6717D" w:rsidP="00431199">
            <w:pPr>
              <w:rPr>
                <w:rFonts w:ascii="Times New Roman" w:hAnsi="Times New Roman" w:cs="Times New Roman"/>
                <w:sz w:val="24"/>
                <w:szCs w:val="24"/>
              </w:rPr>
            </w:pPr>
            <w:r w:rsidRPr="00271E04">
              <w:rPr>
                <w:rFonts w:ascii="Times New Roman" w:hAnsi="Times New Roman" w:cs="Times New Roman"/>
                <w:sz w:val="24"/>
                <w:szCs w:val="24"/>
              </w:rPr>
              <w:t xml:space="preserve">Tablo </w:t>
            </w:r>
            <w:r>
              <w:rPr>
                <w:rFonts w:ascii="Times New Roman" w:hAnsi="Times New Roman" w:cs="Times New Roman"/>
                <w:sz w:val="24"/>
                <w:szCs w:val="24"/>
              </w:rPr>
              <w:t>2</w:t>
            </w:r>
            <w:r w:rsidR="00431199">
              <w:rPr>
                <w:rFonts w:ascii="Times New Roman" w:hAnsi="Times New Roman" w:cs="Times New Roman"/>
                <w:sz w:val="24"/>
                <w:szCs w:val="24"/>
              </w:rPr>
              <w:t>4.</w:t>
            </w:r>
            <w:r>
              <w:rPr>
                <w:rFonts w:ascii="Times New Roman" w:hAnsi="Times New Roman" w:cs="Times New Roman"/>
                <w:sz w:val="24"/>
                <w:szCs w:val="24"/>
              </w:rPr>
              <w:t xml:space="preserve"> Akademik Birimlerin Eğitim-Ö</w:t>
            </w:r>
            <w:r w:rsidRPr="00271E04">
              <w:rPr>
                <w:rFonts w:ascii="Times New Roman" w:hAnsi="Times New Roman" w:cs="Times New Roman"/>
                <w:sz w:val="24"/>
                <w:szCs w:val="24"/>
              </w:rPr>
              <w:t>ğretim, Bilimsel Faaliyet ve Kurumsal Uyum Puanları</w:t>
            </w:r>
          </w:p>
        </w:tc>
      </w:tr>
      <w:tr w:rsidR="00C6717D" w:rsidRPr="00BB7B4C" w:rsidTr="00E36FEF">
        <w:trPr>
          <w:trHeight w:val="397"/>
        </w:trPr>
        <w:tc>
          <w:tcPr>
            <w:tcW w:w="4210" w:type="dxa"/>
            <w:tcBorders>
              <w:top w:val="single" w:sz="4" w:space="0" w:color="auto"/>
            </w:tcBorders>
            <w:vAlign w:val="center"/>
          </w:tcPr>
          <w:p w:rsidR="00C6717D" w:rsidRPr="00BB7B4C" w:rsidRDefault="00C6717D" w:rsidP="00E36FEF">
            <w:pPr>
              <w:jc w:val="center"/>
              <w:rPr>
                <w:rFonts w:ascii="Times New Roman" w:hAnsi="Times New Roman" w:cs="Times New Roman"/>
                <w:sz w:val="20"/>
                <w:szCs w:val="20"/>
              </w:rPr>
            </w:pPr>
            <w:r w:rsidRPr="00BB7B4C">
              <w:rPr>
                <w:rFonts w:ascii="Times New Roman" w:hAnsi="Times New Roman" w:cs="Times New Roman"/>
                <w:sz w:val="20"/>
                <w:szCs w:val="20"/>
              </w:rPr>
              <w:t>Akademik Birimler</w:t>
            </w:r>
          </w:p>
        </w:tc>
        <w:tc>
          <w:tcPr>
            <w:tcW w:w="1526" w:type="dxa"/>
            <w:tcBorders>
              <w:top w:val="single" w:sz="4" w:space="0" w:color="auto"/>
            </w:tcBorders>
            <w:vAlign w:val="center"/>
          </w:tcPr>
          <w:p w:rsidR="00C6717D" w:rsidRPr="00BB7B4C" w:rsidRDefault="00C6717D" w:rsidP="00E36FEF">
            <w:pPr>
              <w:jc w:val="center"/>
              <w:rPr>
                <w:rFonts w:ascii="Times New Roman" w:hAnsi="Times New Roman" w:cs="Times New Roman"/>
                <w:sz w:val="20"/>
                <w:szCs w:val="20"/>
              </w:rPr>
            </w:pPr>
            <w:r w:rsidRPr="00BB7B4C">
              <w:rPr>
                <w:rFonts w:ascii="Times New Roman" w:hAnsi="Times New Roman" w:cs="Times New Roman"/>
                <w:sz w:val="20"/>
                <w:szCs w:val="20"/>
              </w:rPr>
              <w:t>Eğitim-Öğretim</w:t>
            </w:r>
          </w:p>
          <w:p w:rsidR="00C6717D" w:rsidRPr="00BB7B4C" w:rsidRDefault="00C6717D" w:rsidP="00E36FEF">
            <w:pPr>
              <w:jc w:val="center"/>
              <w:rPr>
                <w:rFonts w:ascii="Times New Roman" w:hAnsi="Times New Roman" w:cs="Times New Roman"/>
                <w:sz w:val="20"/>
                <w:szCs w:val="20"/>
              </w:rPr>
            </w:pPr>
            <w:r w:rsidRPr="00BB7B4C">
              <w:rPr>
                <w:rFonts w:ascii="Times New Roman" w:hAnsi="Times New Roman" w:cs="Times New Roman"/>
                <w:sz w:val="20"/>
                <w:szCs w:val="20"/>
              </w:rPr>
              <w:t>Puanı</w:t>
            </w:r>
          </w:p>
        </w:tc>
        <w:tc>
          <w:tcPr>
            <w:tcW w:w="1984" w:type="dxa"/>
            <w:tcBorders>
              <w:top w:val="single" w:sz="4" w:space="0" w:color="auto"/>
            </w:tcBorders>
            <w:vAlign w:val="center"/>
          </w:tcPr>
          <w:p w:rsidR="00C6717D" w:rsidRPr="00BB7B4C" w:rsidRDefault="00C6717D" w:rsidP="00E36FEF">
            <w:pPr>
              <w:jc w:val="center"/>
              <w:rPr>
                <w:rFonts w:ascii="Times New Roman" w:hAnsi="Times New Roman" w:cs="Times New Roman"/>
                <w:sz w:val="20"/>
                <w:szCs w:val="20"/>
              </w:rPr>
            </w:pPr>
            <w:r w:rsidRPr="00BB7B4C">
              <w:rPr>
                <w:rFonts w:ascii="Times New Roman" w:hAnsi="Times New Roman" w:cs="Times New Roman"/>
                <w:sz w:val="20"/>
                <w:szCs w:val="20"/>
              </w:rPr>
              <w:t>Bilimsel Faaliyet Puan</w:t>
            </w:r>
            <w:r w:rsidR="007833D6">
              <w:rPr>
                <w:rFonts w:ascii="Times New Roman" w:hAnsi="Times New Roman" w:cs="Times New Roman"/>
                <w:sz w:val="20"/>
                <w:szCs w:val="20"/>
              </w:rPr>
              <w:t>ı</w:t>
            </w:r>
          </w:p>
        </w:tc>
        <w:tc>
          <w:tcPr>
            <w:tcW w:w="1560" w:type="dxa"/>
            <w:tcBorders>
              <w:top w:val="single" w:sz="4" w:space="0" w:color="auto"/>
            </w:tcBorders>
            <w:vAlign w:val="center"/>
          </w:tcPr>
          <w:p w:rsidR="00C6717D" w:rsidRPr="00BB7B4C" w:rsidRDefault="00C6717D" w:rsidP="00E36FEF">
            <w:pPr>
              <w:jc w:val="center"/>
              <w:rPr>
                <w:rFonts w:ascii="Times New Roman" w:hAnsi="Times New Roman" w:cs="Times New Roman"/>
                <w:sz w:val="20"/>
                <w:szCs w:val="20"/>
              </w:rPr>
            </w:pPr>
            <w:r w:rsidRPr="00BB7B4C">
              <w:rPr>
                <w:rFonts w:ascii="Times New Roman" w:hAnsi="Times New Roman" w:cs="Times New Roman"/>
                <w:sz w:val="20"/>
                <w:szCs w:val="20"/>
              </w:rPr>
              <w:t>Kurumsal Uyum</w:t>
            </w:r>
          </w:p>
          <w:p w:rsidR="00C6717D" w:rsidRPr="00BB7B4C" w:rsidRDefault="00C6717D" w:rsidP="00E36FEF">
            <w:pPr>
              <w:jc w:val="center"/>
              <w:rPr>
                <w:rFonts w:ascii="Times New Roman" w:hAnsi="Times New Roman" w:cs="Times New Roman"/>
                <w:sz w:val="20"/>
                <w:szCs w:val="20"/>
              </w:rPr>
            </w:pPr>
            <w:r w:rsidRPr="00BB7B4C">
              <w:rPr>
                <w:rFonts w:ascii="Times New Roman" w:hAnsi="Times New Roman" w:cs="Times New Roman"/>
                <w:sz w:val="20"/>
                <w:szCs w:val="20"/>
              </w:rPr>
              <w:t>Puanı</w:t>
            </w:r>
          </w:p>
        </w:tc>
      </w:tr>
      <w:tr w:rsidR="00C6717D" w:rsidRPr="00BB7B4C"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Edebiyat Fakültesi</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4,23</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1,70</w:t>
            </w:r>
          </w:p>
        </w:tc>
        <w:tc>
          <w:tcPr>
            <w:tcW w:w="1560" w:type="dxa"/>
            <w:vAlign w:val="center"/>
          </w:tcPr>
          <w:p w:rsidR="00C6717D" w:rsidRPr="00BB7B4C" w:rsidRDefault="00C6717D" w:rsidP="00E36FEF">
            <w:pPr>
              <w:rPr>
                <w:rFonts w:ascii="Times New Roman" w:hAnsi="Times New Roman" w:cs="Times New Roman"/>
                <w:sz w:val="20"/>
                <w:szCs w:val="20"/>
              </w:rPr>
            </w:pPr>
          </w:p>
        </w:tc>
      </w:tr>
      <w:tr w:rsidR="00C6717D" w:rsidRPr="00BB7B4C"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İktisadi ve İdari Bilimler Fakültesi</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4,14</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2,87</w:t>
            </w:r>
          </w:p>
        </w:tc>
        <w:tc>
          <w:tcPr>
            <w:tcW w:w="1560" w:type="dxa"/>
            <w:vAlign w:val="center"/>
          </w:tcPr>
          <w:p w:rsidR="00C6717D" w:rsidRPr="00BB7B4C" w:rsidRDefault="00C6717D" w:rsidP="00E36FEF">
            <w:pPr>
              <w:rPr>
                <w:rFonts w:ascii="Times New Roman" w:hAnsi="Times New Roman" w:cs="Times New Roman"/>
                <w:sz w:val="20"/>
                <w:szCs w:val="20"/>
              </w:rPr>
            </w:pPr>
          </w:p>
        </w:tc>
      </w:tr>
      <w:tr w:rsidR="00C6717D" w:rsidRPr="00BB7B4C"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Mühendislik Fakültesi</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3,92</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16,68</w:t>
            </w:r>
          </w:p>
        </w:tc>
        <w:tc>
          <w:tcPr>
            <w:tcW w:w="1560" w:type="dxa"/>
            <w:vAlign w:val="center"/>
          </w:tcPr>
          <w:p w:rsidR="00C6717D" w:rsidRPr="00BB7B4C" w:rsidRDefault="00C6717D" w:rsidP="00E36FEF">
            <w:pPr>
              <w:rPr>
                <w:rFonts w:ascii="Times New Roman" w:hAnsi="Times New Roman" w:cs="Times New Roman"/>
                <w:sz w:val="20"/>
                <w:szCs w:val="20"/>
              </w:rPr>
            </w:pPr>
          </w:p>
        </w:tc>
      </w:tr>
      <w:tr w:rsidR="00C6717D" w:rsidRPr="00BB7B4C"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Fen Fakültesi</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4,12</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23,57</w:t>
            </w:r>
          </w:p>
        </w:tc>
        <w:tc>
          <w:tcPr>
            <w:tcW w:w="1560" w:type="dxa"/>
            <w:vAlign w:val="center"/>
          </w:tcPr>
          <w:p w:rsidR="00C6717D" w:rsidRPr="00BB7B4C" w:rsidRDefault="00C6717D" w:rsidP="00E36FEF">
            <w:pPr>
              <w:rPr>
                <w:rFonts w:ascii="Times New Roman" w:hAnsi="Times New Roman" w:cs="Times New Roman"/>
                <w:sz w:val="20"/>
                <w:szCs w:val="20"/>
              </w:rPr>
            </w:pPr>
          </w:p>
        </w:tc>
      </w:tr>
      <w:tr w:rsidR="00C6717D" w:rsidRPr="00BB7B4C"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Orman Fakültesi</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4,16</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14,05</w:t>
            </w:r>
          </w:p>
        </w:tc>
        <w:tc>
          <w:tcPr>
            <w:tcW w:w="1560" w:type="dxa"/>
            <w:vAlign w:val="center"/>
          </w:tcPr>
          <w:p w:rsidR="00C6717D" w:rsidRPr="00BB7B4C" w:rsidRDefault="00C6717D" w:rsidP="00E36FEF">
            <w:pPr>
              <w:rPr>
                <w:rFonts w:ascii="Times New Roman" w:hAnsi="Times New Roman" w:cs="Times New Roman"/>
                <w:sz w:val="20"/>
                <w:szCs w:val="20"/>
                <w:highlight w:val="yellow"/>
              </w:rPr>
            </w:pPr>
          </w:p>
        </w:tc>
      </w:tr>
      <w:tr w:rsidR="00C6717D" w:rsidRPr="00BB7B4C"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Güzel Sanatlar Fakültesi</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4,20</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1,22</w:t>
            </w:r>
          </w:p>
        </w:tc>
        <w:tc>
          <w:tcPr>
            <w:tcW w:w="1560" w:type="dxa"/>
            <w:vAlign w:val="center"/>
          </w:tcPr>
          <w:p w:rsidR="00C6717D" w:rsidRPr="00BB7B4C" w:rsidRDefault="00C6717D" w:rsidP="00E36FEF">
            <w:pPr>
              <w:rPr>
                <w:rFonts w:ascii="Times New Roman" w:hAnsi="Times New Roman" w:cs="Times New Roman"/>
                <w:sz w:val="20"/>
                <w:szCs w:val="20"/>
                <w:highlight w:val="yellow"/>
              </w:rPr>
            </w:pPr>
          </w:p>
        </w:tc>
      </w:tr>
      <w:tr w:rsidR="00C6717D" w:rsidRPr="00BB7B4C"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Sağlık Yüksekokulu</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4,14</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4,66</w:t>
            </w:r>
          </w:p>
        </w:tc>
        <w:tc>
          <w:tcPr>
            <w:tcW w:w="1560" w:type="dxa"/>
            <w:vAlign w:val="center"/>
          </w:tcPr>
          <w:p w:rsidR="00C6717D" w:rsidRPr="00BB7B4C" w:rsidRDefault="00C6717D" w:rsidP="00E36FEF">
            <w:pPr>
              <w:rPr>
                <w:rFonts w:ascii="Times New Roman" w:hAnsi="Times New Roman" w:cs="Times New Roman"/>
                <w:sz w:val="20"/>
                <w:szCs w:val="20"/>
                <w:highlight w:val="yellow"/>
              </w:rPr>
            </w:pPr>
          </w:p>
        </w:tc>
      </w:tr>
      <w:tr w:rsidR="00C6717D" w:rsidRPr="00BB7B4C"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Ilgaz Turizm ve Otelcilik Yüksekokulu</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0</w:t>
            </w:r>
          </w:p>
        </w:tc>
        <w:tc>
          <w:tcPr>
            <w:tcW w:w="1560" w:type="dxa"/>
            <w:vAlign w:val="center"/>
          </w:tcPr>
          <w:p w:rsidR="00C6717D" w:rsidRPr="00BB7B4C" w:rsidRDefault="00C6717D" w:rsidP="00E36FEF">
            <w:pPr>
              <w:rPr>
                <w:rFonts w:ascii="Times New Roman" w:hAnsi="Times New Roman" w:cs="Times New Roman"/>
                <w:sz w:val="20"/>
                <w:szCs w:val="20"/>
                <w:highlight w:val="yellow"/>
              </w:rPr>
            </w:pPr>
          </w:p>
        </w:tc>
      </w:tr>
      <w:tr w:rsidR="00C6717D" w:rsidRPr="002D57E3"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MYO</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4,13</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0</w:t>
            </w:r>
          </w:p>
        </w:tc>
        <w:tc>
          <w:tcPr>
            <w:tcW w:w="1560" w:type="dxa"/>
            <w:vAlign w:val="center"/>
          </w:tcPr>
          <w:p w:rsidR="00C6717D" w:rsidRPr="002D57E3" w:rsidRDefault="00C6717D" w:rsidP="00E36FEF">
            <w:pPr>
              <w:rPr>
                <w:rFonts w:ascii="Times New Roman" w:hAnsi="Times New Roman" w:cs="Times New Roman"/>
                <w:b/>
                <w:sz w:val="20"/>
                <w:szCs w:val="20"/>
              </w:rPr>
            </w:pPr>
          </w:p>
        </w:tc>
      </w:tr>
      <w:tr w:rsidR="00C6717D" w:rsidRPr="002D57E3"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Kızılırmak MYO</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4,56</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18,85</w:t>
            </w:r>
          </w:p>
        </w:tc>
        <w:tc>
          <w:tcPr>
            <w:tcW w:w="1560" w:type="dxa"/>
            <w:vAlign w:val="center"/>
          </w:tcPr>
          <w:p w:rsidR="00C6717D" w:rsidRPr="002D57E3" w:rsidRDefault="00C6717D" w:rsidP="00E36FEF">
            <w:pPr>
              <w:rPr>
                <w:rFonts w:ascii="Times New Roman" w:hAnsi="Times New Roman" w:cs="Times New Roman"/>
                <w:b/>
                <w:sz w:val="20"/>
                <w:szCs w:val="20"/>
              </w:rPr>
            </w:pPr>
          </w:p>
        </w:tc>
      </w:tr>
      <w:tr w:rsidR="00C6717D" w:rsidRPr="00466DC6"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Yapraklı MYO</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4,38</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2,80</w:t>
            </w:r>
          </w:p>
        </w:tc>
        <w:tc>
          <w:tcPr>
            <w:tcW w:w="1560" w:type="dxa"/>
            <w:vAlign w:val="center"/>
          </w:tcPr>
          <w:p w:rsidR="00C6717D" w:rsidRPr="00466DC6" w:rsidRDefault="00C6717D" w:rsidP="00E36FEF">
            <w:pPr>
              <w:rPr>
                <w:rFonts w:ascii="Times New Roman" w:hAnsi="Times New Roman" w:cs="Times New Roman"/>
                <w:b/>
                <w:sz w:val="20"/>
                <w:szCs w:val="20"/>
              </w:rPr>
            </w:pPr>
          </w:p>
        </w:tc>
      </w:tr>
      <w:tr w:rsidR="00C6717D" w:rsidRPr="00466DC6"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Eldivan Sağlık Hizmetleri MYO</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4,31</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3</w:t>
            </w:r>
          </w:p>
        </w:tc>
        <w:tc>
          <w:tcPr>
            <w:tcW w:w="1560" w:type="dxa"/>
            <w:vAlign w:val="center"/>
          </w:tcPr>
          <w:p w:rsidR="00C6717D" w:rsidRPr="00466DC6" w:rsidRDefault="00C6717D" w:rsidP="00E36FEF">
            <w:pPr>
              <w:rPr>
                <w:rFonts w:ascii="Times New Roman" w:hAnsi="Times New Roman" w:cs="Times New Roman"/>
                <w:b/>
                <w:sz w:val="20"/>
                <w:szCs w:val="20"/>
              </w:rPr>
            </w:pPr>
          </w:p>
        </w:tc>
      </w:tr>
      <w:tr w:rsidR="00C6717D" w:rsidRPr="004B231F" w:rsidTr="00C6717D">
        <w:trPr>
          <w:trHeight w:val="397"/>
        </w:trPr>
        <w:tc>
          <w:tcPr>
            <w:tcW w:w="4210" w:type="dxa"/>
            <w:vAlign w:val="center"/>
          </w:tcPr>
          <w:p w:rsidR="00C6717D" w:rsidRPr="003A14ED" w:rsidRDefault="00C6717D" w:rsidP="00E36FEF">
            <w:pPr>
              <w:rPr>
                <w:rFonts w:ascii="Times New Roman" w:hAnsi="Times New Roman" w:cs="Times New Roman"/>
                <w:sz w:val="20"/>
                <w:szCs w:val="20"/>
              </w:rPr>
            </w:pPr>
            <w:r w:rsidRPr="003A14ED">
              <w:rPr>
                <w:rFonts w:ascii="Times New Roman" w:hAnsi="Times New Roman" w:cs="Times New Roman"/>
                <w:sz w:val="20"/>
                <w:szCs w:val="20"/>
              </w:rPr>
              <w:t>Çerkeş MYO</w:t>
            </w:r>
          </w:p>
        </w:tc>
        <w:tc>
          <w:tcPr>
            <w:tcW w:w="1526" w:type="dxa"/>
            <w:vAlign w:val="center"/>
          </w:tcPr>
          <w:p w:rsidR="00C6717D" w:rsidRPr="00C6717D" w:rsidRDefault="00C6717D" w:rsidP="00E36FEF">
            <w:pPr>
              <w:jc w:val="center"/>
              <w:rPr>
                <w:rFonts w:ascii="Times New Roman" w:hAnsi="Times New Roman" w:cs="Times New Roman"/>
                <w:sz w:val="20"/>
                <w:szCs w:val="20"/>
              </w:rPr>
            </w:pPr>
            <w:r w:rsidRPr="00C6717D">
              <w:rPr>
                <w:rFonts w:ascii="Times New Roman" w:hAnsi="Times New Roman" w:cs="Times New Roman"/>
                <w:sz w:val="20"/>
                <w:szCs w:val="20"/>
              </w:rPr>
              <w:t>-</w:t>
            </w:r>
          </w:p>
        </w:tc>
        <w:tc>
          <w:tcPr>
            <w:tcW w:w="1984" w:type="dxa"/>
            <w:vAlign w:val="center"/>
          </w:tcPr>
          <w:p w:rsidR="00C6717D" w:rsidRPr="00C6717D" w:rsidRDefault="00C6717D" w:rsidP="00C6717D">
            <w:pPr>
              <w:jc w:val="center"/>
              <w:rPr>
                <w:rFonts w:ascii="Times New Roman" w:hAnsi="Times New Roman" w:cs="Times New Roman"/>
                <w:sz w:val="20"/>
                <w:szCs w:val="20"/>
              </w:rPr>
            </w:pPr>
            <w:r w:rsidRPr="00C6717D">
              <w:rPr>
                <w:rFonts w:ascii="Times New Roman" w:hAnsi="Times New Roman" w:cs="Times New Roman"/>
                <w:sz w:val="20"/>
                <w:szCs w:val="20"/>
              </w:rPr>
              <w:t>0</w:t>
            </w:r>
          </w:p>
        </w:tc>
        <w:tc>
          <w:tcPr>
            <w:tcW w:w="1560" w:type="dxa"/>
            <w:vAlign w:val="center"/>
          </w:tcPr>
          <w:p w:rsidR="00C6717D" w:rsidRPr="004B231F" w:rsidRDefault="00C6717D" w:rsidP="00E36FEF">
            <w:pPr>
              <w:rPr>
                <w:rFonts w:ascii="Times New Roman" w:hAnsi="Times New Roman" w:cs="Times New Roman"/>
                <w:sz w:val="20"/>
                <w:szCs w:val="20"/>
              </w:rPr>
            </w:pPr>
          </w:p>
        </w:tc>
      </w:tr>
    </w:tbl>
    <w:p w:rsidR="00431199" w:rsidRDefault="00431199" w:rsidP="001A4CD4">
      <w:pPr>
        <w:jc w:val="both"/>
        <w:rPr>
          <w:rFonts w:ascii="Times New Roman" w:hAnsi="Times New Roman" w:cs="Times New Roman"/>
          <w:color w:val="FF0000"/>
          <w:sz w:val="24"/>
          <w:szCs w:val="24"/>
        </w:rPr>
      </w:pPr>
    </w:p>
    <w:tbl>
      <w:tblPr>
        <w:tblStyle w:val="TabloKlavuzu"/>
        <w:tblW w:w="9298" w:type="dxa"/>
        <w:tblLook w:val="04A0" w:firstRow="1" w:lastRow="0" w:firstColumn="1" w:lastColumn="0" w:noHBand="0" w:noVBand="1"/>
      </w:tblPr>
      <w:tblGrid>
        <w:gridCol w:w="7597"/>
        <w:gridCol w:w="1701"/>
      </w:tblGrid>
      <w:tr w:rsidR="006C7CB3" w:rsidRPr="00367215" w:rsidTr="006C7CB3">
        <w:trPr>
          <w:trHeight w:val="454"/>
        </w:trPr>
        <w:tc>
          <w:tcPr>
            <w:tcW w:w="9298" w:type="dxa"/>
            <w:gridSpan w:val="2"/>
            <w:tcBorders>
              <w:top w:val="nil"/>
              <w:left w:val="nil"/>
              <w:bottom w:val="single" w:sz="4" w:space="0" w:color="auto"/>
              <w:right w:val="nil"/>
            </w:tcBorders>
            <w:vAlign w:val="center"/>
          </w:tcPr>
          <w:p w:rsidR="006C7CB3" w:rsidRPr="006C7CB3" w:rsidRDefault="006C7CB3" w:rsidP="006C7CB3">
            <w:pPr>
              <w:rPr>
                <w:rFonts w:ascii="Times New Roman" w:hAnsi="Times New Roman" w:cs="Times New Roman"/>
                <w:sz w:val="24"/>
                <w:szCs w:val="24"/>
              </w:rPr>
            </w:pPr>
            <w:r w:rsidRPr="006C7CB3">
              <w:rPr>
                <w:rFonts w:ascii="Times New Roman" w:hAnsi="Times New Roman" w:cs="Times New Roman"/>
                <w:b/>
                <w:sz w:val="24"/>
                <w:szCs w:val="24"/>
              </w:rPr>
              <w:t xml:space="preserve">Tablo 25. </w:t>
            </w:r>
            <w:r w:rsidRPr="006C7CB3">
              <w:rPr>
                <w:rFonts w:ascii="Times New Roman" w:hAnsi="Times New Roman" w:cs="Times New Roman"/>
                <w:sz w:val="24"/>
                <w:szCs w:val="24"/>
              </w:rPr>
              <w:t>Akademik Birimlerin Eğitim-Öğretim, Bilimsel Faaliyet ve Kurumsal Uyum Puanları</w:t>
            </w:r>
          </w:p>
        </w:tc>
      </w:tr>
      <w:tr w:rsidR="00360CB0" w:rsidRPr="00367215" w:rsidTr="006C7CB3">
        <w:trPr>
          <w:trHeight w:val="454"/>
        </w:trPr>
        <w:tc>
          <w:tcPr>
            <w:tcW w:w="7597" w:type="dxa"/>
            <w:tcBorders>
              <w:top w:val="single" w:sz="4" w:space="0" w:color="auto"/>
            </w:tcBorders>
            <w:vAlign w:val="center"/>
          </w:tcPr>
          <w:p w:rsidR="00DF4548" w:rsidRPr="00DF4548" w:rsidRDefault="00DF4548" w:rsidP="00F372E7">
            <w:pPr>
              <w:jc w:val="center"/>
              <w:rPr>
                <w:rFonts w:ascii="Times New Roman" w:hAnsi="Times New Roman" w:cs="Times New Roman"/>
                <w:b/>
                <w:sz w:val="20"/>
                <w:szCs w:val="20"/>
              </w:rPr>
            </w:pPr>
          </w:p>
        </w:tc>
        <w:tc>
          <w:tcPr>
            <w:tcW w:w="1701" w:type="dxa"/>
            <w:tcBorders>
              <w:top w:val="single" w:sz="4" w:space="0" w:color="auto"/>
            </w:tcBorders>
            <w:shd w:val="clear" w:color="auto" w:fill="auto"/>
            <w:vAlign w:val="center"/>
          </w:tcPr>
          <w:p w:rsidR="00DF4548" w:rsidRPr="00367215" w:rsidRDefault="00431199" w:rsidP="00F372E7">
            <w:pPr>
              <w:jc w:val="center"/>
              <w:rPr>
                <w:rFonts w:ascii="Times New Roman" w:hAnsi="Times New Roman" w:cs="Times New Roman"/>
                <w:sz w:val="24"/>
                <w:szCs w:val="24"/>
              </w:rPr>
            </w:pPr>
            <w:r w:rsidRPr="00367215">
              <w:rPr>
                <w:rFonts w:ascii="Times New Roman" w:hAnsi="Times New Roman" w:cs="Times New Roman"/>
                <w:sz w:val="24"/>
                <w:szCs w:val="24"/>
              </w:rPr>
              <w:t>Ortalama Puan</w:t>
            </w:r>
          </w:p>
        </w:tc>
      </w:tr>
      <w:tr w:rsidR="00360CB0" w:rsidRPr="00367215" w:rsidTr="00E36FEF">
        <w:trPr>
          <w:trHeight w:val="1444"/>
        </w:trPr>
        <w:tc>
          <w:tcPr>
            <w:tcW w:w="7597" w:type="dxa"/>
            <w:shd w:val="clear" w:color="auto" w:fill="auto"/>
            <w:vAlign w:val="center"/>
          </w:tcPr>
          <w:p w:rsidR="006C7CB3" w:rsidRDefault="006C7CB3" w:rsidP="00E36FEF">
            <w:pPr>
              <w:ind w:left="357"/>
              <w:rPr>
                <w:rFonts w:ascii="Times New Roman" w:eastAsia="Times New Roman" w:hAnsi="Times New Roman" w:cs="Times New Roman"/>
                <w:sz w:val="24"/>
                <w:szCs w:val="24"/>
                <w:lang w:eastAsia="tr-TR"/>
              </w:rPr>
            </w:pPr>
          </w:p>
          <w:p w:rsidR="00DF4548" w:rsidRDefault="001D5B4D" w:rsidP="00E36FEF">
            <w:pPr>
              <w:ind w:left="357"/>
              <w:rPr>
                <w:rFonts w:ascii="Times New Roman" w:eastAsia="Times New Roman" w:hAnsi="Times New Roman" w:cs="Times New Roman"/>
                <w:sz w:val="24"/>
                <w:szCs w:val="24"/>
                <w:lang w:eastAsia="tr-TR"/>
              </w:rPr>
            </w:pPr>
            <w:r w:rsidRPr="001D5B4D">
              <w:rPr>
                <w:rFonts w:ascii="Times New Roman" w:eastAsia="Times New Roman" w:hAnsi="Times New Roman" w:cs="Times New Roman"/>
                <w:sz w:val="24"/>
                <w:szCs w:val="24"/>
                <w:lang w:eastAsia="tr-TR"/>
              </w:rPr>
              <w:t>Eğitim-Öğretim Puanı</w:t>
            </w:r>
          </w:p>
          <w:p w:rsidR="00CA3477" w:rsidRDefault="00CA3477" w:rsidP="00E36FEF">
            <w:pPr>
              <w:ind w:left="357"/>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Lisans </w:t>
            </w:r>
          </w:p>
          <w:p w:rsidR="00CA3477" w:rsidRPr="001D5B4D" w:rsidRDefault="00CA3477" w:rsidP="00E36FEF">
            <w:pPr>
              <w:ind w:left="357" w:right="34"/>
              <w:jc w:val="right"/>
              <w:rPr>
                <w:rFonts w:ascii="Times New Roman" w:hAnsi="Times New Roman" w:cs="Times New Roman"/>
                <w:sz w:val="24"/>
                <w:szCs w:val="24"/>
              </w:rPr>
            </w:pPr>
            <w:r>
              <w:rPr>
                <w:rFonts w:ascii="Times New Roman" w:eastAsia="Times New Roman" w:hAnsi="Times New Roman" w:cs="Times New Roman"/>
                <w:sz w:val="24"/>
                <w:szCs w:val="24"/>
                <w:lang w:eastAsia="tr-TR"/>
              </w:rPr>
              <w:t>Ön-lisans</w:t>
            </w:r>
          </w:p>
        </w:tc>
        <w:tc>
          <w:tcPr>
            <w:tcW w:w="1701" w:type="dxa"/>
            <w:shd w:val="clear" w:color="auto" w:fill="auto"/>
            <w:vAlign w:val="center"/>
          </w:tcPr>
          <w:p w:rsidR="00DF4548" w:rsidRDefault="00DF4548" w:rsidP="00F372E7">
            <w:pPr>
              <w:jc w:val="center"/>
              <w:rPr>
                <w:rFonts w:ascii="Times New Roman" w:hAnsi="Times New Roman" w:cs="Times New Roman"/>
                <w:sz w:val="24"/>
                <w:szCs w:val="24"/>
              </w:rPr>
            </w:pPr>
          </w:p>
          <w:p w:rsidR="00490387" w:rsidRDefault="004178F6" w:rsidP="004178F6">
            <w:pPr>
              <w:rPr>
                <w:rFonts w:ascii="Times New Roman" w:hAnsi="Times New Roman" w:cs="Times New Roman"/>
                <w:sz w:val="24"/>
                <w:szCs w:val="24"/>
              </w:rPr>
            </w:pPr>
            <w:r>
              <w:rPr>
                <w:rFonts w:ascii="Times New Roman" w:hAnsi="Times New Roman" w:cs="Times New Roman"/>
                <w:sz w:val="24"/>
                <w:szCs w:val="24"/>
              </w:rPr>
              <w:t>4.18</w:t>
            </w:r>
          </w:p>
          <w:p w:rsidR="00490387" w:rsidRDefault="00490387" w:rsidP="00F372E7">
            <w:pPr>
              <w:jc w:val="center"/>
              <w:rPr>
                <w:rFonts w:ascii="Times New Roman" w:hAnsi="Times New Roman" w:cs="Times New Roman"/>
                <w:sz w:val="24"/>
                <w:szCs w:val="24"/>
              </w:rPr>
            </w:pPr>
            <w:r>
              <w:rPr>
                <w:rFonts w:ascii="Times New Roman" w:hAnsi="Times New Roman" w:cs="Times New Roman"/>
                <w:sz w:val="24"/>
                <w:szCs w:val="24"/>
              </w:rPr>
              <w:t>4.20</w:t>
            </w:r>
          </w:p>
          <w:p w:rsidR="00490387" w:rsidRPr="00367215" w:rsidRDefault="00490387" w:rsidP="00490387">
            <w:pPr>
              <w:jc w:val="center"/>
              <w:rPr>
                <w:rFonts w:ascii="Times New Roman" w:hAnsi="Times New Roman" w:cs="Times New Roman"/>
                <w:sz w:val="24"/>
                <w:szCs w:val="24"/>
              </w:rPr>
            </w:pPr>
            <w:r>
              <w:rPr>
                <w:rFonts w:ascii="Times New Roman" w:hAnsi="Times New Roman" w:cs="Times New Roman"/>
                <w:sz w:val="24"/>
                <w:szCs w:val="24"/>
              </w:rPr>
              <w:t>4.13</w:t>
            </w:r>
          </w:p>
        </w:tc>
      </w:tr>
      <w:tr w:rsidR="00360CB0" w:rsidRPr="00367215" w:rsidTr="00E36FEF">
        <w:trPr>
          <w:trHeight w:val="1057"/>
        </w:trPr>
        <w:tc>
          <w:tcPr>
            <w:tcW w:w="7597" w:type="dxa"/>
            <w:vAlign w:val="center"/>
          </w:tcPr>
          <w:p w:rsidR="006C7CB3" w:rsidRDefault="006C7CB3" w:rsidP="00E36FEF">
            <w:pPr>
              <w:ind w:left="357"/>
              <w:rPr>
                <w:rFonts w:ascii="Times New Roman" w:eastAsia="Times New Roman" w:hAnsi="Times New Roman" w:cs="Times New Roman"/>
                <w:sz w:val="24"/>
                <w:szCs w:val="24"/>
                <w:lang w:eastAsia="tr-TR"/>
              </w:rPr>
            </w:pPr>
          </w:p>
          <w:p w:rsidR="00DF4548" w:rsidRDefault="001D5B4D" w:rsidP="00E36FEF">
            <w:pPr>
              <w:ind w:left="357"/>
              <w:rPr>
                <w:rFonts w:ascii="Times New Roman" w:eastAsia="Times New Roman" w:hAnsi="Times New Roman" w:cs="Times New Roman"/>
                <w:sz w:val="24"/>
                <w:szCs w:val="24"/>
                <w:lang w:eastAsia="tr-TR"/>
              </w:rPr>
            </w:pPr>
            <w:r w:rsidRPr="001D5B4D">
              <w:rPr>
                <w:rFonts w:ascii="Times New Roman" w:eastAsia="Times New Roman" w:hAnsi="Times New Roman" w:cs="Times New Roman"/>
                <w:sz w:val="24"/>
                <w:szCs w:val="24"/>
                <w:lang w:eastAsia="tr-TR"/>
              </w:rPr>
              <w:t>Bilimsel Faaliyet Puanı</w:t>
            </w:r>
          </w:p>
          <w:p w:rsidR="00CA3477" w:rsidRDefault="00CA3477" w:rsidP="00E36FEF">
            <w:pPr>
              <w:ind w:left="357"/>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Lisans </w:t>
            </w:r>
          </w:p>
          <w:p w:rsidR="00CA3477" w:rsidRPr="001D5B4D" w:rsidRDefault="00CA3477" w:rsidP="00E36FEF">
            <w:pPr>
              <w:ind w:left="357"/>
              <w:jc w:val="right"/>
              <w:rPr>
                <w:rFonts w:ascii="Times New Roman" w:hAnsi="Times New Roman" w:cs="Times New Roman"/>
                <w:sz w:val="24"/>
                <w:szCs w:val="24"/>
              </w:rPr>
            </w:pPr>
            <w:r>
              <w:rPr>
                <w:rFonts w:ascii="Times New Roman" w:eastAsia="Times New Roman" w:hAnsi="Times New Roman" w:cs="Times New Roman"/>
                <w:sz w:val="24"/>
                <w:szCs w:val="24"/>
                <w:lang w:eastAsia="tr-TR"/>
              </w:rPr>
              <w:t>Ön-lisans</w:t>
            </w:r>
          </w:p>
        </w:tc>
        <w:tc>
          <w:tcPr>
            <w:tcW w:w="1701" w:type="dxa"/>
            <w:shd w:val="clear" w:color="auto" w:fill="auto"/>
            <w:vAlign w:val="center"/>
          </w:tcPr>
          <w:p w:rsidR="00DF4548" w:rsidRDefault="00DF4548" w:rsidP="00F372E7">
            <w:pPr>
              <w:jc w:val="center"/>
              <w:rPr>
                <w:rFonts w:ascii="Times New Roman" w:hAnsi="Times New Roman" w:cs="Times New Roman"/>
                <w:sz w:val="24"/>
                <w:szCs w:val="24"/>
              </w:rPr>
            </w:pPr>
          </w:p>
          <w:p w:rsidR="00B753CD" w:rsidRDefault="00B753CD" w:rsidP="00B753CD">
            <w:pPr>
              <w:rPr>
                <w:rFonts w:ascii="Times New Roman" w:hAnsi="Times New Roman" w:cs="Times New Roman"/>
                <w:sz w:val="24"/>
                <w:szCs w:val="24"/>
              </w:rPr>
            </w:pPr>
            <w:r>
              <w:rPr>
                <w:rFonts w:ascii="Times New Roman" w:hAnsi="Times New Roman" w:cs="Times New Roman"/>
                <w:sz w:val="24"/>
                <w:szCs w:val="24"/>
              </w:rPr>
              <w:t>6.87</w:t>
            </w:r>
          </w:p>
          <w:p w:rsidR="00B753CD" w:rsidRDefault="00B753CD" w:rsidP="00F372E7">
            <w:pPr>
              <w:jc w:val="center"/>
              <w:rPr>
                <w:rFonts w:ascii="Times New Roman" w:hAnsi="Times New Roman" w:cs="Times New Roman"/>
                <w:sz w:val="24"/>
                <w:szCs w:val="24"/>
              </w:rPr>
            </w:pPr>
            <w:r>
              <w:rPr>
                <w:rFonts w:ascii="Times New Roman" w:hAnsi="Times New Roman" w:cs="Times New Roman"/>
                <w:sz w:val="24"/>
                <w:szCs w:val="24"/>
              </w:rPr>
              <w:t>8.20</w:t>
            </w:r>
          </w:p>
          <w:p w:rsidR="00B753CD" w:rsidRPr="00367215" w:rsidRDefault="00B753CD" w:rsidP="00F372E7">
            <w:pPr>
              <w:jc w:val="center"/>
              <w:rPr>
                <w:rFonts w:ascii="Times New Roman" w:hAnsi="Times New Roman" w:cs="Times New Roman"/>
                <w:sz w:val="24"/>
                <w:szCs w:val="24"/>
              </w:rPr>
            </w:pPr>
            <w:r>
              <w:rPr>
                <w:rFonts w:ascii="Times New Roman" w:hAnsi="Times New Roman" w:cs="Times New Roman"/>
                <w:sz w:val="24"/>
                <w:szCs w:val="24"/>
              </w:rPr>
              <w:t>1.98</w:t>
            </w:r>
          </w:p>
        </w:tc>
      </w:tr>
      <w:tr w:rsidR="00B753CD" w:rsidRPr="00367215" w:rsidTr="001C39AF">
        <w:trPr>
          <w:trHeight w:val="2310"/>
        </w:trPr>
        <w:tc>
          <w:tcPr>
            <w:tcW w:w="7597" w:type="dxa"/>
            <w:vAlign w:val="center"/>
          </w:tcPr>
          <w:p w:rsidR="00B753CD" w:rsidRPr="001D5B4D" w:rsidRDefault="00B753CD" w:rsidP="00B753CD">
            <w:pPr>
              <w:spacing w:line="360" w:lineRule="auto"/>
              <w:ind w:left="360"/>
              <w:jc w:val="both"/>
              <w:rPr>
                <w:rFonts w:ascii="Times New Roman" w:hAnsi="Times New Roman" w:cs="Times New Roman"/>
                <w:sz w:val="24"/>
                <w:szCs w:val="24"/>
              </w:rPr>
            </w:pPr>
            <w:r w:rsidRPr="001D5B4D">
              <w:rPr>
                <w:rFonts w:ascii="Times New Roman" w:hAnsi="Times New Roman" w:cs="Times New Roman"/>
                <w:sz w:val="24"/>
                <w:szCs w:val="24"/>
              </w:rPr>
              <w:t>Yönetim Puanı</w:t>
            </w:r>
          </w:p>
          <w:p w:rsidR="00B753CD" w:rsidRPr="001D5B4D" w:rsidRDefault="00B753CD" w:rsidP="00B753CD">
            <w:pPr>
              <w:pStyle w:val="ListeParagraf"/>
              <w:numPr>
                <w:ilvl w:val="0"/>
                <w:numId w:val="5"/>
              </w:numPr>
              <w:spacing w:line="360" w:lineRule="auto"/>
              <w:jc w:val="both"/>
              <w:rPr>
                <w:rFonts w:ascii="Times New Roman" w:hAnsi="Times New Roman" w:cs="Times New Roman"/>
                <w:sz w:val="24"/>
                <w:szCs w:val="24"/>
              </w:rPr>
            </w:pPr>
            <w:r w:rsidRPr="001D5B4D">
              <w:rPr>
                <w:rFonts w:ascii="Times New Roman" w:hAnsi="Times New Roman" w:cs="Times New Roman"/>
                <w:sz w:val="24"/>
                <w:szCs w:val="24"/>
              </w:rPr>
              <w:t>Yönetici Etkinlik Puanı</w:t>
            </w:r>
          </w:p>
          <w:p w:rsidR="00B753CD" w:rsidRPr="001D5B4D" w:rsidRDefault="00B753CD" w:rsidP="00B753CD">
            <w:pPr>
              <w:pStyle w:val="ListeParagraf"/>
              <w:numPr>
                <w:ilvl w:val="0"/>
                <w:numId w:val="5"/>
              </w:numPr>
              <w:spacing w:line="360" w:lineRule="auto"/>
              <w:rPr>
                <w:rFonts w:ascii="Times New Roman" w:hAnsi="Times New Roman" w:cs="Times New Roman"/>
                <w:sz w:val="24"/>
                <w:szCs w:val="24"/>
              </w:rPr>
            </w:pPr>
            <w:r w:rsidRPr="001D5B4D">
              <w:rPr>
                <w:rFonts w:ascii="Times New Roman" w:hAnsi="Times New Roman" w:cs="Times New Roman"/>
                <w:sz w:val="24"/>
                <w:szCs w:val="24"/>
              </w:rPr>
              <w:t>Paydaş Memnuniyeti</w:t>
            </w:r>
          </w:p>
          <w:p w:rsidR="00B753CD" w:rsidRPr="001D5B4D" w:rsidRDefault="00B753CD" w:rsidP="00B753CD">
            <w:pPr>
              <w:pStyle w:val="ListeParagraf"/>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Misyon v</w:t>
            </w:r>
            <w:r w:rsidRPr="001D5B4D">
              <w:rPr>
                <w:rFonts w:ascii="Times New Roman" w:hAnsi="Times New Roman" w:cs="Times New Roman"/>
                <w:sz w:val="24"/>
                <w:szCs w:val="24"/>
              </w:rPr>
              <w:t>e Vizyon Farkındalığı</w:t>
            </w:r>
          </w:p>
          <w:p w:rsidR="00B753CD" w:rsidRPr="001D5B4D" w:rsidRDefault="00B753CD" w:rsidP="00B753CD">
            <w:pPr>
              <w:pStyle w:val="ListeParagraf"/>
              <w:numPr>
                <w:ilvl w:val="0"/>
                <w:numId w:val="5"/>
              </w:numPr>
              <w:spacing w:line="360" w:lineRule="auto"/>
              <w:rPr>
                <w:rFonts w:ascii="Times New Roman" w:hAnsi="Times New Roman" w:cs="Times New Roman"/>
                <w:sz w:val="24"/>
                <w:szCs w:val="24"/>
              </w:rPr>
            </w:pPr>
            <w:r w:rsidRPr="001D5B4D">
              <w:rPr>
                <w:rFonts w:ascii="Times New Roman" w:hAnsi="Times New Roman" w:cs="Times New Roman"/>
                <w:sz w:val="24"/>
                <w:szCs w:val="24"/>
              </w:rPr>
              <w:t>Kurumsal Uyum</w:t>
            </w:r>
          </w:p>
        </w:tc>
        <w:tc>
          <w:tcPr>
            <w:tcW w:w="1701" w:type="dxa"/>
            <w:shd w:val="clear" w:color="auto" w:fill="auto"/>
            <w:vAlign w:val="center"/>
          </w:tcPr>
          <w:p w:rsidR="00B753CD" w:rsidRDefault="00B753CD" w:rsidP="00B753CD">
            <w:pPr>
              <w:spacing w:line="360" w:lineRule="auto"/>
              <w:rPr>
                <w:rFonts w:ascii="Times New Roman" w:hAnsi="Times New Roman" w:cs="Times New Roman"/>
                <w:sz w:val="24"/>
                <w:szCs w:val="24"/>
              </w:rPr>
            </w:pPr>
          </w:p>
          <w:p w:rsidR="00B753CD" w:rsidRDefault="00B753CD" w:rsidP="00B753CD">
            <w:pPr>
              <w:spacing w:line="360" w:lineRule="auto"/>
              <w:jc w:val="center"/>
              <w:rPr>
                <w:rFonts w:ascii="Times New Roman" w:hAnsi="Times New Roman" w:cs="Times New Roman"/>
                <w:sz w:val="24"/>
                <w:szCs w:val="24"/>
              </w:rPr>
            </w:pPr>
          </w:p>
          <w:p w:rsidR="00B753CD" w:rsidRDefault="00B753CD" w:rsidP="00B753CD">
            <w:pPr>
              <w:spacing w:line="360" w:lineRule="auto"/>
              <w:jc w:val="center"/>
              <w:rPr>
                <w:rFonts w:ascii="Times New Roman" w:hAnsi="Times New Roman" w:cs="Times New Roman"/>
                <w:sz w:val="24"/>
                <w:szCs w:val="24"/>
              </w:rPr>
            </w:pPr>
          </w:p>
          <w:p w:rsidR="00B753CD" w:rsidRDefault="00B753CD" w:rsidP="00B753CD">
            <w:pPr>
              <w:spacing w:line="360" w:lineRule="auto"/>
              <w:jc w:val="center"/>
              <w:rPr>
                <w:rFonts w:ascii="Times New Roman" w:hAnsi="Times New Roman" w:cs="Times New Roman"/>
                <w:sz w:val="24"/>
                <w:szCs w:val="24"/>
              </w:rPr>
            </w:pPr>
          </w:p>
          <w:p w:rsidR="00B753CD" w:rsidRPr="00367215" w:rsidRDefault="00B753CD" w:rsidP="00B753CD">
            <w:pPr>
              <w:spacing w:line="360" w:lineRule="auto"/>
              <w:jc w:val="center"/>
              <w:rPr>
                <w:rFonts w:ascii="Times New Roman" w:hAnsi="Times New Roman" w:cs="Times New Roman"/>
                <w:sz w:val="24"/>
                <w:szCs w:val="24"/>
              </w:rPr>
            </w:pPr>
          </w:p>
        </w:tc>
      </w:tr>
    </w:tbl>
    <w:p w:rsidR="002007E2" w:rsidRDefault="002007E2">
      <w:pPr>
        <w:rPr>
          <w:rFonts w:ascii="Times New Roman" w:hAnsi="Times New Roman" w:cs="Times New Roman"/>
          <w:sz w:val="24"/>
          <w:szCs w:val="24"/>
        </w:rPr>
      </w:pPr>
      <w:r>
        <w:rPr>
          <w:rFonts w:ascii="Times New Roman" w:hAnsi="Times New Roman" w:cs="Times New Roman"/>
          <w:sz w:val="24"/>
          <w:szCs w:val="24"/>
        </w:rPr>
        <w:br w:type="page"/>
      </w:r>
    </w:p>
    <w:p w:rsidR="002007E2" w:rsidRPr="008042C1" w:rsidRDefault="002007E2" w:rsidP="002007E2">
      <w:pPr>
        <w:rPr>
          <w:rFonts w:ascii="Times New Roman" w:hAnsi="Times New Roman" w:cs="Times New Roman"/>
          <w:b/>
          <w:sz w:val="32"/>
          <w:szCs w:val="32"/>
        </w:rPr>
      </w:pPr>
      <w:r w:rsidRPr="008042C1">
        <w:rPr>
          <w:rFonts w:ascii="Times New Roman" w:hAnsi="Times New Roman" w:cs="Times New Roman"/>
          <w:b/>
          <w:sz w:val="32"/>
          <w:szCs w:val="32"/>
        </w:rPr>
        <w:lastRenderedPageBreak/>
        <w:t>EK-1</w:t>
      </w:r>
    </w:p>
    <w:p w:rsidR="002007E2" w:rsidRPr="008042C1" w:rsidRDefault="002007E2" w:rsidP="002007E2">
      <w:pPr>
        <w:rPr>
          <w:rFonts w:ascii="Times New Roman" w:hAnsi="Times New Roman" w:cs="Times New Roman"/>
          <w:b/>
          <w:sz w:val="24"/>
          <w:szCs w:val="24"/>
        </w:rPr>
      </w:pPr>
      <w:r w:rsidRPr="008042C1">
        <w:rPr>
          <w:rFonts w:ascii="Times New Roman" w:hAnsi="Times New Roman" w:cs="Times New Roman"/>
          <w:b/>
          <w:sz w:val="24"/>
          <w:szCs w:val="24"/>
        </w:rPr>
        <w:t>Laboratuvarlar ve Yapılan Çalışmalar</w:t>
      </w:r>
    </w:p>
    <w:tbl>
      <w:tblPr>
        <w:tblStyle w:val="TabloKlavuzu"/>
        <w:tblW w:w="9582" w:type="dxa"/>
        <w:tblLook w:val="04A0" w:firstRow="1" w:lastRow="0" w:firstColumn="1" w:lastColumn="0" w:noHBand="0" w:noVBand="1"/>
      </w:tblPr>
      <w:tblGrid>
        <w:gridCol w:w="2325"/>
        <w:gridCol w:w="7257"/>
      </w:tblGrid>
      <w:tr w:rsidR="002007E2" w:rsidRPr="008042C1" w:rsidTr="008042C1">
        <w:trPr>
          <w:trHeight w:val="567"/>
        </w:trPr>
        <w:tc>
          <w:tcPr>
            <w:tcW w:w="9582" w:type="dxa"/>
            <w:gridSpan w:val="2"/>
            <w:vAlign w:val="center"/>
          </w:tcPr>
          <w:p w:rsidR="002007E2" w:rsidRPr="008042C1" w:rsidRDefault="002007E2" w:rsidP="008042C1">
            <w:pPr>
              <w:jc w:val="center"/>
              <w:rPr>
                <w:rFonts w:ascii="Times New Roman" w:hAnsi="Times New Roman" w:cs="Times New Roman"/>
                <w:b/>
                <w:sz w:val="20"/>
                <w:szCs w:val="20"/>
              </w:rPr>
            </w:pPr>
            <w:r w:rsidRPr="008042C1">
              <w:rPr>
                <w:rFonts w:ascii="Times New Roman" w:hAnsi="Times New Roman" w:cs="Times New Roman"/>
                <w:b/>
                <w:sz w:val="20"/>
                <w:szCs w:val="20"/>
              </w:rPr>
              <w:t>KİMYA BÖLÜMÜ</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Bitki Araştırma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Bu laboratuvar, bitki materyallerinin </w:t>
            </w:r>
            <w:proofErr w:type="spellStart"/>
            <w:r w:rsidRPr="00DB132B">
              <w:rPr>
                <w:rFonts w:ascii="Times New Roman" w:hAnsi="Times New Roman" w:cs="Times New Roman"/>
                <w:sz w:val="20"/>
                <w:szCs w:val="20"/>
              </w:rPr>
              <w:t>özütlenmesi</w:t>
            </w:r>
            <w:proofErr w:type="spellEnd"/>
            <w:r w:rsidRPr="00DB132B">
              <w:rPr>
                <w:rFonts w:ascii="Times New Roman" w:hAnsi="Times New Roman" w:cs="Times New Roman"/>
                <w:sz w:val="20"/>
                <w:szCs w:val="20"/>
              </w:rPr>
              <w:t xml:space="preserve">, özütlerin </w:t>
            </w:r>
            <w:proofErr w:type="spellStart"/>
            <w:r w:rsidRPr="00DB132B">
              <w:rPr>
                <w:rFonts w:ascii="Times New Roman" w:hAnsi="Times New Roman" w:cs="Times New Roman"/>
                <w:sz w:val="20"/>
                <w:szCs w:val="20"/>
              </w:rPr>
              <w:t>kromagrafik</w:t>
            </w:r>
            <w:proofErr w:type="spellEnd"/>
            <w:r w:rsidRPr="00DB132B">
              <w:rPr>
                <w:rFonts w:ascii="Times New Roman" w:hAnsi="Times New Roman" w:cs="Times New Roman"/>
                <w:sz w:val="20"/>
                <w:szCs w:val="20"/>
              </w:rPr>
              <w:t xml:space="preserve"> yöntemlerle ayrıştırılıp saflaştırılması işlemleri için kullanılır. </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HPLC-TOF/MS ve</w:t>
            </w:r>
          </w:p>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GC-MS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İçeriği bilinmeyen örneklerdeki bileşenlerin nitel ve nicel analizi yapılmaktadır.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NMR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Tekstil, gıda, boya, ilaç, tarım, biyokimya, sentetik kimya, petrokimya endüstrisi gibi birçok sektörde moleküllerin kimyasal yapı analizinde kullanılır.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ICP-MS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Özellikle su ve toprak analizlerinde olmak üzere örnekteki çok az </w:t>
            </w:r>
            <w:proofErr w:type="spellStart"/>
            <w:r w:rsidRPr="00DB132B">
              <w:rPr>
                <w:rFonts w:ascii="Times New Roman" w:hAnsi="Times New Roman" w:cs="Times New Roman"/>
                <w:sz w:val="20"/>
                <w:szCs w:val="20"/>
              </w:rPr>
              <w:t>derişimlerde</w:t>
            </w:r>
            <w:proofErr w:type="spellEnd"/>
            <w:r w:rsidRPr="00DB132B">
              <w:rPr>
                <w:rFonts w:ascii="Times New Roman" w:hAnsi="Times New Roman" w:cs="Times New Roman"/>
                <w:sz w:val="20"/>
                <w:szCs w:val="20"/>
              </w:rPr>
              <w:t xml:space="preserve"> bulunan elementlerin analizinde kullanılır.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Hücre Kültür Laboratuvarı-I</w:t>
            </w:r>
          </w:p>
        </w:tc>
        <w:tc>
          <w:tcPr>
            <w:tcW w:w="7257" w:type="dxa"/>
            <w:vAlign w:val="center"/>
          </w:tcPr>
          <w:p w:rsidR="002007E2" w:rsidRPr="00DB132B" w:rsidRDefault="002007E2" w:rsidP="008042C1">
            <w:pPr>
              <w:rPr>
                <w:rFonts w:ascii="Times New Roman" w:hAnsi="Times New Roman" w:cs="Times New Roman"/>
                <w:sz w:val="20"/>
                <w:szCs w:val="20"/>
              </w:rPr>
            </w:pPr>
            <w:proofErr w:type="spellStart"/>
            <w:r w:rsidRPr="00DB132B">
              <w:rPr>
                <w:rFonts w:ascii="Times New Roman" w:hAnsi="Times New Roman" w:cs="Times New Roman"/>
                <w:sz w:val="20"/>
                <w:szCs w:val="20"/>
              </w:rPr>
              <w:t>Biyoaktif</w:t>
            </w:r>
            <w:proofErr w:type="spellEnd"/>
            <w:r w:rsidRPr="00DB132B">
              <w:rPr>
                <w:rFonts w:ascii="Times New Roman" w:hAnsi="Times New Roman" w:cs="Times New Roman"/>
                <w:sz w:val="20"/>
                <w:szCs w:val="20"/>
              </w:rPr>
              <w:t xml:space="preserve"> bileşiklerin ve bitki </w:t>
            </w:r>
            <w:proofErr w:type="gramStart"/>
            <w:r w:rsidRPr="00DB132B">
              <w:rPr>
                <w:rFonts w:ascii="Times New Roman" w:hAnsi="Times New Roman" w:cs="Times New Roman"/>
                <w:sz w:val="20"/>
                <w:szCs w:val="20"/>
              </w:rPr>
              <w:t>ekstrelerinin</w:t>
            </w:r>
            <w:proofErr w:type="gramEnd"/>
            <w:r w:rsidRPr="00DB132B">
              <w:rPr>
                <w:rFonts w:ascii="Times New Roman" w:hAnsi="Times New Roman" w:cs="Times New Roman"/>
                <w:sz w:val="20"/>
                <w:szCs w:val="20"/>
              </w:rPr>
              <w:t xml:space="preserve"> </w:t>
            </w:r>
            <w:r w:rsidRPr="00DB132B">
              <w:rPr>
                <w:rFonts w:ascii="Times New Roman" w:hAnsi="Times New Roman" w:cs="Times New Roman"/>
                <w:i/>
                <w:sz w:val="20"/>
                <w:szCs w:val="20"/>
              </w:rPr>
              <w:t xml:space="preserve">in </w:t>
            </w:r>
            <w:proofErr w:type="spellStart"/>
            <w:r w:rsidRPr="00DB132B">
              <w:rPr>
                <w:rFonts w:ascii="Times New Roman" w:hAnsi="Times New Roman" w:cs="Times New Roman"/>
                <w:i/>
                <w:sz w:val="20"/>
                <w:szCs w:val="20"/>
              </w:rPr>
              <w:t>vitro</w:t>
            </w:r>
            <w:proofErr w:type="spellEnd"/>
            <w:r w:rsidRPr="00DB132B">
              <w:rPr>
                <w:rFonts w:ascii="Times New Roman" w:hAnsi="Times New Roman" w:cs="Times New Roman"/>
                <w:i/>
                <w:sz w:val="20"/>
                <w:szCs w:val="20"/>
              </w:rPr>
              <w:t xml:space="preserve"> </w:t>
            </w:r>
            <w:r w:rsidRPr="00DB132B">
              <w:rPr>
                <w:rFonts w:ascii="Times New Roman" w:hAnsi="Times New Roman" w:cs="Times New Roman"/>
                <w:sz w:val="20"/>
                <w:szCs w:val="20"/>
              </w:rPr>
              <w:t xml:space="preserve">koşullarda kanser hücrelerine karşı </w:t>
            </w:r>
            <w:proofErr w:type="spellStart"/>
            <w:r w:rsidRPr="00DB132B">
              <w:rPr>
                <w:rFonts w:ascii="Times New Roman" w:hAnsi="Times New Roman" w:cs="Times New Roman"/>
                <w:sz w:val="20"/>
                <w:szCs w:val="20"/>
              </w:rPr>
              <w:t>xCELLigence</w:t>
            </w:r>
            <w:proofErr w:type="spellEnd"/>
            <w:r w:rsidRPr="00DB132B">
              <w:rPr>
                <w:rFonts w:ascii="Times New Roman" w:hAnsi="Times New Roman" w:cs="Times New Roman"/>
                <w:sz w:val="20"/>
                <w:szCs w:val="20"/>
              </w:rPr>
              <w:t xml:space="preserve"> ile aktiviteleri incelenir.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Hücre Kültür Laboratuvarı-II</w:t>
            </w:r>
          </w:p>
        </w:tc>
        <w:tc>
          <w:tcPr>
            <w:tcW w:w="7257" w:type="dxa"/>
            <w:vAlign w:val="center"/>
          </w:tcPr>
          <w:p w:rsidR="002007E2" w:rsidRPr="00DB132B" w:rsidRDefault="002007E2" w:rsidP="008042C1">
            <w:pPr>
              <w:rPr>
                <w:rFonts w:ascii="Times New Roman" w:hAnsi="Times New Roman" w:cs="Times New Roman"/>
                <w:sz w:val="20"/>
                <w:szCs w:val="20"/>
              </w:rPr>
            </w:pPr>
            <w:proofErr w:type="spellStart"/>
            <w:r w:rsidRPr="00DB132B">
              <w:rPr>
                <w:rFonts w:ascii="Times New Roman" w:hAnsi="Times New Roman" w:cs="Times New Roman"/>
                <w:sz w:val="20"/>
                <w:szCs w:val="20"/>
              </w:rPr>
              <w:t>Biyoaktif</w:t>
            </w:r>
            <w:proofErr w:type="spellEnd"/>
            <w:r w:rsidRPr="00DB132B">
              <w:rPr>
                <w:rFonts w:ascii="Times New Roman" w:hAnsi="Times New Roman" w:cs="Times New Roman"/>
                <w:sz w:val="20"/>
                <w:szCs w:val="20"/>
              </w:rPr>
              <w:t xml:space="preserve"> bileşiklerin ve bitki </w:t>
            </w:r>
            <w:proofErr w:type="gramStart"/>
            <w:r w:rsidRPr="00DB132B">
              <w:rPr>
                <w:rFonts w:ascii="Times New Roman" w:hAnsi="Times New Roman" w:cs="Times New Roman"/>
                <w:sz w:val="20"/>
                <w:szCs w:val="20"/>
              </w:rPr>
              <w:t>ekstrelerinin</w:t>
            </w:r>
            <w:proofErr w:type="gramEnd"/>
            <w:r w:rsidRPr="00DB132B">
              <w:rPr>
                <w:rFonts w:ascii="Times New Roman" w:hAnsi="Times New Roman" w:cs="Times New Roman"/>
                <w:sz w:val="20"/>
                <w:szCs w:val="20"/>
              </w:rPr>
              <w:t xml:space="preserve"> </w:t>
            </w:r>
            <w:r w:rsidRPr="00DB132B">
              <w:rPr>
                <w:rFonts w:ascii="Times New Roman" w:hAnsi="Times New Roman" w:cs="Times New Roman"/>
                <w:i/>
                <w:sz w:val="20"/>
                <w:szCs w:val="20"/>
              </w:rPr>
              <w:t xml:space="preserve">in </w:t>
            </w:r>
            <w:proofErr w:type="spellStart"/>
            <w:r w:rsidRPr="00DB132B">
              <w:rPr>
                <w:rFonts w:ascii="Times New Roman" w:hAnsi="Times New Roman" w:cs="Times New Roman"/>
                <w:i/>
                <w:sz w:val="20"/>
                <w:szCs w:val="20"/>
              </w:rPr>
              <w:t>vitro</w:t>
            </w:r>
            <w:proofErr w:type="spellEnd"/>
            <w:r w:rsidRPr="00DB132B">
              <w:rPr>
                <w:rFonts w:ascii="Times New Roman" w:hAnsi="Times New Roman" w:cs="Times New Roman"/>
                <w:i/>
                <w:sz w:val="20"/>
                <w:szCs w:val="20"/>
              </w:rPr>
              <w:t xml:space="preserve"> </w:t>
            </w:r>
            <w:r w:rsidRPr="00DB132B">
              <w:rPr>
                <w:rFonts w:ascii="Times New Roman" w:hAnsi="Times New Roman" w:cs="Times New Roman"/>
                <w:sz w:val="20"/>
                <w:szCs w:val="20"/>
              </w:rPr>
              <w:t>koşullarda kanser hücrelerine karşı ELİZA ile aktiviteleri incelenir.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Fizikokimya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Genel araştırmalar için kullanılmaktadır.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Organik Sentez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Organik moleküllerin sentezi yapılmaktadır.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Analitik Araştırma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ICP-MS analizleri için örnekler hazırlanmasında ve diğer araştırma faaliyetlerinde kullanılır. </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Anorganik Kimya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Genel araştırmalar için kullanılmaktadır.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Doğal Ürünler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Doğal ya da sentez yoluyla elde edilen bileşiklerin antioksidan aktivitelerinin belirlenmesi ve bileşiklerin içerdiği element oranlarının belirlenmesi için kullanılmaktadır.</w:t>
            </w:r>
          </w:p>
        </w:tc>
      </w:tr>
      <w:tr w:rsidR="002007E2" w:rsidRPr="00DB132B" w:rsidTr="008042C1">
        <w:trPr>
          <w:trHeight w:val="567"/>
        </w:trPr>
        <w:tc>
          <w:tcPr>
            <w:tcW w:w="9582" w:type="dxa"/>
            <w:gridSpan w:val="2"/>
            <w:vAlign w:val="center"/>
          </w:tcPr>
          <w:p w:rsidR="002007E2" w:rsidRPr="00DB132B" w:rsidRDefault="002007E2" w:rsidP="008042C1">
            <w:pPr>
              <w:jc w:val="center"/>
              <w:rPr>
                <w:rFonts w:ascii="Times New Roman" w:hAnsi="Times New Roman" w:cs="Times New Roman"/>
                <w:sz w:val="20"/>
                <w:szCs w:val="20"/>
              </w:rPr>
            </w:pPr>
            <w:r w:rsidRPr="00DB132B">
              <w:rPr>
                <w:rFonts w:ascii="Times New Roman" w:hAnsi="Times New Roman" w:cs="Times New Roman"/>
                <w:b/>
                <w:sz w:val="20"/>
                <w:szCs w:val="20"/>
              </w:rPr>
              <w:t>BİYOLOJİ BÖLÜMÜ</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Moleküler Biyoloji Laboratuvarı</w:t>
            </w:r>
          </w:p>
        </w:tc>
        <w:tc>
          <w:tcPr>
            <w:tcW w:w="7257" w:type="dxa"/>
            <w:vAlign w:val="center"/>
          </w:tcPr>
          <w:p w:rsidR="002007E2" w:rsidRPr="00DB132B" w:rsidRDefault="002007E2" w:rsidP="008042C1">
            <w:pPr>
              <w:rPr>
                <w:rFonts w:ascii="Times New Roman" w:hAnsi="Times New Roman" w:cs="Times New Roman"/>
                <w:sz w:val="20"/>
                <w:szCs w:val="20"/>
                <w:shd w:val="clear" w:color="auto" w:fill="FFFFFF"/>
              </w:rPr>
            </w:pPr>
            <w:proofErr w:type="spellStart"/>
            <w:r w:rsidRPr="00DB132B">
              <w:rPr>
                <w:rFonts w:ascii="Times New Roman" w:hAnsi="Times New Roman" w:cs="Times New Roman"/>
                <w:sz w:val="20"/>
                <w:szCs w:val="20"/>
              </w:rPr>
              <w:t>Polimeraz</w:t>
            </w:r>
            <w:proofErr w:type="spellEnd"/>
            <w:r w:rsidRPr="00DB132B">
              <w:rPr>
                <w:rFonts w:ascii="Times New Roman" w:hAnsi="Times New Roman" w:cs="Times New Roman"/>
                <w:sz w:val="20"/>
                <w:szCs w:val="20"/>
              </w:rPr>
              <w:t xml:space="preserve"> Zincir Reaksiyonu (PZR), </w:t>
            </w:r>
            <w:r w:rsidRPr="00DB132B">
              <w:rPr>
                <w:rStyle w:val="apple-converted-space"/>
                <w:rFonts w:ascii="Times New Roman" w:hAnsi="Times New Roman" w:cs="Times New Roman"/>
                <w:sz w:val="20"/>
                <w:szCs w:val="20"/>
                <w:shd w:val="clear" w:color="auto" w:fill="FFFFFF"/>
              </w:rPr>
              <w:t> </w:t>
            </w:r>
            <w:r w:rsidRPr="00DB132B">
              <w:rPr>
                <w:rFonts w:ascii="Times New Roman" w:hAnsi="Times New Roman" w:cs="Times New Roman"/>
                <w:sz w:val="20"/>
                <w:szCs w:val="20"/>
                <w:shd w:val="clear" w:color="auto" w:fill="FFFFFF"/>
              </w:rPr>
              <w:t xml:space="preserve">Real Time PZR,  </w:t>
            </w:r>
            <w:r w:rsidRPr="00DB132B">
              <w:rPr>
                <w:rFonts w:ascii="Times New Roman" w:hAnsi="Times New Roman" w:cs="Times New Roman"/>
                <w:sz w:val="20"/>
                <w:szCs w:val="20"/>
              </w:rPr>
              <w:t xml:space="preserve">Nükleik asit </w:t>
            </w:r>
            <w:proofErr w:type="gramStart"/>
            <w:r w:rsidRPr="00DB132B">
              <w:rPr>
                <w:rFonts w:ascii="Times New Roman" w:hAnsi="Times New Roman" w:cs="Times New Roman"/>
                <w:sz w:val="20"/>
                <w:szCs w:val="20"/>
              </w:rPr>
              <w:t>izolasyonları</w:t>
            </w:r>
            <w:proofErr w:type="gramEnd"/>
            <w:r w:rsidRPr="00DB132B">
              <w:rPr>
                <w:rFonts w:ascii="Times New Roman" w:hAnsi="Times New Roman" w:cs="Times New Roman"/>
                <w:sz w:val="20"/>
                <w:szCs w:val="20"/>
              </w:rPr>
              <w:t>,</w:t>
            </w:r>
            <w:r w:rsidRPr="00DB132B">
              <w:rPr>
                <w:rFonts w:ascii="Times New Roman" w:hAnsi="Times New Roman" w:cs="Times New Roman"/>
                <w:sz w:val="20"/>
                <w:szCs w:val="20"/>
                <w:shd w:val="clear" w:color="auto" w:fill="FFFFFF"/>
              </w:rPr>
              <w:t xml:space="preserve"> </w:t>
            </w:r>
            <w:r w:rsidRPr="00DB132B">
              <w:rPr>
                <w:rFonts w:ascii="Times New Roman" w:hAnsi="Times New Roman" w:cs="Times New Roman"/>
                <w:sz w:val="20"/>
                <w:szCs w:val="20"/>
              </w:rPr>
              <w:t xml:space="preserve">Santrifüj ile faz ayırma, Isı Bloğu ile </w:t>
            </w:r>
            <w:proofErr w:type="spellStart"/>
            <w:r w:rsidRPr="00DB132B">
              <w:rPr>
                <w:rFonts w:ascii="Times New Roman" w:hAnsi="Times New Roman" w:cs="Times New Roman"/>
                <w:sz w:val="20"/>
                <w:szCs w:val="20"/>
              </w:rPr>
              <w:t>inkübasyon</w:t>
            </w:r>
            <w:proofErr w:type="spellEnd"/>
            <w:r w:rsidRPr="00DB132B">
              <w:rPr>
                <w:rFonts w:ascii="Times New Roman" w:hAnsi="Times New Roman" w:cs="Times New Roman"/>
                <w:sz w:val="20"/>
                <w:szCs w:val="20"/>
              </w:rPr>
              <w:t xml:space="preserve"> çalışmaları yapılmaktadır.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Jel Analiz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shd w:val="clear" w:color="auto" w:fill="FFFFFF"/>
              </w:rPr>
              <w:t xml:space="preserve">Ortamda çözünmüş DNA, RNA, protein moleküllerinin elektriksel alanda elektrik yüklerine göre göç etmeleri ve UV görüntülemesi, </w:t>
            </w:r>
            <w:r w:rsidRPr="00DB132B">
              <w:rPr>
                <w:rFonts w:ascii="Times New Roman" w:hAnsi="Times New Roman" w:cs="Times New Roman"/>
                <w:sz w:val="20"/>
                <w:szCs w:val="20"/>
              </w:rPr>
              <w:t xml:space="preserve">Transformasyon işlemleri için bakteri yetiştirme işlemleri, Katı ve sıvı maddelerin sıcaklık ve basınç altında </w:t>
            </w:r>
            <w:proofErr w:type="gramStart"/>
            <w:r w:rsidRPr="00DB132B">
              <w:rPr>
                <w:rFonts w:ascii="Times New Roman" w:hAnsi="Times New Roman" w:cs="Times New Roman"/>
                <w:sz w:val="20"/>
                <w:szCs w:val="20"/>
              </w:rPr>
              <w:t>steril</w:t>
            </w:r>
            <w:proofErr w:type="gramEnd"/>
            <w:r w:rsidRPr="00DB132B">
              <w:rPr>
                <w:rFonts w:ascii="Times New Roman" w:hAnsi="Times New Roman" w:cs="Times New Roman"/>
                <w:sz w:val="20"/>
                <w:szCs w:val="20"/>
              </w:rPr>
              <w:t xml:space="preserve"> edilmesi çalışmaları yapılmaktadır.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proofErr w:type="spellStart"/>
            <w:r w:rsidRPr="00DB132B">
              <w:rPr>
                <w:rFonts w:ascii="Times New Roman" w:hAnsi="Times New Roman" w:cs="Times New Roman"/>
                <w:sz w:val="20"/>
                <w:szCs w:val="20"/>
              </w:rPr>
              <w:t>Transkriptomik</w:t>
            </w:r>
            <w:proofErr w:type="spellEnd"/>
            <w:r w:rsidRPr="00DB132B">
              <w:rPr>
                <w:rFonts w:ascii="Times New Roman" w:hAnsi="Times New Roman" w:cs="Times New Roman"/>
                <w:sz w:val="20"/>
                <w:szCs w:val="20"/>
              </w:rPr>
              <w:t xml:space="preserve">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Yeni nesil dizileme işlemleri: Bu sistem ile genom, </w:t>
            </w:r>
            <w:proofErr w:type="spellStart"/>
            <w:r w:rsidRPr="00DB132B">
              <w:rPr>
                <w:rFonts w:ascii="Times New Roman" w:hAnsi="Times New Roman" w:cs="Times New Roman"/>
                <w:sz w:val="20"/>
                <w:szCs w:val="20"/>
              </w:rPr>
              <w:t>transkriptom</w:t>
            </w:r>
            <w:proofErr w:type="spellEnd"/>
            <w:r w:rsidRPr="00DB132B">
              <w:rPr>
                <w:rFonts w:ascii="Times New Roman" w:hAnsi="Times New Roman" w:cs="Times New Roman"/>
                <w:sz w:val="20"/>
                <w:szCs w:val="20"/>
              </w:rPr>
              <w:t xml:space="preserve">, DNA-protein etkileşimlerinin biyolojik araştırmaları ve </w:t>
            </w:r>
            <w:proofErr w:type="spellStart"/>
            <w:r w:rsidRPr="00DB132B">
              <w:rPr>
                <w:rFonts w:ascii="Times New Roman" w:hAnsi="Times New Roman" w:cs="Times New Roman"/>
                <w:sz w:val="20"/>
                <w:szCs w:val="20"/>
              </w:rPr>
              <w:t>mRNA</w:t>
            </w:r>
            <w:proofErr w:type="spellEnd"/>
            <w:r w:rsidRPr="00DB132B">
              <w:rPr>
                <w:rFonts w:ascii="Times New Roman" w:hAnsi="Times New Roman" w:cs="Times New Roman"/>
                <w:sz w:val="20"/>
                <w:szCs w:val="20"/>
              </w:rPr>
              <w:t xml:space="preserve">, küçük RNA </w:t>
            </w:r>
            <w:proofErr w:type="gramStart"/>
            <w:r w:rsidRPr="00DB132B">
              <w:rPr>
                <w:rFonts w:ascii="Times New Roman" w:hAnsi="Times New Roman" w:cs="Times New Roman"/>
                <w:sz w:val="20"/>
                <w:szCs w:val="20"/>
              </w:rPr>
              <w:t>profili</w:t>
            </w:r>
            <w:proofErr w:type="gramEnd"/>
            <w:r w:rsidRPr="00DB132B">
              <w:rPr>
                <w:rFonts w:ascii="Times New Roman" w:hAnsi="Times New Roman" w:cs="Times New Roman"/>
                <w:sz w:val="20"/>
                <w:szCs w:val="20"/>
              </w:rPr>
              <w:t xml:space="preserve">, transkripsiyon faktör bağlanma bölgelerinin genom boyu </w:t>
            </w:r>
            <w:proofErr w:type="spellStart"/>
            <w:r w:rsidRPr="00DB132B">
              <w:rPr>
                <w:rFonts w:ascii="Times New Roman" w:hAnsi="Times New Roman" w:cs="Times New Roman"/>
                <w:sz w:val="20"/>
                <w:szCs w:val="20"/>
              </w:rPr>
              <w:t>karakterizasyonu</w:t>
            </w:r>
            <w:proofErr w:type="spellEnd"/>
            <w:r w:rsidRPr="00DB132B">
              <w:rPr>
                <w:rFonts w:ascii="Times New Roman" w:hAnsi="Times New Roman" w:cs="Times New Roman"/>
                <w:sz w:val="20"/>
                <w:szCs w:val="20"/>
              </w:rPr>
              <w:t xml:space="preserve">, kromatin yapısı ve </w:t>
            </w:r>
            <w:proofErr w:type="spellStart"/>
            <w:r w:rsidRPr="00DB132B">
              <w:rPr>
                <w:rFonts w:ascii="Times New Roman" w:hAnsi="Times New Roman" w:cs="Times New Roman"/>
                <w:sz w:val="20"/>
                <w:szCs w:val="20"/>
              </w:rPr>
              <w:t>metilasyon</w:t>
            </w:r>
            <w:proofErr w:type="spellEnd"/>
            <w:r w:rsidRPr="00DB132B">
              <w:rPr>
                <w:rFonts w:ascii="Times New Roman" w:hAnsi="Times New Roman" w:cs="Times New Roman"/>
                <w:sz w:val="20"/>
                <w:szCs w:val="20"/>
              </w:rPr>
              <w:t xml:space="preserve"> </w:t>
            </w:r>
            <w:proofErr w:type="spellStart"/>
            <w:r w:rsidRPr="00DB132B">
              <w:rPr>
                <w:rFonts w:ascii="Times New Roman" w:hAnsi="Times New Roman" w:cs="Times New Roman"/>
                <w:sz w:val="20"/>
                <w:szCs w:val="20"/>
              </w:rPr>
              <w:t>paterni</w:t>
            </w:r>
            <w:proofErr w:type="spellEnd"/>
            <w:r w:rsidRPr="00DB132B">
              <w:rPr>
                <w:rFonts w:ascii="Times New Roman" w:hAnsi="Times New Roman" w:cs="Times New Roman"/>
                <w:sz w:val="20"/>
                <w:szCs w:val="20"/>
              </w:rPr>
              <w:t xml:space="preserve">, </w:t>
            </w:r>
            <w:proofErr w:type="spellStart"/>
            <w:r w:rsidRPr="00DB132B">
              <w:rPr>
                <w:rFonts w:ascii="Times New Roman" w:hAnsi="Times New Roman" w:cs="Times New Roman"/>
                <w:sz w:val="20"/>
                <w:szCs w:val="20"/>
              </w:rPr>
              <w:t>atasal</w:t>
            </w:r>
            <w:proofErr w:type="spellEnd"/>
            <w:r w:rsidRPr="00DB132B">
              <w:rPr>
                <w:rFonts w:ascii="Times New Roman" w:hAnsi="Times New Roman" w:cs="Times New Roman"/>
                <w:sz w:val="20"/>
                <w:szCs w:val="20"/>
              </w:rPr>
              <w:t xml:space="preserve"> DNA mikrobiyolojisi ve </w:t>
            </w:r>
            <w:proofErr w:type="spellStart"/>
            <w:r w:rsidRPr="00DB132B">
              <w:rPr>
                <w:rFonts w:ascii="Times New Roman" w:hAnsi="Times New Roman" w:cs="Times New Roman"/>
                <w:sz w:val="20"/>
                <w:szCs w:val="20"/>
              </w:rPr>
              <w:t>metagenomik</w:t>
            </w:r>
            <w:proofErr w:type="spellEnd"/>
            <w:r w:rsidRPr="00DB132B">
              <w:rPr>
                <w:rFonts w:ascii="Times New Roman" w:hAnsi="Times New Roman" w:cs="Times New Roman"/>
                <w:sz w:val="20"/>
                <w:szCs w:val="20"/>
              </w:rPr>
              <w:t xml:space="preserve"> analizleri yapılmaktadır.</w:t>
            </w:r>
          </w:p>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Mikro-</w:t>
            </w:r>
            <w:proofErr w:type="spellStart"/>
            <w:r w:rsidRPr="00DB132B">
              <w:rPr>
                <w:rFonts w:ascii="Times New Roman" w:hAnsi="Times New Roman" w:cs="Times New Roman"/>
                <w:sz w:val="20"/>
                <w:szCs w:val="20"/>
              </w:rPr>
              <w:t>array</w:t>
            </w:r>
            <w:proofErr w:type="spellEnd"/>
            <w:r w:rsidRPr="00DB132B">
              <w:rPr>
                <w:rFonts w:ascii="Times New Roman" w:hAnsi="Times New Roman" w:cs="Times New Roman"/>
                <w:sz w:val="20"/>
                <w:szCs w:val="20"/>
              </w:rPr>
              <w:t xml:space="preserve"> çalışması: </w:t>
            </w:r>
            <w:r w:rsidRPr="00DB132B">
              <w:rPr>
                <w:rFonts w:ascii="Times New Roman" w:hAnsi="Times New Roman" w:cs="Times New Roman"/>
                <w:sz w:val="20"/>
                <w:szCs w:val="20"/>
                <w:shd w:val="clear" w:color="auto" w:fill="FFFFFF"/>
              </w:rPr>
              <w:t xml:space="preserve">DNA mikroçip teknolojisiyle gen ifadesi </w:t>
            </w:r>
            <w:proofErr w:type="gramStart"/>
            <w:r w:rsidRPr="00DB132B">
              <w:rPr>
                <w:rFonts w:ascii="Times New Roman" w:hAnsi="Times New Roman" w:cs="Times New Roman"/>
                <w:sz w:val="20"/>
                <w:szCs w:val="20"/>
                <w:shd w:val="clear" w:color="auto" w:fill="FFFFFF"/>
              </w:rPr>
              <w:t>profilinin</w:t>
            </w:r>
            <w:proofErr w:type="gramEnd"/>
            <w:r w:rsidRPr="00DB132B">
              <w:rPr>
                <w:rFonts w:ascii="Times New Roman" w:hAnsi="Times New Roman" w:cs="Times New Roman"/>
                <w:sz w:val="20"/>
                <w:szCs w:val="20"/>
                <w:shd w:val="clear" w:color="auto" w:fill="FFFFFF"/>
              </w:rPr>
              <w:t xml:space="preserve"> çıkarılması çalışmaları yapılmaktadır.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proofErr w:type="spellStart"/>
            <w:r w:rsidRPr="00DB132B">
              <w:rPr>
                <w:rFonts w:ascii="Times New Roman" w:hAnsi="Times New Roman" w:cs="Times New Roman"/>
                <w:sz w:val="20"/>
                <w:szCs w:val="20"/>
              </w:rPr>
              <w:t>Genomik</w:t>
            </w:r>
            <w:proofErr w:type="spellEnd"/>
            <w:r w:rsidRPr="00DB132B">
              <w:rPr>
                <w:rFonts w:ascii="Times New Roman" w:hAnsi="Times New Roman" w:cs="Times New Roman"/>
                <w:sz w:val="20"/>
                <w:szCs w:val="20"/>
              </w:rPr>
              <w:t xml:space="preserve">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DNA ve RNA’nın kalite tayininin belirlenmesinde, Bakteri üretimi, </w:t>
            </w:r>
            <w:proofErr w:type="gramStart"/>
            <w:r w:rsidRPr="00DB132B">
              <w:rPr>
                <w:rFonts w:ascii="Times New Roman" w:hAnsi="Times New Roman" w:cs="Times New Roman"/>
                <w:sz w:val="20"/>
                <w:szCs w:val="20"/>
              </w:rPr>
              <w:t>transformasyon</w:t>
            </w:r>
            <w:proofErr w:type="gramEnd"/>
            <w:r w:rsidRPr="00DB132B">
              <w:rPr>
                <w:rFonts w:ascii="Times New Roman" w:hAnsi="Times New Roman" w:cs="Times New Roman"/>
                <w:sz w:val="20"/>
                <w:szCs w:val="20"/>
              </w:rPr>
              <w:t xml:space="preserve"> gibi çalışmalar yapılmaktadır.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Öğrenci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Dönem içerisinde Lisans, Y. Lisans ve doktora öğrencilerinin çalışmalarının yapıldığı laboratuvardır.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Zooloji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Omurgalı ve omurgasız canlıların teşhis, </w:t>
            </w:r>
            <w:proofErr w:type="spellStart"/>
            <w:r w:rsidRPr="00DB132B">
              <w:rPr>
                <w:rFonts w:ascii="Times New Roman" w:hAnsi="Times New Roman" w:cs="Times New Roman"/>
                <w:sz w:val="20"/>
                <w:szCs w:val="20"/>
              </w:rPr>
              <w:t>tahlit</w:t>
            </w:r>
            <w:proofErr w:type="spellEnd"/>
            <w:r w:rsidRPr="00DB132B">
              <w:rPr>
                <w:rFonts w:ascii="Times New Roman" w:hAnsi="Times New Roman" w:cs="Times New Roman"/>
                <w:sz w:val="20"/>
                <w:szCs w:val="20"/>
              </w:rPr>
              <w:t xml:space="preserve"> ve </w:t>
            </w:r>
            <w:proofErr w:type="spellStart"/>
            <w:r w:rsidRPr="00DB132B">
              <w:rPr>
                <w:rFonts w:ascii="Times New Roman" w:hAnsi="Times New Roman" w:cs="Times New Roman"/>
                <w:sz w:val="20"/>
                <w:szCs w:val="20"/>
              </w:rPr>
              <w:t>karyotip</w:t>
            </w:r>
            <w:proofErr w:type="spellEnd"/>
            <w:r w:rsidRPr="00DB132B">
              <w:rPr>
                <w:rFonts w:ascii="Times New Roman" w:hAnsi="Times New Roman" w:cs="Times New Roman"/>
                <w:sz w:val="20"/>
                <w:szCs w:val="20"/>
              </w:rPr>
              <w:t xml:space="preserve"> analizleri yapılmaktadır.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Mikrobiyoloji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Mikroorganizma kaynaklı bitki hastalıklarının belirlenmesi ve değerlendirilmesi üzerine çalışmalar yapılmaktadır.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proofErr w:type="spellStart"/>
            <w:r w:rsidRPr="00DB132B">
              <w:rPr>
                <w:rFonts w:ascii="Times New Roman" w:hAnsi="Times New Roman" w:cs="Times New Roman"/>
                <w:sz w:val="20"/>
                <w:szCs w:val="20"/>
              </w:rPr>
              <w:t>Biyoteknoloji</w:t>
            </w:r>
            <w:proofErr w:type="spellEnd"/>
            <w:r w:rsidRPr="00DB132B">
              <w:rPr>
                <w:rFonts w:ascii="Times New Roman" w:hAnsi="Times New Roman" w:cs="Times New Roman"/>
                <w:sz w:val="20"/>
                <w:szCs w:val="20"/>
              </w:rPr>
              <w:t xml:space="preserve">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Bakterilerden gen </w:t>
            </w:r>
            <w:proofErr w:type="gramStart"/>
            <w:r w:rsidRPr="00DB132B">
              <w:rPr>
                <w:rFonts w:ascii="Times New Roman" w:hAnsi="Times New Roman" w:cs="Times New Roman"/>
                <w:sz w:val="20"/>
                <w:szCs w:val="20"/>
              </w:rPr>
              <w:t>klonlama</w:t>
            </w:r>
            <w:proofErr w:type="gramEnd"/>
            <w:r w:rsidRPr="00DB132B">
              <w:rPr>
                <w:rFonts w:ascii="Times New Roman" w:hAnsi="Times New Roman" w:cs="Times New Roman"/>
                <w:sz w:val="20"/>
                <w:szCs w:val="20"/>
              </w:rPr>
              <w:t xml:space="preserve">, protein analizleri ve </w:t>
            </w:r>
            <w:proofErr w:type="spellStart"/>
            <w:r w:rsidRPr="00DB132B">
              <w:rPr>
                <w:rFonts w:ascii="Times New Roman" w:hAnsi="Times New Roman" w:cs="Times New Roman"/>
                <w:sz w:val="20"/>
                <w:szCs w:val="20"/>
              </w:rPr>
              <w:t>Elisa</w:t>
            </w:r>
            <w:proofErr w:type="spellEnd"/>
            <w:r w:rsidRPr="00DB132B">
              <w:rPr>
                <w:rFonts w:ascii="Times New Roman" w:hAnsi="Times New Roman" w:cs="Times New Roman"/>
                <w:sz w:val="20"/>
                <w:szCs w:val="20"/>
              </w:rPr>
              <w:t xml:space="preserve"> testleri yapılmaktadır.</w:t>
            </w:r>
          </w:p>
        </w:tc>
      </w:tr>
      <w:tr w:rsidR="002007E2" w:rsidRPr="00DB132B" w:rsidTr="008042C1">
        <w:trPr>
          <w:trHeight w:val="113"/>
        </w:trPr>
        <w:tc>
          <w:tcPr>
            <w:tcW w:w="2325" w:type="dxa"/>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Botanik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Tohumlu ve tohumsuz bitkilerin teşhisi, çevresel ve </w:t>
            </w:r>
            <w:proofErr w:type="gramStart"/>
            <w:r w:rsidRPr="00DB132B">
              <w:rPr>
                <w:rFonts w:ascii="Times New Roman" w:hAnsi="Times New Roman" w:cs="Times New Roman"/>
                <w:sz w:val="20"/>
                <w:szCs w:val="20"/>
              </w:rPr>
              <w:t>ekolojik</w:t>
            </w:r>
            <w:proofErr w:type="gramEnd"/>
            <w:r w:rsidRPr="00DB132B">
              <w:rPr>
                <w:rFonts w:ascii="Times New Roman" w:hAnsi="Times New Roman" w:cs="Times New Roman"/>
                <w:sz w:val="20"/>
                <w:szCs w:val="20"/>
              </w:rPr>
              <w:t xml:space="preserve"> olarak değerlendirilmesi.</w:t>
            </w:r>
          </w:p>
        </w:tc>
      </w:tr>
    </w:tbl>
    <w:p w:rsidR="002007E2" w:rsidRDefault="002007E2" w:rsidP="002007E2"/>
    <w:p w:rsidR="002007E2" w:rsidRDefault="002007E2" w:rsidP="002007E2"/>
    <w:tbl>
      <w:tblPr>
        <w:tblStyle w:val="TabloKlavuzu"/>
        <w:tblW w:w="9582" w:type="dxa"/>
        <w:tblLook w:val="04A0" w:firstRow="1" w:lastRow="0" w:firstColumn="1" w:lastColumn="0" w:noHBand="0" w:noVBand="1"/>
      </w:tblPr>
      <w:tblGrid>
        <w:gridCol w:w="2325"/>
        <w:gridCol w:w="7257"/>
      </w:tblGrid>
      <w:tr w:rsidR="002007E2" w:rsidRPr="00DB132B" w:rsidTr="008042C1">
        <w:trPr>
          <w:trHeight w:val="567"/>
        </w:trPr>
        <w:tc>
          <w:tcPr>
            <w:tcW w:w="9582" w:type="dxa"/>
            <w:gridSpan w:val="2"/>
            <w:vAlign w:val="center"/>
          </w:tcPr>
          <w:p w:rsidR="002007E2" w:rsidRPr="00DB132B" w:rsidRDefault="002007E2" w:rsidP="008042C1">
            <w:pPr>
              <w:tabs>
                <w:tab w:val="left" w:pos="1005"/>
              </w:tabs>
              <w:jc w:val="center"/>
              <w:rPr>
                <w:rFonts w:ascii="Times New Roman" w:hAnsi="Times New Roman" w:cs="Times New Roman"/>
                <w:sz w:val="20"/>
                <w:szCs w:val="20"/>
              </w:rPr>
            </w:pPr>
            <w:r w:rsidRPr="00DB132B">
              <w:rPr>
                <w:rFonts w:ascii="Times New Roman" w:hAnsi="Times New Roman" w:cs="Times New Roman"/>
                <w:b/>
                <w:sz w:val="20"/>
                <w:szCs w:val="20"/>
              </w:rPr>
              <w:lastRenderedPageBreak/>
              <w:t>KİMYA MÜHENDİSLİĞİ</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Labratuvarı-1</w:t>
            </w:r>
          </w:p>
        </w:tc>
        <w:tc>
          <w:tcPr>
            <w:tcW w:w="7257" w:type="dxa"/>
            <w:vAlign w:val="center"/>
          </w:tcPr>
          <w:p w:rsidR="002007E2" w:rsidRPr="00DB132B" w:rsidRDefault="002007E2" w:rsidP="008042C1">
            <w:pPr>
              <w:tabs>
                <w:tab w:val="left" w:pos="1005"/>
              </w:tabs>
              <w:rPr>
                <w:rFonts w:ascii="Times New Roman" w:hAnsi="Times New Roman" w:cs="Times New Roman"/>
                <w:sz w:val="20"/>
                <w:szCs w:val="20"/>
              </w:rPr>
            </w:pPr>
            <w:r w:rsidRPr="00DB132B">
              <w:rPr>
                <w:rFonts w:ascii="Times New Roman" w:hAnsi="Times New Roman" w:cs="Times New Roman"/>
                <w:sz w:val="20"/>
                <w:szCs w:val="20"/>
              </w:rPr>
              <w:t>Öğrenci Uygulamaları-Araştırma Faaliyetleri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Laboratuvarı-2</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Öğrenci Uygulamaları-Araştırma Faaliyetleri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Laboratuvarı-3</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Araştırma Faaliyetleri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Laboratuvarı-4</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Öğrenci Uygulamaları-Araştırma Faaliyetleri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Laboratuvarı-5</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Araştırma Faaliyetleri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Laboratuvarı-6</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Araştırma Faaliyetleri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Laboratuvarı-7</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Öğrenci Uygulamaları-Araştırma Faaliyetleri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Cevher Hazırlama </w:t>
            </w:r>
            <w:proofErr w:type="spellStart"/>
            <w:r w:rsidRPr="00DB132B">
              <w:rPr>
                <w:rFonts w:ascii="Times New Roman" w:hAnsi="Times New Roman" w:cs="Times New Roman"/>
                <w:sz w:val="20"/>
                <w:szCs w:val="20"/>
              </w:rPr>
              <w:t>Lab</w:t>
            </w:r>
            <w:proofErr w:type="spellEnd"/>
            <w:r>
              <w:rPr>
                <w:rFonts w:cs="Times New Roman"/>
                <w:sz w:val="20"/>
              </w:rPr>
              <w:t>.</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Öğrenci Uygulamaları-Araştırma Faaliyetleri için kullanılmaktadır.</w:t>
            </w:r>
          </w:p>
        </w:tc>
      </w:tr>
      <w:tr w:rsidR="002007E2" w:rsidRPr="00DB132B" w:rsidTr="008042C1">
        <w:trPr>
          <w:trHeight w:val="567"/>
        </w:trPr>
        <w:tc>
          <w:tcPr>
            <w:tcW w:w="9582" w:type="dxa"/>
            <w:gridSpan w:val="2"/>
            <w:vAlign w:val="center"/>
          </w:tcPr>
          <w:p w:rsidR="002007E2" w:rsidRPr="00DB132B" w:rsidRDefault="002007E2" w:rsidP="008042C1">
            <w:pPr>
              <w:jc w:val="center"/>
              <w:rPr>
                <w:rFonts w:ascii="Times New Roman" w:hAnsi="Times New Roman" w:cs="Times New Roman"/>
                <w:sz w:val="20"/>
                <w:szCs w:val="20"/>
              </w:rPr>
            </w:pPr>
            <w:r w:rsidRPr="00DB132B">
              <w:rPr>
                <w:rFonts w:ascii="Times New Roman" w:hAnsi="Times New Roman" w:cs="Times New Roman"/>
                <w:b/>
                <w:sz w:val="20"/>
                <w:szCs w:val="20"/>
              </w:rPr>
              <w:t>GIDA MÜHENDİSLİĞİ</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w:t>
            </w:r>
            <w:r>
              <w:rPr>
                <w:rFonts w:cs="Times New Roman"/>
                <w:sz w:val="20"/>
              </w:rPr>
              <w:t>RGE</w:t>
            </w:r>
            <w:r w:rsidRPr="00DB132B">
              <w:rPr>
                <w:rFonts w:ascii="Times New Roman" w:hAnsi="Times New Roman" w:cs="Times New Roman"/>
                <w:sz w:val="20"/>
                <w:szCs w:val="20"/>
              </w:rPr>
              <w:t xml:space="preserve"> Lab-1</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Araştırma Faaliyetleri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w:t>
            </w:r>
            <w:r>
              <w:rPr>
                <w:rFonts w:cs="Times New Roman"/>
                <w:sz w:val="20"/>
              </w:rPr>
              <w:t>RGE</w:t>
            </w:r>
            <w:r w:rsidRPr="00DB132B">
              <w:rPr>
                <w:rFonts w:ascii="Times New Roman" w:hAnsi="Times New Roman" w:cs="Times New Roman"/>
                <w:sz w:val="20"/>
                <w:szCs w:val="20"/>
              </w:rPr>
              <w:t xml:space="preserve"> Lab-2</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Araştırma Faaliyetleri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proofErr w:type="spellStart"/>
            <w:r w:rsidRPr="00DB132B">
              <w:rPr>
                <w:rFonts w:ascii="Times New Roman" w:hAnsi="Times New Roman" w:cs="Times New Roman"/>
                <w:sz w:val="20"/>
                <w:szCs w:val="20"/>
              </w:rPr>
              <w:t>Enstrümental</w:t>
            </w:r>
            <w:proofErr w:type="spellEnd"/>
            <w:r w:rsidRPr="00DB132B">
              <w:rPr>
                <w:rFonts w:ascii="Times New Roman" w:hAnsi="Times New Roman" w:cs="Times New Roman"/>
                <w:sz w:val="20"/>
                <w:szCs w:val="20"/>
              </w:rPr>
              <w:t xml:space="preserve"> Analiz </w:t>
            </w:r>
            <w:proofErr w:type="spellStart"/>
            <w:r w:rsidRPr="00DB132B">
              <w:rPr>
                <w:rFonts w:ascii="Times New Roman" w:hAnsi="Times New Roman" w:cs="Times New Roman"/>
                <w:sz w:val="20"/>
                <w:szCs w:val="20"/>
              </w:rPr>
              <w:t>Lab</w:t>
            </w:r>
            <w:proofErr w:type="spellEnd"/>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Araştırma Faaliyetleri ve Öğrenci Uygulamaları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Numune Hazırlama</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Araştırma Faaliyetleri ve Öğrenci Uygulamaları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Kimyasal Analiz </w:t>
            </w:r>
            <w:proofErr w:type="spellStart"/>
            <w:r w:rsidRPr="00DB132B">
              <w:rPr>
                <w:rFonts w:ascii="Times New Roman" w:hAnsi="Times New Roman" w:cs="Times New Roman"/>
                <w:sz w:val="20"/>
                <w:szCs w:val="20"/>
              </w:rPr>
              <w:t>Lab</w:t>
            </w:r>
            <w:proofErr w:type="spellEnd"/>
            <w:r w:rsidRPr="00DB132B">
              <w:rPr>
                <w:rFonts w:ascii="Times New Roman" w:hAnsi="Times New Roman" w:cs="Times New Roman"/>
                <w:sz w:val="20"/>
                <w:szCs w:val="20"/>
              </w:rPr>
              <w:t>.</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Öğrenci Uygulamaları için kullanılmaktadır.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Mikrobiyoloji </w:t>
            </w:r>
            <w:proofErr w:type="spellStart"/>
            <w:r w:rsidRPr="00DB132B">
              <w:rPr>
                <w:rFonts w:ascii="Times New Roman" w:hAnsi="Times New Roman" w:cs="Times New Roman"/>
                <w:sz w:val="20"/>
                <w:szCs w:val="20"/>
              </w:rPr>
              <w:t>Lab</w:t>
            </w:r>
            <w:proofErr w:type="spellEnd"/>
            <w:r w:rsidRPr="00DB132B">
              <w:rPr>
                <w:rFonts w:ascii="Times New Roman" w:hAnsi="Times New Roman" w:cs="Times New Roman"/>
                <w:sz w:val="20"/>
                <w:szCs w:val="20"/>
              </w:rPr>
              <w:t xml:space="preserve">. </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Öğrenci Uygulamaları için kullanılmaktadır.</w:t>
            </w:r>
          </w:p>
        </w:tc>
      </w:tr>
      <w:tr w:rsidR="002007E2" w:rsidRPr="00DB132B" w:rsidTr="008042C1">
        <w:trPr>
          <w:trHeight w:val="567"/>
        </w:trPr>
        <w:tc>
          <w:tcPr>
            <w:tcW w:w="9582" w:type="dxa"/>
            <w:gridSpan w:val="2"/>
            <w:vAlign w:val="center"/>
          </w:tcPr>
          <w:p w:rsidR="002007E2" w:rsidRPr="00DB132B" w:rsidRDefault="002007E2" w:rsidP="008042C1">
            <w:pPr>
              <w:jc w:val="center"/>
              <w:rPr>
                <w:rFonts w:ascii="Times New Roman" w:hAnsi="Times New Roman" w:cs="Times New Roman"/>
                <w:sz w:val="20"/>
                <w:szCs w:val="20"/>
              </w:rPr>
            </w:pPr>
            <w:r w:rsidRPr="00DB132B">
              <w:rPr>
                <w:rFonts w:ascii="Times New Roman" w:hAnsi="Times New Roman" w:cs="Times New Roman"/>
                <w:b/>
                <w:sz w:val="20"/>
                <w:szCs w:val="20"/>
              </w:rPr>
              <w:t>KIZILIRMAK MESLEK YÜKSEKOKULU</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Öğrenci uygulama ve bilimsel araştırmalar Laboratuvarı </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Öğrencilere laboratuvar çalışma prensiplerinin öğretilmesi, derslerde bitki analizlerinin gösterilmesi, bilimsel çalışmaların yapılması ve Bitki fizyoloji ve biyokimyasal analizlerin gerçekleştirilmesi</w:t>
            </w:r>
          </w:p>
        </w:tc>
      </w:tr>
      <w:tr w:rsidR="002007E2" w:rsidRPr="00DB132B" w:rsidTr="008042C1">
        <w:trPr>
          <w:trHeight w:val="567"/>
        </w:trPr>
        <w:tc>
          <w:tcPr>
            <w:tcW w:w="9582" w:type="dxa"/>
            <w:gridSpan w:val="2"/>
            <w:vAlign w:val="center"/>
          </w:tcPr>
          <w:p w:rsidR="002007E2" w:rsidRPr="00DB132B" w:rsidRDefault="002007E2" w:rsidP="008042C1">
            <w:pPr>
              <w:jc w:val="center"/>
              <w:rPr>
                <w:rFonts w:ascii="Times New Roman" w:hAnsi="Times New Roman" w:cs="Times New Roman"/>
                <w:sz w:val="20"/>
                <w:szCs w:val="20"/>
              </w:rPr>
            </w:pPr>
            <w:r w:rsidRPr="00DB132B">
              <w:rPr>
                <w:rFonts w:ascii="Times New Roman" w:hAnsi="Times New Roman" w:cs="Times New Roman"/>
                <w:b/>
                <w:sz w:val="20"/>
                <w:szCs w:val="20"/>
              </w:rPr>
              <w:t>ORMAN MÜHENDİSLİĞİ BÖLÜMÜ</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Toprak İlmi ve Ekoloji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Toprak Analizleri yapılmaktadır.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Silvikültür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Herhangi bir çalışma yoktur.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Havza Yönetimi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Toprak ve Su Analizleri yapılmaktadır.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Orman Koruma </w:t>
            </w:r>
            <w:proofErr w:type="spellStart"/>
            <w:r>
              <w:rPr>
                <w:rFonts w:cs="Times New Roman"/>
                <w:sz w:val="20"/>
              </w:rPr>
              <w:t>L</w:t>
            </w:r>
            <w:r w:rsidRPr="00DB132B">
              <w:rPr>
                <w:rFonts w:ascii="Times New Roman" w:hAnsi="Times New Roman" w:cs="Times New Roman"/>
                <w:sz w:val="20"/>
                <w:szCs w:val="20"/>
              </w:rPr>
              <w:t>ab</w:t>
            </w:r>
            <w:proofErr w:type="spellEnd"/>
            <w:r>
              <w:rPr>
                <w:rFonts w:cs="Times New Roman"/>
                <w:sz w:val="20"/>
              </w:rPr>
              <w:t xml:space="preserve">. </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Böcek ve Hastalık Türlerinin Teşhisi yapılmaktadır.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Pr>
                <w:rFonts w:cs="Times New Roman"/>
                <w:sz w:val="20"/>
              </w:rPr>
              <w:t xml:space="preserve">Orman Botaniği </w:t>
            </w:r>
            <w:proofErr w:type="spellStart"/>
            <w:r>
              <w:rPr>
                <w:rFonts w:cs="Times New Roman"/>
                <w:sz w:val="20"/>
              </w:rPr>
              <w:t>L</w:t>
            </w:r>
            <w:r w:rsidRPr="00DB132B">
              <w:rPr>
                <w:rFonts w:ascii="Times New Roman" w:hAnsi="Times New Roman" w:cs="Times New Roman"/>
                <w:sz w:val="20"/>
                <w:szCs w:val="20"/>
              </w:rPr>
              <w:t>ab</w:t>
            </w:r>
            <w:proofErr w:type="spellEnd"/>
            <w:r>
              <w:rPr>
                <w:rFonts w:cs="Times New Roman"/>
                <w:sz w:val="20"/>
              </w:rPr>
              <w:t xml:space="preserve"> </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Mikroskopla öğrenci uygulamaları ve Bitki teşhisi yapılmaktadır.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Limnoloji ve Orman Patolojisi</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Su Analizleri, Mikroskopla öğrenci uygulamaları ve Orman Zararlılarının (Mantar) Teşhis çalışmaları yapılmaktadır.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Pr>
                <w:rFonts w:cs="Times New Roman"/>
                <w:sz w:val="20"/>
              </w:rPr>
              <w:t xml:space="preserve">Bilgisayar ve CBS </w:t>
            </w:r>
            <w:proofErr w:type="spellStart"/>
            <w:r>
              <w:rPr>
                <w:rFonts w:cs="Times New Roman"/>
                <w:sz w:val="20"/>
              </w:rPr>
              <w:t>L</w:t>
            </w:r>
            <w:r w:rsidRPr="00DB132B">
              <w:rPr>
                <w:rFonts w:ascii="Times New Roman" w:hAnsi="Times New Roman" w:cs="Times New Roman"/>
                <w:sz w:val="20"/>
                <w:szCs w:val="20"/>
              </w:rPr>
              <w:t>ab</w:t>
            </w:r>
            <w:proofErr w:type="spellEnd"/>
            <w:r>
              <w:rPr>
                <w:rFonts w:cs="Times New Roman"/>
                <w:sz w:val="20"/>
              </w:rPr>
              <w:t xml:space="preserve"> </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Temel Bilgisayar ve </w:t>
            </w:r>
            <w:proofErr w:type="gramStart"/>
            <w:r w:rsidRPr="00DB132B">
              <w:rPr>
                <w:rFonts w:ascii="Times New Roman" w:hAnsi="Times New Roman" w:cs="Times New Roman"/>
                <w:sz w:val="20"/>
                <w:szCs w:val="20"/>
              </w:rPr>
              <w:t>CBS  Eğitimi</w:t>
            </w:r>
            <w:proofErr w:type="gramEnd"/>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Toprak Ekolojisi </w:t>
            </w:r>
            <w:proofErr w:type="spellStart"/>
            <w:r>
              <w:rPr>
                <w:rFonts w:cs="Times New Roman"/>
                <w:sz w:val="20"/>
              </w:rPr>
              <w:t>L</w:t>
            </w:r>
            <w:r w:rsidRPr="00DB132B">
              <w:rPr>
                <w:rFonts w:ascii="Times New Roman" w:hAnsi="Times New Roman" w:cs="Times New Roman"/>
                <w:sz w:val="20"/>
                <w:szCs w:val="20"/>
              </w:rPr>
              <w:t>ab</w:t>
            </w:r>
            <w:proofErr w:type="spellEnd"/>
            <w:r>
              <w:rPr>
                <w:rFonts w:cs="Times New Roman"/>
                <w:sz w:val="20"/>
              </w:rPr>
              <w:t xml:space="preserve"> </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Toprak Canlılarının Topluluk Yapısı</w:t>
            </w:r>
          </w:p>
        </w:tc>
      </w:tr>
      <w:tr w:rsidR="002007E2" w:rsidRPr="00DB132B" w:rsidTr="008042C1">
        <w:trPr>
          <w:trHeight w:val="567"/>
        </w:trPr>
        <w:tc>
          <w:tcPr>
            <w:tcW w:w="9582" w:type="dxa"/>
            <w:gridSpan w:val="2"/>
            <w:vAlign w:val="center"/>
          </w:tcPr>
          <w:p w:rsidR="002007E2" w:rsidRPr="00DB132B" w:rsidRDefault="002007E2" w:rsidP="008042C1">
            <w:pPr>
              <w:jc w:val="center"/>
              <w:rPr>
                <w:rFonts w:ascii="Times New Roman" w:hAnsi="Times New Roman" w:cs="Times New Roman"/>
                <w:sz w:val="20"/>
                <w:szCs w:val="20"/>
              </w:rPr>
            </w:pPr>
            <w:r w:rsidRPr="00DB132B">
              <w:rPr>
                <w:rFonts w:ascii="Times New Roman" w:hAnsi="Times New Roman" w:cs="Times New Roman"/>
                <w:b/>
                <w:sz w:val="20"/>
                <w:szCs w:val="20"/>
              </w:rPr>
              <w:t>FİZİK BÖLÜMÜ</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Fizik Araştırma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 xml:space="preserve">Manyetik </w:t>
            </w:r>
            <w:proofErr w:type="spellStart"/>
            <w:r w:rsidRPr="00DB132B">
              <w:rPr>
                <w:rFonts w:ascii="Times New Roman" w:hAnsi="Times New Roman" w:cs="Times New Roman"/>
                <w:sz w:val="20"/>
                <w:szCs w:val="20"/>
              </w:rPr>
              <w:t>nanoparçacık</w:t>
            </w:r>
            <w:proofErr w:type="spellEnd"/>
            <w:r w:rsidRPr="00DB132B">
              <w:rPr>
                <w:rFonts w:ascii="Times New Roman" w:hAnsi="Times New Roman" w:cs="Times New Roman"/>
                <w:sz w:val="20"/>
                <w:szCs w:val="20"/>
              </w:rPr>
              <w:t xml:space="preserve"> üretim araştırmaları-kimyasal yöntemleri, film üretimi, DSC termal analiz, Normal ve hızlı katılaşma özelliklerinin belirlenmesi, </w:t>
            </w:r>
            <w:proofErr w:type="spellStart"/>
            <w:r w:rsidRPr="00DB132B">
              <w:rPr>
                <w:rFonts w:ascii="Times New Roman" w:hAnsi="Times New Roman" w:cs="Times New Roman"/>
                <w:sz w:val="20"/>
                <w:szCs w:val="20"/>
              </w:rPr>
              <w:t>Vickers</w:t>
            </w:r>
            <w:proofErr w:type="spellEnd"/>
            <w:r w:rsidRPr="00DB132B">
              <w:rPr>
                <w:rFonts w:ascii="Times New Roman" w:hAnsi="Times New Roman" w:cs="Times New Roman"/>
                <w:sz w:val="20"/>
                <w:szCs w:val="20"/>
              </w:rPr>
              <w:t xml:space="preserve"> mikro sertlik testi, </w:t>
            </w:r>
            <w:proofErr w:type="spellStart"/>
            <w:r w:rsidRPr="00DB132B">
              <w:rPr>
                <w:rFonts w:ascii="Times New Roman" w:hAnsi="Times New Roman" w:cs="Times New Roman"/>
                <w:sz w:val="20"/>
                <w:szCs w:val="20"/>
              </w:rPr>
              <w:t>spin</w:t>
            </w:r>
            <w:proofErr w:type="spellEnd"/>
            <w:r w:rsidRPr="00DB132B">
              <w:rPr>
                <w:rFonts w:ascii="Times New Roman" w:hAnsi="Times New Roman" w:cs="Times New Roman"/>
                <w:sz w:val="20"/>
                <w:szCs w:val="20"/>
              </w:rPr>
              <w:t xml:space="preserve"> kaplama çalışmaları yapılmaktadır.</w:t>
            </w:r>
          </w:p>
        </w:tc>
      </w:tr>
      <w:tr w:rsidR="002007E2" w:rsidRPr="00DB132B" w:rsidTr="008042C1">
        <w:trPr>
          <w:trHeight w:val="113"/>
        </w:trPr>
        <w:tc>
          <w:tcPr>
            <w:tcW w:w="2325" w:type="dxa"/>
            <w:vAlign w:val="center"/>
          </w:tcPr>
          <w:p w:rsidR="002007E2" w:rsidRPr="00DB132B" w:rsidRDefault="002007E2" w:rsidP="008042C1">
            <w:pPr>
              <w:rPr>
                <w:rFonts w:ascii="Times New Roman" w:hAnsi="Times New Roman" w:cs="Times New Roman"/>
                <w:sz w:val="20"/>
                <w:szCs w:val="20"/>
              </w:rPr>
            </w:pPr>
            <w:proofErr w:type="spellStart"/>
            <w:r w:rsidRPr="00DB132B">
              <w:rPr>
                <w:rFonts w:ascii="Times New Roman" w:hAnsi="Times New Roman" w:cs="Times New Roman"/>
                <w:sz w:val="20"/>
                <w:szCs w:val="20"/>
              </w:rPr>
              <w:t>Simulasyon</w:t>
            </w:r>
            <w:proofErr w:type="spellEnd"/>
            <w:r w:rsidRPr="00DB132B">
              <w:rPr>
                <w:rFonts w:ascii="Times New Roman" w:hAnsi="Times New Roman" w:cs="Times New Roman"/>
                <w:sz w:val="20"/>
                <w:szCs w:val="20"/>
              </w:rPr>
              <w:t xml:space="preserve"> Laboratuvarı</w:t>
            </w:r>
          </w:p>
        </w:tc>
        <w:tc>
          <w:tcPr>
            <w:tcW w:w="7257" w:type="dxa"/>
            <w:vAlign w:val="center"/>
          </w:tcPr>
          <w:p w:rsidR="002007E2" w:rsidRPr="00DB132B" w:rsidRDefault="002007E2" w:rsidP="008042C1">
            <w:pPr>
              <w:rPr>
                <w:rFonts w:ascii="Times New Roman" w:hAnsi="Times New Roman" w:cs="Times New Roman"/>
                <w:sz w:val="20"/>
                <w:szCs w:val="20"/>
              </w:rPr>
            </w:pPr>
            <w:r w:rsidRPr="00DB132B">
              <w:rPr>
                <w:rFonts w:ascii="Times New Roman" w:hAnsi="Times New Roman" w:cs="Times New Roman"/>
                <w:sz w:val="20"/>
                <w:szCs w:val="20"/>
              </w:rPr>
              <w:t>Moleküler analiz araştırmaları</w:t>
            </w:r>
          </w:p>
        </w:tc>
      </w:tr>
    </w:tbl>
    <w:p w:rsidR="002007E2" w:rsidRDefault="002007E2" w:rsidP="002007E2"/>
    <w:p w:rsidR="002007E2" w:rsidRDefault="002007E2">
      <w:pPr>
        <w:rPr>
          <w:rFonts w:ascii="Times New Roman" w:hAnsi="Times New Roman" w:cs="Times New Roman"/>
          <w:sz w:val="24"/>
          <w:szCs w:val="24"/>
        </w:rPr>
      </w:pPr>
      <w:r>
        <w:rPr>
          <w:rFonts w:ascii="Times New Roman" w:hAnsi="Times New Roman" w:cs="Times New Roman"/>
          <w:sz w:val="24"/>
          <w:szCs w:val="24"/>
        </w:rPr>
        <w:br w:type="page"/>
      </w:r>
    </w:p>
    <w:p w:rsidR="002007E2" w:rsidRPr="002007E2" w:rsidRDefault="002007E2" w:rsidP="002007E2">
      <w:pPr>
        <w:rPr>
          <w:rFonts w:ascii="Times New Roman" w:hAnsi="Times New Roman" w:cs="Times New Roman"/>
          <w:b/>
          <w:sz w:val="32"/>
          <w:szCs w:val="32"/>
        </w:rPr>
      </w:pPr>
      <w:r w:rsidRPr="002007E2">
        <w:rPr>
          <w:rFonts w:ascii="Times New Roman" w:hAnsi="Times New Roman" w:cs="Times New Roman"/>
          <w:b/>
          <w:sz w:val="32"/>
          <w:szCs w:val="32"/>
        </w:rPr>
        <w:lastRenderedPageBreak/>
        <w:t>EK-2</w:t>
      </w:r>
    </w:p>
    <w:p w:rsidR="002007E2" w:rsidRPr="00407005" w:rsidRDefault="002007E2" w:rsidP="002007E2">
      <w:pPr>
        <w:pStyle w:val="ListeParagraf"/>
        <w:numPr>
          <w:ilvl w:val="0"/>
          <w:numId w:val="22"/>
        </w:numPr>
        <w:rPr>
          <w:rFonts w:ascii="Times New Roman" w:hAnsi="Times New Roman" w:cs="Times New Roman"/>
          <w:b/>
          <w:sz w:val="24"/>
          <w:szCs w:val="24"/>
        </w:rPr>
      </w:pPr>
      <w:r w:rsidRPr="00407005">
        <w:rPr>
          <w:rFonts w:ascii="Times New Roman" w:hAnsi="Times New Roman" w:cs="Times New Roman"/>
          <w:b/>
          <w:sz w:val="24"/>
          <w:szCs w:val="24"/>
        </w:rPr>
        <w:t>TÜBİTAK PROJELERİ</w:t>
      </w:r>
    </w:p>
    <w:tbl>
      <w:tblPr>
        <w:tblW w:w="1031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6"/>
        <w:gridCol w:w="9237"/>
      </w:tblGrid>
      <w:tr w:rsidR="002007E2" w:rsidRPr="00407005" w:rsidTr="008042C1">
        <w:trPr>
          <w:trHeight w:val="610"/>
          <w:jc w:val="center"/>
        </w:trPr>
        <w:tc>
          <w:tcPr>
            <w:tcW w:w="1080" w:type="dxa"/>
            <w:gridSpan w:val="2"/>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b/>
                <w:bCs/>
                <w:color w:val="000000"/>
                <w:sz w:val="20"/>
                <w:szCs w:val="20"/>
              </w:rPr>
            </w:pPr>
            <w:r w:rsidRPr="00407005">
              <w:rPr>
                <w:rFonts w:ascii="Times New Roman" w:eastAsia="Times New Roman" w:hAnsi="Times New Roman" w:cs="Times New Roman"/>
                <w:b/>
                <w:bCs/>
                <w:color w:val="000000"/>
                <w:sz w:val="20"/>
                <w:szCs w:val="20"/>
              </w:rPr>
              <w:t>Proje No</w:t>
            </w:r>
          </w:p>
        </w:tc>
        <w:tc>
          <w:tcPr>
            <w:tcW w:w="9237" w:type="dxa"/>
            <w:shd w:val="clear" w:color="auto" w:fill="auto"/>
            <w:vAlign w:val="center"/>
            <w:hideMark/>
          </w:tcPr>
          <w:p w:rsidR="002007E2" w:rsidRPr="00407005" w:rsidRDefault="002007E2" w:rsidP="008042C1">
            <w:pPr>
              <w:spacing w:after="0" w:line="240" w:lineRule="auto"/>
              <w:jc w:val="center"/>
              <w:rPr>
                <w:rFonts w:ascii="Times New Roman" w:eastAsia="Times New Roman" w:hAnsi="Times New Roman" w:cs="Times New Roman"/>
                <w:b/>
                <w:bCs/>
                <w:color w:val="000000"/>
                <w:sz w:val="20"/>
                <w:szCs w:val="20"/>
              </w:rPr>
            </w:pPr>
            <w:r w:rsidRPr="00407005">
              <w:rPr>
                <w:rFonts w:ascii="Times New Roman" w:eastAsia="Times New Roman" w:hAnsi="Times New Roman" w:cs="Times New Roman"/>
                <w:b/>
                <w:bCs/>
                <w:color w:val="000000"/>
                <w:sz w:val="20"/>
                <w:szCs w:val="20"/>
              </w:rPr>
              <w:t xml:space="preserve">Proje Adı </w:t>
            </w:r>
          </w:p>
        </w:tc>
      </w:tr>
      <w:tr w:rsidR="002007E2" w:rsidRPr="00407005" w:rsidTr="008042C1">
        <w:trPr>
          <w:trHeight w:val="610"/>
          <w:jc w:val="center"/>
        </w:trPr>
        <w:tc>
          <w:tcPr>
            <w:tcW w:w="1080" w:type="dxa"/>
            <w:gridSpan w:val="2"/>
            <w:shd w:val="clear" w:color="auto" w:fill="auto"/>
            <w:noWrap/>
            <w:vAlign w:val="center"/>
          </w:tcPr>
          <w:p w:rsidR="002007E2" w:rsidRPr="00407005" w:rsidRDefault="002007E2" w:rsidP="008042C1">
            <w:pPr>
              <w:spacing w:after="0" w:line="240" w:lineRule="auto"/>
              <w:rPr>
                <w:rFonts w:ascii="Times New Roman" w:eastAsia="Times New Roman" w:hAnsi="Times New Roman" w:cs="Times New Roman"/>
                <w:b/>
                <w:bCs/>
                <w:color w:val="000000"/>
                <w:sz w:val="20"/>
                <w:szCs w:val="20"/>
              </w:rPr>
            </w:pPr>
          </w:p>
        </w:tc>
        <w:tc>
          <w:tcPr>
            <w:tcW w:w="9237" w:type="dxa"/>
            <w:shd w:val="clear" w:color="auto" w:fill="auto"/>
            <w:vAlign w:val="center"/>
          </w:tcPr>
          <w:p w:rsidR="002007E2" w:rsidRPr="00407005" w:rsidRDefault="002007E2" w:rsidP="008042C1">
            <w:pPr>
              <w:spacing w:after="0" w:line="240" w:lineRule="auto"/>
              <w:rPr>
                <w:rFonts w:ascii="Times New Roman" w:eastAsia="Times New Roman" w:hAnsi="Times New Roman" w:cs="Times New Roman"/>
                <w:b/>
                <w:bCs/>
                <w:color w:val="000000"/>
                <w:sz w:val="20"/>
                <w:szCs w:val="20"/>
              </w:rPr>
            </w:pPr>
            <w:r w:rsidRPr="00407005">
              <w:rPr>
                <w:rFonts w:ascii="Times New Roman" w:hAnsi="Times New Roman" w:cs="Times New Roman"/>
                <w:b/>
                <w:sz w:val="20"/>
                <w:szCs w:val="20"/>
              </w:rPr>
              <w:t>FEN FAKÜLTESİ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114O707</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Yarı Kurak Alanlarda Bitki Tür Zenginliği ve Çeşitliliği ile Çölleşme Eğilimi Arasındaki İlişkilerin Belirlenmesi: Çankırı- Eldivan Örneği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214Z171</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Kaya Tuzundan İzole Edilmiş </w:t>
            </w:r>
            <w:proofErr w:type="spellStart"/>
            <w:r w:rsidRPr="00407005">
              <w:rPr>
                <w:rFonts w:ascii="Times New Roman" w:eastAsia="Times New Roman" w:hAnsi="Times New Roman" w:cs="Times New Roman"/>
                <w:sz w:val="20"/>
                <w:szCs w:val="20"/>
              </w:rPr>
              <w:t>Halofilik</w:t>
            </w:r>
            <w:proofErr w:type="spellEnd"/>
            <w:r w:rsidRPr="00407005">
              <w:rPr>
                <w:rFonts w:ascii="Times New Roman" w:eastAsia="Times New Roman" w:hAnsi="Times New Roman" w:cs="Times New Roman"/>
                <w:sz w:val="20"/>
                <w:szCs w:val="20"/>
              </w:rPr>
              <w:t xml:space="preserve"> Bir Bakteride Tuza Direncin </w:t>
            </w:r>
            <w:proofErr w:type="spellStart"/>
            <w:r w:rsidRPr="00407005">
              <w:rPr>
                <w:rFonts w:ascii="Times New Roman" w:eastAsia="Times New Roman" w:hAnsi="Times New Roman" w:cs="Times New Roman"/>
                <w:sz w:val="20"/>
                <w:szCs w:val="20"/>
              </w:rPr>
              <w:t>Transkriptom</w:t>
            </w:r>
            <w:proofErr w:type="spellEnd"/>
            <w:r w:rsidRPr="00407005">
              <w:rPr>
                <w:rFonts w:ascii="Times New Roman" w:eastAsia="Times New Roman" w:hAnsi="Times New Roman" w:cs="Times New Roman"/>
                <w:sz w:val="20"/>
                <w:szCs w:val="20"/>
              </w:rPr>
              <w:t xml:space="preserve"> Analiziyle İncelenmesi ve </w:t>
            </w:r>
            <w:proofErr w:type="spellStart"/>
            <w:r w:rsidRPr="00407005">
              <w:rPr>
                <w:rFonts w:ascii="Times New Roman" w:eastAsia="Times New Roman" w:hAnsi="Times New Roman" w:cs="Times New Roman"/>
                <w:sz w:val="20"/>
                <w:szCs w:val="20"/>
              </w:rPr>
              <w:t>Biyoteknolojik</w:t>
            </w:r>
            <w:proofErr w:type="spellEnd"/>
            <w:r w:rsidRPr="00407005">
              <w:rPr>
                <w:rFonts w:ascii="Times New Roman" w:eastAsia="Times New Roman" w:hAnsi="Times New Roman" w:cs="Times New Roman"/>
                <w:sz w:val="20"/>
                <w:szCs w:val="20"/>
              </w:rPr>
              <w:t xml:space="preserve"> Öneme Sahip Enzimlerin </w:t>
            </w:r>
            <w:proofErr w:type="spellStart"/>
            <w:r w:rsidRPr="00407005">
              <w:rPr>
                <w:rFonts w:ascii="Times New Roman" w:eastAsia="Times New Roman" w:hAnsi="Times New Roman" w:cs="Times New Roman"/>
                <w:sz w:val="20"/>
                <w:szCs w:val="20"/>
              </w:rPr>
              <w:t>Karakterizasyonu</w:t>
            </w:r>
            <w:proofErr w:type="spellEnd"/>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112T365</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proofErr w:type="spellStart"/>
            <w:r w:rsidRPr="00407005">
              <w:rPr>
                <w:rFonts w:ascii="Times New Roman" w:eastAsia="Times New Roman" w:hAnsi="Times New Roman" w:cs="Times New Roman"/>
                <w:sz w:val="20"/>
                <w:szCs w:val="20"/>
              </w:rPr>
              <w:t>Hplc-Icp-Ms</w:t>
            </w:r>
            <w:proofErr w:type="spellEnd"/>
            <w:r w:rsidRPr="00407005">
              <w:rPr>
                <w:rFonts w:ascii="Times New Roman" w:eastAsia="Times New Roman" w:hAnsi="Times New Roman" w:cs="Times New Roman"/>
                <w:sz w:val="20"/>
                <w:szCs w:val="20"/>
              </w:rPr>
              <w:t xml:space="preserve"> Tekniği </w:t>
            </w:r>
            <w:proofErr w:type="spellStart"/>
            <w:r w:rsidRPr="00407005">
              <w:rPr>
                <w:rFonts w:ascii="Times New Roman" w:eastAsia="Times New Roman" w:hAnsi="Times New Roman" w:cs="Times New Roman"/>
                <w:sz w:val="20"/>
                <w:szCs w:val="20"/>
              </w:rPr>
              <w:t>Ile</w:t>
            </w:r>
            <w:proofErr w:type="spellEnd"/>
            <w:r w:rsidRPr="00407005">
              <w:rPr>
                <w:rFonts w:ascii="Times New Roman" w:eastAsia="Times New Roman" w:hAnsi="Times New Roman" w:cs="Times New Roman"/>
                <w:sz w:val="20"/>
                <w:szCs w:val="20"/>
              </w:rPr>
              <w:t xml:space="preserve"> Balıklarda Eşzamanlı Cıva Ve Selenyum </w:t>
            </w:r>
            <w:proofErr w:type="spellStart"/>
            <w:r w:rsidRPr="00407005">
              <w:rPr>
                <w:rFonts w:ascii="Times New Roman" w:eastAsia="Times New Roman" w:hAnsi="Times New Roman" w:cs="Times New Roman"/>
                <w:sz w:val="20"/>
                <w:szCs w:val="20"/>
              </w:rPr>
              <w:t>Türlemesi</w:t>
            </w:r>
            <w:proofErr w:type="spellEnd"/>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113O104</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Kuru Fasulyede Yüksek Sıcaklığa ve Kuraklık Stresine Toleranslı Materyallerin Belirlenerek Islah Programlarında Değerlendirilmesi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112O502</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Yeni Nesil Dizileme İle Zeytin'in (</w:t>
            </w:r>
            <w:proofErr w:type="spellStart"/>
            <w:r w:rsidRPr="00407005">
              <w:rPr>
                <w:rFonts w:ascii="Times New Roman" w:eastAsia="Times New Roman" w:hAnsi="Times New Roman" w:cs="Times New Roman"/>
                <w:sz w:val="20"/>
                <w:szCs w:val="20"/>
              </w:rPr>
              <w:t>Olea</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Europaea</w:t>
            </w:r>
            <w:proofErr w:type="spellEnd"/>
            <w:r w:rsidRPr="00407005">
              <w:rPr>
                <w:rFonts w:ascii="Times New Roman" w:eastAsia="Times New Roman" w:hAnsi="Times New Roman" w:cs="Times New Roman"/>
                <w:sz w:val="20"/>
                <w:szCs w:val="20"/>
              </w:rPr>
              <w:t xml:space="preserve"> L.) Tüm Genom Ve </w:t>
            </w:r>
            <w:proofErr w:type="spellStart"/>
            <w:r w:rsidRPr="00407005">
              <w:rPr>
                <w:rFonts w:ascii="Times New Roman" w:eastAsia="Times New Roman" w:hAnsi="Times New Roman" w:cs="Times New Roman"/>
                <w:sz w:val="20"/>
                <w:szCs w:val="20"/>
              </w:rPr>
              <w:t>Transkriptom</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Dizilemesi</w:t>
            </w:r>
            <w:proofErr w:type="spellEnd"/>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115Z364</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Kocaçay</w:t>
            </w:r>
            <w:proofErr w:type="spellEnd"/>
            <w:r w:rsidRPr="00407005">
              <w:rPr>
                <w:rFonts w:ascii="Times New Roman" w:eastAsia="Times New Roman" w:hAnsi="Times New Roman" w:cs="Times New Roman"/>
                <w:sz w:val="20"/>
                <w:szCs w:val="20"/>
              </w:rPr>
              <w:t xml:space="preserve"> Deltası, </w:t>
            </w:r>
            <w:proofErr w:type="spellStart"/>
            <w:r w:rsidRPr="00407005">
              <w:rPr>
                <w:rFonts w:ascii="Times New Roman" w:eastAsia="Times New Roman" w:hAnsi="Times New Roman" w:cs="Times New Roman"/>
                <w:sz w:val="20"/>
                <w:szCs w:val="20"/>
              </w:rPr>
              <w:t>İğneada</w:t>
            </w:r>
            <w:proofErr w:type="spellEnd"/>
            <w:r w:rsidRPr="00407005">
              <w:rPr>
                <w:rFonts w:ascii="Times New Roman" w:eastAsia="Times New Roman" w:hAnsi="Times New Roman" w:cs="Times New Roman"/>
                <w:sz w:val="20"/>
                <w:szCs w:val="20"/>
              </w:rPr>
              <w:t xml:space="preserve"> ve Acarlar Longoz Ormanlarının </w:t>
            </w:r>
            <w:proofErr w:type="spellStart"/>
            <w:r w:rsidRPr="00407005">
              <w:rPr>
                <w:rFonts w:ascii="Times New Roman" w:eastAsia="Times New Roman" w:hAnsi="Times New Roman" w:cs="Times New Roman"/>
                <w:sz w:val="20"/>
                <w:szCs w:val="20"/>
              </w:rPr>
              <w:t>Briyofit</w:t>
            </w:r>
            <w:proofErr w:type="spellEnd"/>
            <w:r w:rsidRPr="00407005">
              <w:rPr>
                <w:rFonts w:ascii="Times New Roman" w:eastAsia="Times New Roman" w:hAnsi="Times New Roman" w:cs="Times New Roman"/>
                <w:sz w:val="20"/>
                <w:szCs w:val="20"/>
              </w:rPr>
              <w:t xml:space="preserve"> Florası</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214O059</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proofErr w:type="gramStart"/>
            <w:r w:rsidRPr="00407005">
              <w:rPr>
                <w:rFonts w:ascii="Times New Roman" w:eastAsia="Times New Roman" w:hAnsi="Times New Roman" w:cs="Times New Roman"/>
                <w:sz w:val="20"/>
                <w:szCs w:val="20"/>
              </w:rPr>
              <w:t>Marmara  ve</w:t>
            </w:r>
            <w:proofErr w:type="gramEnd"/>
            <w:r w:rsidRPr="00407005">
              <w:rPr>
                <w:rFonts w:ascii="Times New Roman" w:eastAsia="Times New Roman" w:hAnsi="Times New Roman" w:cs="Times New Roman"/>
                <w:sz w:val="20"/>
                <w:szCs w:val="20"/>
              </w:rPr>
              <w:t xml:space="preserve">  Karadeniz  Bölgeleri  Şimşir  Orman Alanlarında  ve  Fidanlıklarında  Görülen  </w:t>
            </w:r>
            <w:proofErr w:type="spellStart"/>
            <w:r w:rsidRPr="00407005">
              <w:rPr>
                <w:rFonts w:ascii="Times New Roman" w:eastAsia="Times New Roman" w:hAnsi="Times New Roman" w:cs="Times New Roman"/>
                <w:sz w:val="20"/>
                <w:szCs w:val="20"/>
              </w:rPr>
              <w:t>Fungal</w:t>
            </w:r>
            <w:proofErr w:type="spellEnd"/>
            <w:r w:rsidRPr="00407005">
              <w:rPr>
                <w:rFonts w:ascii="Times New Roman" w:eastAsia="Times New Roman" w:hAnsi="Times New Roman" w:cs="Times New Roman"/>
                <w:sz w:val="20"/>
                <w:szCs w:val="20"/>
              </w:rPr>
              <w:t xml:space="preserve">  Kuruma  Nedenlerinin  Araştırılması</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214O117</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Yabani Ve Kültür Zeytininde </w:t>
            </w:r>
            <w:proofErr w:type="spellStart"/>
            <w:r w:rsidRPr="00407005">
              <w:rPr>
                <w:rFonts w:ascii="Times New Roman" w:eastAsia="Times New Roman" w:hAnsi="Times New Roman" w:cs="Times New Roman"/>
                <w:sz w:val="20"/>
                <w:szCs w:val="20"/>
              </w:rPr>
              <w:t>Metillenmiş</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Dna</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İmmunoçöktürme</w:t>
            </w:r>
            <w:proofErr w:type="spellEnd"/>
            <w:r w:rsidRPr="00407005">
              <w:rPr>
                <w:rFonts w:ascii="Times New Roman" w:eastAsia="Times New Roman" w:hAnsi="Times New Roman" w:cs="Times New Roman"/>
                <w:sz w:val="20"/>
                <w:szCs w:val="20"/>
              </w:rPr>
              <w:t xml:space="preserve"> - Dizileme (</w:t>
            </w:r>
            <w:proofErr w:type="spellStart"/>
            <w:r w:rsidRPr="00407005">
              <w:rPr>
                <w:rFonts w:ascii="Times New Roman" w:eastAsia="Times New Roman" w:hAnsi="Times New Roman" w:cs="Times New Roman"/>
                <w:sz w:val="20"/>
                <w:szCs w:val="20"/>
              </w:rPr>
              <w:t>Medıd-Seq</w:t>
            </w:r>
            <w:proofErr w:type="spellEnd"/>
            <w:r w:rsidRPr="00407005">
              <w:rPr>
                <w:rFonts w:ascii="Times New Roman" w:eastAsia="Times New Roman" w:hAnsi="Times New Roman" w:cs="Times New Roman"/>
                <w:sz w:val="20"/>
                <w:szCs w:val="20"/>
              </w:rPr>
              <w:t xml:space="preserve">) İle Tüm Genom </w:t>
            </w:r>
            <w:proofErr w:type="spellStart"/>
            <w:r w:rsidRPr="00407005">
              <w:rPr>
                <w:rFonts w:ascii="Times New Roman" w:eastAsia="Times New Roman" w:hAnsi="Times New Roman" w:cs="Times New Roman"/>
                <w:sz w:val="20"/>
                <w:szCs w:val="20"/>
              </w:rPr>
              <w:t>Metilasyon</w:t>
            </w:r>
            <w:proofErr w:type="spellEnd"/>
            <w:r w:rsidRPr="00407005">
              <w:rPr>
                <w:rFonts w:ascii="Times New Roman" w:eastAsia="Times New Roman" w:hAnsi="Times New Roman" w:cs="Times New Roman"/>
                <w:sz w:val="20"/>
                <w:szCs w:val="20"/>
              </w:rPr>
              <w:t xml:space="preserve"> Profilinin Çıkarılması</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214O244</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Doğadan Toplanan </w:t>
            </w:r>
            <w:proofErr w:type="spellStart"/>
            <w:r w:rsidRPr="00407005">
              <w:rPr>
                <w:rFonts w:ascii="Times New Roman" w:eastAsia="Times New Roman" w:hAnsi="Times New Roman" w:cs="Times New Roman"/>
                <w:sz w:val="20"/>
                <w:szCs w:val="20"/>
              </w:rPr>
              <w:t>Salvia</w:t>
            </w:r>
            <w:proofErr w:type="spellEnd"/>
            <w:r w:rsidRPr="00407005">
              <w:rPr>
                <w:rFonts w:ascii="Times New Roman" w:eastAsia="Times New Roman" w:hAnsi="Times New Roman" w:cs="Times New Roman"/>
                <w:sz w:val="20"/>
                <w:szCs w:val="20"/>
              </w:rPr>
              <w:t xml:space="preserve"> Türlerinin Çeşit Islahına Yönelik Tarımsal Özellikleri, Önemli Kalite ve </w:t>
            </w:r>
            <w:proofErr w:type="spellStart"/>
            <w:r w:rsidRPr="00407005">
              <w:rPr>
                <w:rFonts w:ascii="Times New Roman" w:eastAsia="Times New Roman" w:hAnsi="Times New Roman" w:cs="Times New Roman"/>
                <w:sz w:val="20"/>
                <w:szCs w:val="20"/>
              </w:rPr>
              <w:t>Toksikolojik</w:t>
            </w:r>
            <w:proofErr w:type="spellEnd"/>
            <w:r w:rsidRPr="00407005">
              <w:rPr>
                <w:rFonts w:ascii="Times New Roman" w:eastAsia="Times New Roman" w:hAnsi="Times New Roman" w:cs="Times New Roman"/>
                <w:sz w:val="20"/>
                <w:szCs w:val="20"/>
              </w:rPr>
              <w:t xml:space="preserve"> Parametrelerinin Belirlenmesi ve Moleküler </w:t>
            </w:r>
            <w:proofErr w:type="spellStart"/>
            <w:r w:rsidRPr="00407005">
              <w:rPr>
                <w:rFonts w:ascii="Times New Roman" w:eastAsia="Times New Roman" w:hAnsi="Times New Roman" w:cs="Times New Roman"/>
                <w:sz w:val="20"/>
                <w:szCs w:val="20"/>
              </w:rPr>
              <w:t>Karakterizasyonu</w:t>
            </w:r>
            <w:proofErr w:type="spellEnd"/>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214S359</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proofErr w:type="spellStart"/>
            <w:r w:rsidRPr="00407005">
              <w:rPr>
                <w:rFonts w:ascii="Times New Roman" w:eastAsia="Times New Roman" w:hAnsi="Times New Roman" w:cs="Times New Roman"/>
                <w:sz w:val="20"/>
                <w:szCs w:val="20"/>
              </w:rPr>
              <w:t>Rekombinant</w:t>
            </w:r>
            <w:proofErr w:type="spellEnd"/>
            <w:r w:rsidRPr="00407005">
              <w:rPr>
                <w:rFonts w:ascii="Times New Roman" w:eastAsia="Times New Roman" w:hAnsi="Times New Roman" w:cs="Times New Roman"/>
                <w:sz w:val="20"/>
                <w:szCs w:val="20"/>
              </w:rPr>
              <w:t xml:space="preserve"> Alt Ünite Tüberküloz Aşısı için Yeni Antijenlerin Geliştirilmesi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215O040</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Farklı </w:t>
            </w:r>
            <w:proofErr w:type="spellStart"/>
            <w:r w:rsidRPr="00407005">
              <w:rPr>
                <w:rFonts w:ascii="Times New Roman" w:eastAsia="Times New Roman" w:hAnsi="Times New Roman" w:cs="Times New Roman"/>
                <w:sz w:val="20"/>
                <w:szCs w:val="20"/>
              </w:rPr>
              <w:t>Vermikompost</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Ekstraktlarının</w:t>
            </w:r>
            <w:proofErr w:type="spellEnd"/>
            <w:r w:rsidRPr="00407005">
              <w:rPr>
                <w:rFonts w:ascii="Times New Roman" w:eastAsia="Times New Roman" w:hAnsi="Times New Roman" w:cs="Times New Roman"/>
                <w:sz w:val="20"/>
                <w:szCs w:val="20"/>
              </w:rPr>
              <w:t xml:space="preserve"> Domateste </w:t>
            </w:r>
            <w:proofErr w:type="spellStart"/>
            <w:r w:rsidRPr="00407005">
              <w:rPr>
                <w:rFonts w:ascii="Times New Roman" w:eastAsia="Times New Roman" w:hAnsi="Times New Roman" w:cs="Times New Roman"/>
                <w:sz w:val="20"/>
                <w:szCs w:val="20"/>
              </w:rPr>
              <w:t>Fusarium</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Oxysporum</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F.Sp</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Radicis-Lycopersici</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yi</w:t>
            </w:r>
            <w:proofErr w:type="spellEnd"/>
            <w:r w:rsidRPr="00407005">
              <w:rPr>
                <w:rFonts w:ascii="Times New Roman" w:eastAsia="Times New Roman" w:hAnsi="Times New Roman" w:cs="Times New Roman"/>
                <w:sz w:val="20"/>
                <w:szCs w:val="20"/>
              </w:rPr>
              <w:t xml:space="preserve"> Baskılama Etkinliklerinin Belirlenmesi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115F045</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Yüksek </w:t>
            </w:r>
            <w:proofErr w:type="spellStart"/>
            <w:r w:rsidRPr="00407005">
              <w:rPr>
                <w:rFonts w:ascii="Times New Roman" w:eastAsia="Times New Roman" w:hAnsi="Times New Roman" w:cs="Times New Roman"/>
                <w:sz w:val="20"/>
                <w:szCs w:val="20"/>
              </w:rPr>
              <w:t>Değerlikli</w:t>
            </w:r>
            <w:proofErr w:type="spellEnd"/>
            <w:r w:rsidRPr="00407005">
              <w:rPr>
                <w:rFonts w:ascii="Times New Roman" w:eastAsia="Times New Roman" w:hAnsi="Times New Roman" w:cs="Times New Roman"/>
                <w:sz w:val="20"/>
                <w:szCs w:val="20"/>
              </w:rPr>
              <w:t xml:space="preserve"> Metal Katkılı </w:t>
            </w:r>
            <w:proofErr w:type="spellStart"/>
            <w:r w:rsidRPr="00407005">
              <w:rPr>
                <w:rFonts w:ascii="Times New Roman" w:eastAsia="Times New Roman" w:hAnsi="Times New Roman" w:cs="Times New Roman"/>
                <w:sz w:val="20"/>
                <w:szCs w:val="20"/>
              </w:rPr>
              <w:t>Zno</w:t>
            </w:r>
            <w:proofErr w:type="spellEnd"/>
            <w:r w:rsidRPr="00407005">
              <w:rPr>
                <w:rFonts w:ascii="Times New Roman" w:eastAsia="Times New Roman" w:hAnsi="Times New Roman" w:cs="Times New Roman"/>
                <w:sz w:val="20"/>
                <w:szCs w:val="20"/>
              </w:rPr>
              <w:t xml:space="preserve"> İnce Filmlerinin </w:t>
            </w:r>
            <w:proofErr w:type="spellStart"/>
            <w:r w:rsidRPr="00407005">
              <w:rPr>
                <w:rFonts w:ascii="Times New Roman" w:eastAsia="Times New Roman" w:hAnsi="Times New Roman" w:cs="Times New Roman"/>
                <w:sz w:val="20"/>
                <w:szCs w:val="20"/>
              </w:rPr>
              <w:t>Ultrasonik</w:t>
            </w:r>
            <w:proofErr w:type="spellEnd"/>
            <w:r w:rsidRPr="00407005">
              <w:rPr>
                <w:rFonts w:ascii="Times New Roman" w:eastAsia="Times New Roman" w:hAnsi="Times New Roman" w:cs="Times New Roman"/>
                <w:sz w:val="20"/>
                <w:szCs w:val="20"/>
              </w:rPr>
              <w:t xml:space="preserve"> Sprey </w:t>
            </w:r>
            <w:proofErr w:type="spellStart"/>
            <w:r w:rsidRPr="00407005">
              <w:rPr>
                <w:rFonts w:ascii="Times New Roman" w:eastAsia="Times New Roman" w:hAnsi="Times New Roman" w:cs="Times New Roman"/>
                <w:sz w:val="20"/>
                <w:szCs w:val="20"/>
              </w:rPr>
              <w:t>Piroliz</w:t>
            </w:r>
            <w:proofErr w:type="spellEnd"/>
            <w:r w:rsidRPr="00407005">
              <w:rPr>
                <w:rFonts w:ascii="Times New Roman" w:eastAsia="Times New Roman" w:hAnsi="Times New Roman" w:cs="Times New Roman"/>
                <w:sz w:val="20"/>
                <w:szCs w:val="20"/>
              </w:rPr>
              <w:t xml:space="preserve"> Yöntemi </w:t>
            </w:r>
            <w:proofErr w:type="spellStart"/>
            <w:r w:rsidRPr="00407005">
              <w:rPr>
                <w:rFonts w:ascii="Times New Roman" w:eastAsia="Times New Roman" w:hAnsi="Times New Roman" w:cs="Times New Roman"/>
                <w:sz w:val="20"/>
                <w:szCs w:val="20"/>
              </w:rPr>
              <w:t>Ile</w:t>
            </w:r>
            <w:proofErr w:type="spellEnd"/>
            <w:r w:rsidRPr="00407005">
              <w:rPr>
                <w:rFonts w:ascii="Times New Roman" w:eastAsia="Times New Roman" w:hAnsi="Times New Roman" w:cs="Times New Roman"/>
                <w:sz w:val="20"/>
                <w:szCs w:val="20"/>
              </w:rPr>
              <w:t xml:space="preserve"> Üretilmesi, Elektriksel Ve Optik Özelliklerinin Belirlenmesi</w:t>
            </w:r>
          </w:p>
        </w:tc>
      </w:tr>
      <w:tr w:rsidR="002007E2" w:rsidRPr="00407005" w:rsidTr="008042C1">
        <w:trPr>
          <w:trHeight w:hRule="exact" w:val="737"/>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112T806</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AĞIR METALLERİN SEÇİCİ EKSTRAKSİYONU İÇİN İMİDAZOLYUM TUZLARI İÇEREN POLİMER İÇERİKLİ MEMBRANLARIN ÜRETİMİ KARAKTERİZASYONU VE TAŞINIM SİSTEMİNİN YAPAY SİNİR AĞLARI </w:t>
            </w:r>
            <w:proofErr w:type="gramStart"/>
            <w:r w:rsidRPr="00407005">
              <w:rPr>
                <w:rFonts w:ascii="Times New Roman" w:eastAsia="Times New Roman" w:hAnsi="Times New Roman" w:cs="Times New Roman"/>
                <w:sz w:val="20"/>
                <w:szCs w:val="20"/>
              </w:rPr>
              <w:t>KULLANILARAK  MODELLENMESİ</w:t>
            </w:r>
            <w:proofErr w:type="gramEnd"/>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114Z152</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Çankırı Ve Çevresinde Yayılış Gösteren Endemik </w:t>
            </w:r>
            <w:proofErr w:type="spellStart"/>
            <w:r w:rsidRPr="00407005">
              <w:rPr>
                <w:rFonts w:ascii="Times New Roman" w:eastAsia="Times New Roman" w:hAnsi="Times New Roman" w:cs="Times New Roman"/>
                <w:sz w:val="20"/>
                <w:szCs w:val="20"/>
              </w:rPr>
              <w:t>Astragalus</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Leucothrix</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Freyn</w:t>
            </w:r>
            <w:proofErr w:type="spellEnd"/>
            <w:r w:rsidRPr="00407005">
              <w:rPr>
                <w:rFonts w:ascii="Times New Roman" w:eastAsia="Times New Roman" w:hAnsi="Times New Roman" w:cs="Times New Roman"/>
                <w:sz w:val="20"/>
                <w:szCs w:val="20"/>
              </w:rPr>
              <w:t xml:space="preserve">&amp; </w:t>
            </w:r>
            <w:proofErr w:type="spellStart"/>
            <w:r w:rsidRPr="00407005">
              <w:rPr>
                <w:rFonts w:ascii="Times New Roman" w:eastAsia="Times New Roman" w:hAnsi="Times New Roman" w:cs="Times New Roman"/>
                <w:sz w:val="20"/>
                <w:szCs w:val="20"/>
              </w:rPr>
              <w:t>Bornm</w:t>
            </w:r>
            <w:proofErr w:type="spellEnd"/>
            <w:r w:rsidRPr="00407005">
              <w:rPr>
                <w:rFonts w:ascii="Times New Roman" w:eastAsia="Times New Roman" w:hAnsi="Times New Roman" w:cs="Times New Roman"/>
                <w:sz w:val="20"/>
                <w:szCs w:val="20"/>
              </w:rPr>
              <w:t xml:space="preserve">. Bitkisinin </w:t>
            </w:r>
            <w:proofErr w:type="spellStart"/>
            <w:r w:rsidRPr="00407005">
              <w:rPr>
                <w:rFonts w:ascii="Times New Roman" w:eastAsia="Times New Roman" w:hAnsi="Times New Roman" w:cs="Times New Roman"/>
                <w:sz w:val="20"/>
                <w:szCs w:val="20"/>
              </w:rPr>
              <w:t>Antiproliferatif</w:t>
            </w:r>
            <w:proofErr w:type="spellEnd"/>
            <w:r w:rsidRPr="00407005">
              <w:rPr>
                <w:rFonts w:ascii="Times New Roman" w:eastAsia="Times New Roman" w:hAnsi="Times New Roman" w:cs="Times New Roman"/>
                <w:sz w:val="20"/>
                <w:szCs w:val="20"/>
              </w:rPr>
              <w:t xml:space="preserve"> Aktivite Yönlendirmeli </w:t>
            </w:r>
            <w:proofErr w:type="spellStart"/>
            <w:r w:rsidRPr="00407005">
              <w:rPr>
                <w:rFonts w:ascii="Times New Roman" w:eastAsia="Times New Roman" w:hAnsi="Times New Roman" w:cs="Times New Roman"/>
                <w:sz w:val="20"/>
                <w:szCs w:val="20"/>
              </w:rPr>
              <w:t>Sekonder</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Metabolitlerinin</w:t>
            </w:r>
            <w:proofErr w:type="spellEnd"/>
            <w:r w:rsidRPr="00407005">
              <w:rPr>
                <w:rFonts w:ascii="Times New Roman" w:eastAsia="Times New Roman" w:hAnsi="Times New Roman" w:cs="Times New Roman"/>
                <w:sz w:val="20"/>
                <w:szCs w:val="20"/>
              </w:rPr>
              <w:t xml:space="preserve"> İzolasyonu Ve </w:t>
            </w:r>
            <w:proofErr w:type="spellStart"/>
            <w:r w:rsidRPr="00407005">
              <w:rPr>
                <w:rFonts w:ascii="Times New Roman" w:eastAsia="Times New Roman" w:hAnsi="Times New Roman" w:cs="Times New Roman"/>
                <w:sz w:val="20"/>
                <w:szCs w:val="20"/>
              </w:rPr>
              <w:t>Karekterizasyonu</w:t>
            </w:r>
            <w:proofErr w:type="spellEnd"/>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114Z198</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Endemik Bazı </w:t>
            </w:r>
            <w:proofErr w:type="spellStart"/>
            <w:r w:rsidRPr="00407005">
              <w:rPr>
                <w:rFonts w:ascii="Times New Roman" w:eastAsia="Times New Roman" w:hAnsi="Times New Roman" w:cs="Times New Roman"/>
                <w:sz w:val="20"/>
                <w:szCs w:val="20"/>
              </w:rPr>
              <w:t>Astragalus</w:t>
            </w:r>
            <w:proofErr w:type="spellEnd"/>
            <w:r w:rsidRPr="00407005">
              <w:rPr>
                <w:rFonts w:ascii="Times New Roman" w:eastAsia="Times New Roman" w:hAnsi="Times New Roman" w:cs="Times New Roman"/>
                <w:sz w:val="20"/>
                <w:szCs w:val="20"/>
              </w:rPr>
              <w:t xml:space="preserve"> Türlerinin </w:t>
            </w:r>
            <w:proofErr w:type="spellStart"/>
            <w:r w:rsidRPr="00407005">
              <w:rPr>
                <w:rFonts w:ascii="Times New Roman" w:eastAsia="Times New Roman" w:hAnsi="Times New Roman" w:cs="Times New Roman"/>
                <w:sz w:val="20"/>
                <w:szCs w:val="20"/>
              </w:rPr>
              <w:t>Biyojeokimyasal</w:t>
            </w:r>
            <w:proofErr w:type="spellEnd"/>
            <w:r w:rsidRPr="00407005">
              <w:rPr>
                <w:rFonts w:ascii="Times New Roman" w:eastAsia="Times New Roman" w:hAnsi="Times New Roman" w:cs="Times New Roman"/>
                <w:sz w:val="20"/>
                <w:szCs w:val="20"/>
              </w:rPr>
              <w:t xml:space="preserve"> Özelliklerinin İncelenmesi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114Z572</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Saydam İletken Oksit Filmleri Olarak Nadir Toprak Elementi (Re) </w:t>
            </w:r>
            <w:proofErr w:type="spellStart"/>
            <w:r w:rsidRPr="00407005">
              <w:rPr>
                <w:rFonts w:ascii="Times New Roman" w:eastAsia="Times New Roman" w:hAnsi="Times New Roman" w:cs="Times New Roman"/>
                <w:sz w:val="20"/>
                <w:szCs w:val="20"/>
              </w:rPr>
              <w:t>Katkili</w:t>
            </w:r>
            <w:proofErr w:type="spellEnd"/>
            <w:r w:rsidRPr="00407005">
              <w:rPr>
                <w:rFonts w:ascii="Times New Roman" w:eastAsia="Times New Roman" w:hAnsi="Times New Roman" w:cs="Times New Roman"/>
                <w:sz w:val="20"/>
                <w:szCs w:val="20"/>
              </w:rPr>
              <w:t xml:space="preserve"> Bir Boyutlu </w:t>
            </w:r>
            <w:proofErr w:type="spellStart"/>
            <w:r w:rsidRPr="00407005">
              <w:rPr>
                <w:rFonts w:ascii="Times New Roman" w:eastAsia="Times New Roman" w:hAnsi="Times New Roman" w:cs="Times New Roman"/>
                <w:sz w:val="20"/>
                <w:szCs w:val="20"/>
              </w:rPr>
              <w:t>Zno</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Nanoyapilarinin</w:t>
            </w:r>
            <w:proofErr w:type="spellEnd"/>
            <w:r w:rsidRPr="00407005">
              <w:rPr>
                <w:rFonts w:ascii="Times New Roman" w:eastAsia="Times New Roman" w:hAnsi="Times New Roman" w:cs="Times New Roman"/>
                <w:sz w:val="20"/>
                <w:szCs w:val="20"/>
              </w:rPr>
              <w:t xml:space="preserve"> Sentezlenmesi Ve Karakterize Edilmesi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115Z089</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proofErr w:type="spellStart"/>
            <w:r w:rsidRPr="00407005">
              <w:rPr>
                <w:rFonts w:ascii="Times New Roman" w:eastAsia="Times New Roman" w:hAnsi="Times New Roman" w:cs="Times New Roman"/>
                <w:sz w:val="20"/>
                <w:szCs w:val="20"/>
              </w:rPr>
              <w:t>Rat</w:t>
            </w:r>
            <w:proofErr w:type="spellEnd"/>
            <w:r w:rsidRPr="00407005">
              <w:rPr>
                <w:rFonts w:ascii="Times New Roman" w:eastAsia="Times New Roman" w:hAnsi="Times New Roman" w:cs="Times New Roman"/>
                <w:sz w:val="20"/>
                <w:szCs w:val="20"/>
              </w:rPr>
              <w:t xml:space="preserve"> NRK-52E Hücrelerinde </w:t>
            </w:r>
            <w:proofErr w:type="spellStart"/>
            <w:r w:rsidRPr="00407005">
              <w:rPr>
                <w:rFonts w:ascii="Times New Roman" w:eastAsia="Times New Roman" w:hAnsi="Times New Roman" w:cs="Times New Roman"/>
                <w:sz w:val="20"/>
                <w:szCs w:val="20"/>
              </w:rPr>
              <w:t>Metilciva</w:t>
            </w:r>
            <w:proofErr w:type="spellEnd"/>
            <w:r w:rsidRPr="00407005">
              <w:rPr>
                <w:rFonts w:ascii="Times New Roman" w:eastAsia="Times New Roman" w:hAnsi="Times New Roman" w:cs="Times New Roman"/>
                <w:sz w:val="20"/>
                <w:szCs w:val="20"/>
              </w:rPr>
              <w:t xml:space="preserve"> Etkili </w:t>
            </w:r>
            <w:proofErr w:type="spellStart"/>
            <w:r w:rsidRPr="00407005">
              <w:rPr>
                <w:rFonts w:ascii="Times New Roman" w:eastAsia="Times New Roman" w:hAnsi="Times New Roman" w:cs="Times New Roman"/>
                <w:sz w:val="20"/>
                <w:szCs w:val="20"/>
              </w:rPr>
              <w:t>Oksidadif</w:t>
            </w:r>
            <w:proofErr w:type="spellEnd"/>
            <w:r w:rsidRPr="00407005">
              <w:rPr>
                <w:rFonts w:ascii="Times New Roman" w:eastAsia="Times New Roman" w:hAnsi="Times New Roman" w:cs="Times New Roman"/>
                <w:sz w:val="20"/>
                <w:szCs w:val="20"/>
              </w:rPr>
              <w:t xml:space="preserve"> Stres Üzerinde </w:t>
            </w:r>
            <w:proofErr w:type="spellStart"/>
            <w:r w:rsidRPr="00407005">
              <w:rPr>
                <w:rFonts w:ascii="Times New Roman" w:eastAsia="Times New Roman" w:hAnsi="Times New Roman" w:cs="Times New Roman"/>
                <w:sz w:val="20"/>
                <w:szCs w:val="20"/>
              </w:rPr>
              <w:t>Kafeik</w:t>
            </w:r>
            <w:proofErr w:type="spellEnd"/>
            <w:r w:rsidRPr="00407005">
              <w:rPr>
                <w:rFonts w:ascii="Times New Roman" w:eastAsia="Times New Roman" w:hAnsi="Times New Roman" w:cs="Times New Roman"/>
                <w:sz w:val="20"/>
                <w:szCs w:val="20"/>
              </w:rPr>
              <w:t xml:space="preserve"> Asidin Muhtemel Koruyucu Etkisinin Araştırılması</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115Z627</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proofErr w:type="spellStart"/>
            <w:r w:rsidRPr="00407005">
              <w:rPr>
                <w:rFonts w:ascii="Times New Roman" w:eastAsia="Times New Roman" w:hAnsi="Times New Roman" w:cs="Times New Roman"/>
                <w:sz w:val="20"/>
                <w:szCs w:val="20"/>
              </w:rPr>
              <w:t>Satureja</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Boissieri</w:t>
            </w:r>
            <w:proofErr w:type="spellEnd"/>
            <w:r w:rsidRPr="00407005">
              <w:rPr>
                <w:rFonts w:ascii="Times New Roman" w:eastAsia="Times New Roman" w:hAnsi="Times New Roman" w:cs="Times New Roman"/>
                <w:sz w:val="20"/>
                <w:szCs w:val="20"/>
              </w:rPr>
              <w:t xml:space="preserve"> Bitkisinden Aktif Bileşenlerin İzolasyonu, Kanser Aktivitelerinin İncelenmesi ve NMR Teknikleri ile Yapı Tayini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115Z768</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Pomza</w:t>
            </w:r>
            <w:proofErr w:type="spellEnd"/>
            <w:r w:rsidRPr="00407005">
              <w:rPr>
                <w:rFonts w:ascii="Times New Roman" w:eastAsia="Times New Roman" w:hAnsi="Times New Roman" w:cs="Times New Roman"/>
                <w:sz w:val="20"/>
                <w:szCs w:val="20"/>
              </w:rPr>
              <w:t xml:space="preserve"> Katkılı Asimetrik Polimer </w:t>
            </w:r>
            <w:proofErr w:type="spellStart"/>
            <w:r w:rsidRPr="00407005">
              <w:rPr>
                <w:rFonts w:ascii="Times New Roman" w:eastAsia="Times New Roman" w:hAnsi="Times New Roman" w:cs="Times New Roman"/>
                <w:sz w:val="20"/>
                <w:szCs w:val="20"/>
              </w:rPr>
              <w:t>Içerikli</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Kompozit</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Membranların</w:t>
            </w:r>
            <w:proofErr w:type="spellEnd"/>
            <w:r w:rsidRPr="00407005">
              <w:rPr>
                <w:rFonts w:ascii="Times New Roman" w:eastAsia="Times New Roman" w:hAnsi="Times New Roman" w:cs="Times New Roman"/>
                <w:sz w:val="20"/>
                <w:szCs w:val="20"/>
              </w:rPr>
              <w:t xml:space="preserve"> Cr(</w:t>
            </w:r>
            <w:proofErr w:type="spellStart"/>
            <w:r w:rsidRPr="00407005">
              <w:rPr>
                <w:rFonts w:ascii="Times New Roman" w:eastAsia="Times New Roman" w:hAnsi="Times New Roman" w:cs="Times New Roman"/>
                <w:sz w:val="20"/>
                <w:szCs w:val="20"/>
              </w:rPr>
              <w:t>Vi</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Gideriminde</w:t>
            </w:r>
            <w:proofErr w:type="spellEnd"/>
            <w:r w:rsidRPr="00407005">
              <w:rPr>
                <w:rFonts w:ascii="Times New Roman" w:eastAsia="Times New Roman" w:hAnsi="Times New Roman" w:cs="Times New Roman"/>
                <w:sz w:val="20"/>
                <w:szCs w:val="20"/>
              </w:rPr>
              <w:t xml:space="preserve"> Kullanımının Araştırılması</w:t>
            </w:r>
          </w:p>
        </w:tc>
      </w:tr>
      <w:tr w:rsidR="002007E2" w:rsidRPr="00407005" w:rsidTr="008042C1">
        <w:trPr>
          <w:trHeight w:hRule="exact" w:val="576"/>
          <w:jc w:val="center"/>
        </w:trPr>
        <w:tc>
          <w:tcPr>
            <w:tcW w:w="1074" w:type="dxa"/>
            <w:shd w:val="clear" w:color="auto" w:fill="auto"/>
            <w:noWrap/>
            <w:vAlign w:val="center"/>
          </w:tcPr>
          <w:p w:rsidR="002007E2" w:rsidRPr="00407005" w:rsidRDefault="002007E2" w:rsidP="008042C1">
            <w:pPr>
              <w:spacing w:after="0" w:line="240" w:lineRule="auto"/>
              <w:rPr>
                <w:rFonts w:ascii="Times New Roman" w:eastAsia="Times New Roman" w:hAnsi="Times New Roman" w:cs="Times New Roman"/>
                <w:sz w:val="20"/>
                <w:szCs w:val="20"/>
              </w:rPr>
            </w:pPr>
          </w:p>
        </w:tc>
        <w:tc>
          <w:tcPr>
            <w:tcW w:w="9243" w:type="dxa"/>
            <w:gridSpan w:val="2"/>
            <w:shd w:val="clear" w:color="auto" w:fill="auto"/>
            <w:noWrap/>
            <w:vAlign w:val="center"/>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hAnsi="Times New Roman" w:cs="Times New Roman"/>
                <w:b/>
                <w:sz w:val="20"/>
                <w:szCs w:val="20"/>
              </w:rPr>
              <w:t>MÜHENDİSLİK</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114E419</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Maksimum Güçlü, Minimum </w:t>
            </w:r>
            <w:proofErr w:type="spellStart"/>
            <w:r w:rsidRPr="00407005">
              <w:rPr>
                <w:rFonts w:ascii="Times New Roman" w:eastAsia="Times New Roman" w:hAnsi="Times New Roman" w:cs="Times New Roman"/>
                <w:sz w:val="20"/>
                <w:szCs w:val="20"/>
              </w:rPr>
              <w:t>Kaykı</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Momentli</w:t>
            </w:r>
            <w:proofErr w:type="spellEnd"/>
            <w:r w:rsidRPr="00407005">
              <w:rPr>
                <w:rFonts w:ascii="Times New Roman" w:eastAsia="Times New Roman" w:hAnsi="Times New Roman" w:cs="Times New Roman"/>
                <w:sz w:val="20"/>
                <w:szCs w:val="20"/>
              </w:rPr>
              <w:t xml:space="preserve"> ve Harici Rotorlu Kalıcı Mıknatıslı Senkron Jeneratör Tasarımı, Optimizasyonu ve Deneysel Doğrulaması</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214O720</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Isıl İşlem Yöntem ve Koşullarının Beyaz Peynirin </w:t>
            </w:r>
            <w:proofErr w:type="spellStart"/>
            <w:r w:rsidRPr="00407005">
              <w:rPr>
                <w:rFonts w:ascii="Times New Roman" w:eastAsia="Times New Roman" w:hAnsi="Times New Roman" w:cs="Times New Roman"/>
                <w:sz w:val="20"/>
                <w:szCs w:val="20"/>
              </w:rPr>
              <w:t>Reolojik</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Tekstürel</w:t>
            </w:r>
            <w:proofErr w:type="spellEnd"/>
            <w:r w:rsidRPr="00407005">
              <w:rPr>
                <w:rFonts w:ascii="Times New Roman" w:eastAsia="Times New Roman" w:hAnsi="Times New Roman" w:cs="Times New Roman"/>
                <w:sz w:val="20"/>
                <w:szCs w:val="20"/>
              </w:rPr>
              <w:t xml:space="preserve"> Özellikleri ve </w:t>
            </w:r>
            <w:proofErr w:type="spellStart"/>
            <w:r w:rsidRPr="00407005">
              <w:rPr>
                <w:rFonts w:ascii="Times New Roman" w:eastAsia="Times New Roman" w:hAnsi="Times New Roman" w:cs="Times New Roman"/>
                <w:sz w:val="20"/>
                <w:szCs w:val="20"/>
              </w:rPr>
              <w:t>Proteolizi</w:t>
            </w:r>
            <w:proofErr w:type="spellEnd"/>
            <w:r w:rsidRPr="00407005">
              <w:rPr>
                <w:rFonts w:ascii="Times New Roman" w:eastAsia="Times New Roman" w:hAnsi="Times New Roman" w:cs="Times New Roman"/>
                <w:sz w:val="20"/>
                <w:szCs w:val="20"/>
              </w:rPr>
              <w:t xml:space="preserve"> Üzerine Etkisi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113M133</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proofErr w:type="spellStart"/>
            <w:r w:rsidRPr="00407005">
              <w:rPr>
                <w:rFonts w:ascii="Times New Roman" w:eastAsia="Times New Roman" w:hAnsi="Times New Roman" w:cs="Times New Roman"/>
                <w:sz w:val="20"/>
                <w:szCs w:val="20"/>
              </w:rPr>
              <w:t>Nano</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Kapsüllenmiş</w:t>
            </w:r>
            <w:proofErr w:type="spellEnd"/>
            <w:r w:rsidRPr="00407005">
              <w:rPr>
                <w:rFonts w:ascii="Times New Roman" w:eastAsia="Times New Roman" w:hAnsi="Times New Roman" w:cs="Times New Roman"/>
                <w:sz w:val="20"/>
                <w:szCs w:val="20"/>
              </w:rPr>
              <w:t xml:space="preserve"> Faz Değiştiren Madde İçeren </w:t>
            </w:r>
            <w:proofErr w:type="spellStart"/>
            <w:r w:rsidRPr="00407005">
              <w:rPr>
                <w:rFonts w:ascii="Times New Roman" w:eastAsia="Times New Roman" w:hAnsi="Times New Roman" w:cs="Times New Roman"/>
                <w:sz w:val="20"/>
                <w:szCs w:val="20"/>
              </w:rPr>
              <w:t>Nanoakişkanin</w:t>
            </w:r>
            <w:proofErr w:type="spellEnd"/>
            <w:r w:rsidRPr="00407005">
              <w:rPr>
                <w:rFonts w:ascii="Times New Roman" w:eastAsia="Times New Roman" w:hAnsi="Times New Roman" w:cs="Times New Roman"/>
                <w:sz w:val="20"/>
                <w:szCs w:val="20"/>
              </w:rPr>
              <w:t xml:space="preserve"> Dairesel Bir Boruda </w:t>
            </w:r>
            <w:proofErr w:type="spellStart"/>
            <w:r w:rsidRPr="00407005">
              <w:rPr>
                <w:rFonts w:ascii="Times New Roman" w:eastAsia="Times New Roman" w:hAnsi="Times New Roman" w:cs="Times New Roman"/>
                <w:sz w:val="20"/>
                <w:szCs w:val="20"/>
              </w:rPr>
              <w:t>Akişinda</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Isi</w:t>
            </w:r>
            <w:proofErr w:type="spellEnd"/>
            <w:r w:rsidRPr="00407005">
              <w:rPr>
                <w:rFonts w:ascii="Times New Roman" w:eastAsia="Times New Roman" w:hAnsi="Times New Roman" w:cs="Times New Roman"/>
                <w:sz w:val="20"/>
                <w:szCs w:val="20"/>
              </w:rPr>
              <w:t xml:space="preserve"> Transferinin Deneysel İncelenmesi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113M548</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Yerli Hematit Cevherinin Kimyasal Döngülü Yanma Prosesinde Oksijen Taşıma Performansının Belirlenmesi</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214M392</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proofErr w:type="spellStart"/>
            <w:r w:rsidRPr="00407005">
              <w:rPr>
                <w:rFonts w:ascii="Times New Roman" w:eastAsia="Times New Roman" w:hAnsi="Times New Roman" w:cs="Times New Roman"/>
                <w:sz w:val="20"/>
                <w:szCs w:val="20"/>
              </w:rPr>
              <w:t>Polimerik</w:t>
            </w:r>
            <w:proofErr w:type="spellEnd"/>
            <w:r w:rsidRPr="00407005">
              <w:rPr>
                <w:rFonts w:ascii="Times New Roman" w:eastAsia="Times New Roman" w:hAnsi="Times New Roman" w:cs="Times New Roman"/>
                <w:sz w:val="20"/>
                <w:szCs w:val="20"/>
              </w:rPr>
              <w:t xml:space="preserve"> Atıklar İçeren Hazır Betonun Mekanik Ve Akışkanlık Özellikleri </w:t>
            </w:r>
            <w:proofErr w:type="spellStart"/>
            <w:r w:rsidRPr="00407005">
              <w:rPr>
                <w:rFonts w:ascii="Times New Roman" w:eastAsia="Times New Roman" w:hAnsi="Times New Roman" w:cs="Times New Roman"/>
                <w:sz w:val="20"/>
                <w:szCs w:val="20"/>
              </w:rPr>
              <w:t>Ile</w:t>
            </w:r>
            <w:proofErr w:type="spellEnd"/>
            <w:r w:rsidRPr="00407005">
              <w:rPr>
                <w:rFonts w:ascii="Times New Roman" w:eastAsia="Times New Roman" w:hAnsi="Times New Roman" w:cs="Times New Roman"/>
                <w:sz w:val="20"/>
                <w:szCs w:val="20"/>
              </w:rPr>
              <w:t xml:space="preserve"> Termal Direncinin İyileştirilmesi: İki Aşamalı Çok Yanıtlı Optimizasyon Uygulaması</w:t>
            </w:r>
          </w:p>
        </w:tc>
      </w:tr>
      <w:tr w:rsidR="002007E2" w:rsidRPr="00407005" w:rsidTr="008042C1">
        <w:trPr>
          <w:trHeight w:hRule="exact" w:val="576"/>
          <w:jc w:val="center"/>
        </w:trPr>
        <w:tc>
          <w:tcPr>
            <w:tcW w:w="1074" w:type="dxa"/>
            <w:shd w:val="clear" w:color="auto" w:fill="auto"/>
            <w:noWrap/>
            <w:vAlign w:val="center"/>
          </w:tcPr>
          <w:p w:rsidR="002007E2" w:rsidRPr="00407005" w:rsidRDefault="002007E2" w:rsidP="008042C1">
            <w:pPr>
              <w:spacing w:after="0" w:line="240" w:lineRule="auto"/>
              <w:rPr>
                <w:rFonts w:ascii="Times New Roman" w:eastAsia="Times New Roman" w:hAnsi="Times New Roman" w:cs="Times New Roman"/>
                <w:sz w:val="20"/>
                <w:szCs w:val="20"/>
              </w:rPr>
            </w:pPr>
          </w:p>
        </w:tc>
        <w:tc>
          <w:tcPr>
            <w:tcW w:w="9243" w:type="dxa"/>
            <w:gridSpan w:val="2"/>
            <w:shd w:val="clear" w:color="auto" w:fill="auto"/>
            <w:noWrap/>
            <w:vAlign w:val="center"/>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hAnsi="Times New Roman" w:cs="Times New Roman"/>
                <w:b/>
                <w:sz w:val="20"/>
                <w:szCs w:val="20"/>
              </w:rPr>
              <w:t>ORMAN FAKÜLTESİ</w:t>
            </w:r>
          </w:p>
        </w:tc>
      </w:tr>
      <w:tr w:rsidR="002007E2" w:rsidRPr="00407005" w:rsidTr="008042C1">
        <w:trPr>
          <w:trHeight w:hRule="exact" w:val="798"/>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213O026</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Ilgaz Orman İşletme Müdürlüğü-Yenice Orman İşletme Şefliği Sınırları İçerisinde Yayılış Gösteren Saf Karaçam </w:t>
            </w:r>
            <w:proofErr w:type="gramStart"/>
            <w:r w:rsidRPr="00407005">
              <w:rPr>
                <w:rFonts w:ascii="Times New Roman" w:eastAsia="Times New Roman" w:hAnsi="Times New Roman" w:cs="Times New Roman"/>
                <w:sz w:val="20"/>
                <w:szCs w:val="20"/>
              </w:rPr>
              <w:t>(</w:t>
            </w:r>
            <w:proofErr w:type="spellStart"/>
            <w:proofErr w:type="gramEnd"/>
            <w:r w:rsidRPr="00407005">
              <w:rPr>
                <w:rFonts w:ascii="Times New Roman" w:eastAsia="Times New Roman" w:hAnsi="Times New Roman" w:cs="Times New Roman"/>
                <w:sz w:val="20"/>
                <w:szCs w:val="20"/>
              </w:rPr>
              <w:t>Pinus</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Nigra</w:t>
            </w:r>
            <w:proofErr w:type="spellEnd"/>
            <w:r w:rsidRPr="00407005">
              <w:rPr>
                <w:rFonts w:ascii="Times New Roman" w:eastAsia="Times New Roman" w:hAnsi="Times New Roman" w:cs="Times New Roman"/>
                <w:sz w:val="20"/>
                <w:szCs w:val="20"/>
              </w:rPr>
              <w:t xml:space="preserve"> Arnold. </w:t>
            </w:r>
            <w:proofErr w:type="spellStart"/>
            <w:r w:rsidRPr="00407005">
              <w:rPr>
                <w:rFonts w:ascii="Times New Roman" w:eastAsia="Times New Roman" w:hAnsi="Times New Roman" w:cs="Times New Roman"/>
                <w:sz w:val="20"/>
                <w:szCs w:val="20"/>
              </w:rPr>
              <w:t>Subsp</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Pallasiana</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Lamb</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Holmboe</w:t>
            </w:r>
            <w:proofErr w:type="spellEnd"/>
            <w:proofErr w:type="gramStart"/>
            <w:r w:rsidRPr="00407005">
              <w:rPr>
                <w:rFonts w:ascii="Times New Roman" w:eastAsia="Times New Roman" w:hAnsi="Times New Roman" w:cs="Times New Roman"/>
                <w:sz w:val="20"/>
                <w:szCs w:val="20"/>
              </w:rPr>
              <w:t>)</w:t>
            </w:r>
            <w:proofErr w:type="gram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Meşcerelerinde</w:t>
            </w:r>
            <w:proofErr w:type="spellEnd"/>
            <w:r w:rsidRPr="00407005">
              <w:rPr>
                <w:rFonts w:ascii="Times New Roman" w:eastAsia="Times New Roman" w:hAnsi="Times New Roman" w:cs="Times New Roman"/>
                <w:sz w:val="20"/>
                <w:szCs w:val="20"/>
              </w:rPr>
              <w:t xml:space="preserve"> Yersel Ölçümler Ve Uzaktan Algılama Teknolojileri İle Yaprak Alan İndeksinin Tahmin Edilmesi</w:t>
            </w:r>
          </w:p>
        </w:tc>
      </w:tr>
      <w:tr w:rsidR="002007E2" w:rsidRPr="00407005" w:rsidTr="008042C1">
        <w:trPr>
          <w:trHeight w:hRule="exact" w:val="837"/>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215O572</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Çankırı Bölgesi Karaçam (</w:t>
            </w:r>
            <w:proofErr w:type="spellStart"/>
            <w:r w:rsidRPr="00407005">
              <w:rPr>
                <w:rFonts w:ascii="Times New Roman" w:eastAsia="Times New Roman" w:hAnsi="Times New Roman" w:cs="Times New Roman"/>
                <w:sz w:val="20"/>
                <w:szCs w:val="20"/>
              </w:rPr>
              <w:t>Pinus</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nigra</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arnold</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Meşcerelerinde</w:t>
            </w:r>
            <w:proofErr w:type="spellEnd"/>
            <w:r w:rsidRPr="00407005">
              <w:rPr>
                <w:rFonts w:ascii="Times New Roman" w:eastAsia="Times New Roman" w:hAnsi="Times New Roman" w:cs="Times New Roman"/>
                <w:sz w:val="20"/>
                <w:szCs w:val="20"/>
              </w:rPr>
              <w:t xml:space="preserve"> </w:t>
            </w:r>
            <w:proofErr w:type="spellStart"/>
            <w:r w:rsidRPr="00407005">
              <w:rPr>
                <w:rFonts w:ascii="Times New Roman" w:eastAsia="Times New Roman" w:hAnsi="Times New Roman" w:cs="Times New Roman"/>
                <w:sz w:val="20"/>
                <w:szCs w:val="20"/>
              </w:rPr>
              <w:t>Ölüörtü</w:t>
            </w:r>
            <w:proofErr w:type="spellEnd"/>
            <w:r w:rsidRPr="00407005">
              <w:rPr>
                <w:rFonts w:ascii="Times New Roman" w:eastAsia="Times New Roman" w:hAnsi="Times New Roman" w:cs="Times New Roman"/>
                <w:sz w:val="20"/>
                <w:szCs w:val="20"/>
              </w:rPr>
              <w:t xml:space="preserve"> Ayrışması ile </w:t>
            </w:r>
            <w:proofErr w:type="spellStart"/>
            <w:r w:rsidRPr="00407005">
              <w:rPr>
                <w:rFonts w:ascii="Times New Roman" w:eastAsia="Times New Roman" w:hAnsi="Times New Roman" w:cs="Times New Roman"/>
                <w:sz w:val="20"/>
                <w:szCs w:val="20"/>
              </w:rPr>
              <w:t>Mikroeklembacaklılar</w:t>
            </w:r>
            <w:proofErr w:type="spellEnd"/>
            <w:r w:rsidRPr="00407005">
              <w:rPr>
                <w:rFonts w:ascii="Times New Roman" w:eastAsia="Times New Roman" w:hAnsi="Times New Roman" w:cs="Times New Roman"/>
                <w:sz w:val="20"/>
                <w:szCs w:val="20"/>
              </w:rPr>
              <w:t xml:space="preserve"> ve </w:t>
            </w:r>
            <w:proofErr w:type="spellStart"/>
            <w:r w:rsidRPr="00407005">
              <w:rPr>
                <w:rFonts w:ascii="Times New Roman" w:eastAsia="Times New Roman" w:hAnsi="Times New Roman" w:cs="Times New Roman"/>
                <w:sz w:val="20"/>
                <w:szCs w:val="20"/>
              </w:rPr>
              <w:t>Mikrobiyal</w:t>
            </w:r>
            <w:proofErr w:type="spellEnd"/>
            <w:r w:rsidRPr="00407005">
              <w:rPr>
                <w:rFonts w:ascii="Times New Roman" w:eastAsia="Times New Roman" w:hAnsi="Times New Roman" w:cs="Times New Roman"/>
                <w:sz w:val="20"/>
                <w:szCs w:val="20"/>
              </w:rPr>
              <w:t xml:space="preserve"> Aktivitenin Zamansal Değişimi ve Toprağa Verilen Besin Maddeleri</w:t>
            </w:r>
          </w:p>
        </w:tc>
      </w:tr>
      <w:tr w:rsidR="002007E2" w:rsidRPr="00407005" w:rsidTr="008042C1">
        <w:trPr>
          <w:trHeight w:hRule="exact" w:val="576"/>
          <w:jc w:val="center"/>
        </w:trPr>
        <w:tc>
          <w:tcPr>
            <w:tcW w:w="1074" w:type="dxa"/>
            <w:shd w:val="clear" w:color="auto" w:fill="auto"/>
            <w:noWrap/>
            <w:vAlign w:val="center"/>
          </w:tcPr>
          <w:p w:rsidR="002007E2" w:rsidRPr="00407005" w:rsidRDefault="002007E2" w:rsidP="008042C1">
            <w:pPr>
              <w:spacing w:after="0" w:line="240" w:lineRule="auto"/>
              <w:rPr>
                <w:rFonts w:ascii="Times New Roman" w:eastAsia="Times New Roman" w:hAnsi="Times New Roman" w:cs="Times New Roman"/>
                <w:sz w:val="20"/>
                <w:szCs w:val="20"/>
              </w:rPr>
            </w:pPr>
          </w:p>
        </w:tc>
        <w:tc>
          <w:tcPr>
            <w:tcW w:w="9243" w:type="dxa"/>
            <w:gridSpan w:val="2"/>
            <w:shd w:val="clear" w:color="auto" w:fill="auto"/>
            <w:noWrap/>
            <w:vAlign w:val="center"/>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hAnsi="Times New Roman" w:cs="Times New Roman"/>
                <w:b/>
                <w:sz w:val="20"/>
                <w:szCs w:val="20"/>
              </w:rPr>
              <w:t>SAĞLIK Y.O.</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215O047</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Türkiye'de Saptanan Tavuk Anemi Virüsünün Moleküler </w:t>
            </w:r>
            <w:proofErr w:type="spellStart"/>
            <w:r w:rsidRPr="00407005">
              <w:rPr>
                <w:rFonts w:ascii="Times New Roman" w:eastAsia="Times New Roman" w:hAnsi="Times New Roman" w:cs="Times New Roman"/>
                <w:sz w:val="20"/>
                <w:szCs w:val="20"/>
              </w:rPr>
              <w:t>Karakterizasyonu</w:t>
            </w:r>
            <w:proofErr w:type="spellEnd"/>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214S387</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proofErr w:type="spellStart"/>
            <w:r w:rsidRPr="00407005">
              <w:rPr>
                <w:rFonts w:ascii="Times New Roman" w:eastAsia="Times New Roman" w:hAnsi="Times New Roman" w:cs="Times New Roman"/>
                <w:sz w:val="20"/>
                <w:szCs w:val="20"/>
              </w:rPr>
              <w:t>Aspirasyonsuz</w:t>
            </w:r>
            <w:proofErr w:type="spellEnd"/>
            <w:r w:rsidRPr="00407005">
              <w:rPr>
                <w:rFonts w:ascii="Times New Roman" w:eastAsia="Times New Roman" w:hAnsi="Times New Roman" w:cs="Times New Roman"/>
                <w:sz w:val="20"/>
                <w:szCs w:val="20"/>
              </w:rPr>
              <w:t xml:space="preserve"> Hızlı Aşı Uygulama Tekniği İle Manuel Basınç Uygulamasının 4-6 Aylık Bebeklerde Ağrı Düzeyi ve Ağlama Süresine Etkisi</w:t>
            </w:r>
          </w:p>
        </w:tc>
      </w:tr>
      <w:tr w:rsidR="002007E2" w:rsidRPr="00407005" w:rsidTr="008042C1">
        <w:trPr>
          <w:trHeight w:hRule="exact" w:val="576"/>
          <w:jc w:val="center"/>
        </w:trPr>
        <w:tc>
          <w:tcPr>
            <w:tcW w:w="1074" w:type="dxa"/>
            <w:shd w:val="clear" w:color="auto" w:fill="auto"/>
            <w:noWrap/>
            <w:vAlign w:val="center"/>
          </w:tcPr>
          <w:p w:rsidR="002007E2" w:rsidRPr="00407005" w:rsidRDefault="002007E2" w:rsidP="008042C1">
            <w:pPr>
              <w:spacing w:after="0" w:line="240" w:lineRule="auto"/>
              <w:rPr>
                <w:rFonts w:ascii="Times New Roman" w:eastAsia="Times New Roman" w:hAnsi="Times New Roman" w:cs="Times New Roman"/>
                <w:sz w:val="20"/>
                <w:szCs w:val="20"/>
              </w:rPr>
            </w:pPr>
          </w:p>
        </w:tc>
        <w:tc>
          <w:tcPr>
            <w:tcW w:w="9243" w:type="dxa"/>
            <w:gridSpan w:val="2"/>
            <w:shd w:val="clear" w:color="auto" w:fill="auto"/>
            <w:noWrap/>
            <w:vAlign w:val="center"/>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hAnsi="Times New Roman" w:cs="Times New Roman"/>
                <w:b/>
                <w:sz w:val="20"/>
                <w:szCs w:val="20"/>
              </w:rPr>
              <w:t>EDEBİYAT FAKÜLTESİ</w:t>
            </w:r>
          </w:p>
        </w:tc>
      </w:tr>
      <w:tr w:rsidR="002007E2" w:rsidRPr="00407005" w:rsidTr="008042C1">
        <w:trPr>
          <w:trHeight w:hRule="exact" w:val="576"/>
          <w:jc w:val="center"/>
        </w:trPr>
        <w:tc>
          <w:tcPr>
            <w:tcW w:w="1074" w:type="dxa"/>
            <w:shd w:val="clear" w:color="auto" w:fill="auto"/>
            <w:noWrap/>
            <w:vAlign w:val="center"/>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113K101</w:t>
            </w:r>
          </w:p>
        </w:tc>
        <w:tc>
          <w:tcPr>
            <w:tcW w:w="9243" w:type="dxa"/>
            <w:gridSpan w:val="2"/>
            <w:shd w:val="clear" w:color="auto" w:fill="auto"/>
            <w:noWrap/>
            <w:vAlign w:val="center"/>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Türkiye'nin İskân Tarihinde Önemli Bir Problem: Kaybolan Yerleşmeler</w:t>
            </w:r>
          </w:p>
        </w:tc>
      </w:tr>
      <w:tr w:rsidR="002007E2" w:rsidRPr="00407005" w:rsidTr="008042C1">
        <w:trPr>
          <w:trHeight w:hRule="exact" w:val="576"/>
          <w:jc w:val="center"/>
        </w:trPr>
        <w:tc>
          <w:tcPr>
            <w:tcW w:w="1074" w:type="dxa"/>
            <w:shd w:val="clear" w:color="auto" w:fill="auto"/>
            <w:noWrap/>
            <w:vAlign w:val="center"/>
          </w:tcPr>
          <w:p w:rsidR="002007E2" w:rsidRPr="00407005" w:rsidRDefault="002007E2" w:rsidP="008042C1">
            <w:pPr>
              <w:spacing w:after="0" w:line="240" w:lineRule="auto"/>
              <w:rPr>
                <w:rFonts w:ascii="Times New Roman" w:eastAsia="Times New Roman" w:hAnsi="Times New Roman" w:cs="Times New Roman"/>
                <w:sz w:val="20"/>
                <w:szCs w:val="20"/>
              </w:rPr>
            </w:pPr>
          </w:p>
        </w:tc>
        <w:tc>
          <w:tcPr>
            <w:tcW w:w="9243" w:type="dxa"/>
            <w:gridSpan w:val="2"/>
            <w:shd w:val="clear" w:color="auto" w:fill="auto"/>
            <w:noWrap/>
            <w:vAlign w:val="center"/>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hAnsi="Times New Roman" w:cs="Times New Roman"/>
                <w:b/>
                <w:sz w:val="20"/>
                <w:szCs w:val="20"/>
              </w:rPr>
              <w:t>DOKUZ EYLÜL Ü. İZMİR ULUSLARARASI BİYOTIP VE GENOM ENSTİTÜSÜ</w:t>
            </w:r>
          </w:p>
        </w:tc>
      </w:tr>
      <w:tr w:rsidR="002007E2" w:rsidRPr="00407005" w:rsidTr="008042C1">
        <w:trPr>
          <w:trHeight w:hRule="exact" w:val="576"/>
          <w:jc w:val="center"/>
        </w:trPr>
        <w:tc>
          <w:tcPr>
            <w:tcW w:w="1074"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113O016</w:t>
            </w:r>
          </w:p>
        </w:tc>
        <w:tc>
          <w:tcPr>
            <w:tcW w:w="9243" w:type="dxa"/>
            <w:gridSpan w:val="2"/>
            <w:shd w:val="clear" w:color="auto" w:fill="auto"/>
            <w:noWrap/>
            <w:vAlign w:val="center"/>
            <w:hideMark/>
          </w:tcPr>
          <w:p w:rsidR="002007E2" w:rsidRPr="00407005" w:rsidRDefault="002007E2" w:rsidP="008042C1">
            <w:pPr>
              <w:spacing w:after="120" w:line="240" w:lineRule="auto"/>
              <w:rPr>
                <w:rFonts w:ascii="Times New Roman" w:eastAsia="Times New Roman" w:hAnsi="Times New Roman" w:cs="Times New Roman"/>
                <w:sz w:val="20"/>
                <w:szCs w:val="20"/>
              </w:rPr>
            </w:pPr>
            <w:r w:rsidRPr="00407005">
              <w:rPr>
                <w:rFonts w:ascii="Times New Roman" w:eastAsia="Times New Roman" w:hAnsi="Times New Roman" w:cs="Times New Roman"/>
                <w:sz w:val="20"/>
                <w:szCs w:val="20"/>
              </w:rPr>
              <w:t xml:space="preserve">Ekmeklik Buğdayda </w:t>
            </w:r>
            <w:proofErr w:type="spellStart"/>
            <w:r w:rsidRPr="00407005">
              <w:rPr>
                <w:rFonts w:ascii="Times New Roman" w:eastAsia="Times New Roman" w:hAnsi="Times New Roman" w:cs="Times New Roman"/>
                <w:sz w:val="20"/>
                <w:szCs w:val="20"/>
              </w:rPr>
              <w:t>Transkriptom</w:t>
            </w:r>
            <w:proofErr w:type="spellEnd"/>
            <w:r w:rsidRPr="00407005">
              <w:rPr>
                <w:rFonts w:ascii="Times New Roman" w:eastAsia="Times New Roman" w:hAnsi="Times New Roman" w:cs="Times New Roman"/>
                <w:sz w:val="20"/>
                <w:szCs w:val="20"/>
              </w:rPr>
              <w:t xml:space="preserve"> Ve </w:t>
            </w:r>
            <w:proofErr w:type="spellStart"/>
            <w:r w:rsidRPr="00407005">
              <w:rPr>
                <w:rFonts w:ascii="Times New Roman" w:eastAsia="Times New Roman" w:hAnsi="Times New Roman" w:cs="Times New Roman"/>
                <w:sz w:val="20"/>
                <w:szCs w:val="20"/>
              </w:rPr>
              <w:t>Metabolom</w:t>
            </w:r>
            <w:proofErr w:type="spellEnd"/>
            <w:r w:rsidRPr="00407005">
              <w:rPr>
                <w:rFonts w:ascii="Times New Roman" w:eastAsia="Times New Roman" w:hAnsi="Times New Roman" w:cs="Times New Roman"/>
                <w:sz w:val="20"/>
                <w:szCs w:val="20"/>
              </w:rPr>
              <w:t xml:space="preserve"> Analizleri Kullanılarak Kuraklık Ve Yüksek Sıcaklık Stresine Dayanıklı Çeşit Islahı</w:t>
            </w:r>
          </w:p>
        </w:tc>
      </w:tr>
    </w:tbl>
    <w:p w:rsidR="002007E2" w:rsidRDefault="002007E2" w:rsidP="002007E2">
      <w:pPr>
        <w:rPr>
          <w:rFonts w:ascii="Times New Roman" w:hAnsi="Times New Roman" w:cs="Times New Roman"/>
          <w:sz w:val="20"/>
          <w:szCs w:val="20"/>
        </w:rPr>
      </w:pPr>
    </w:p>
    <w:p w:rsidR="002007E2" w:rsidRDefault="002007E2" w:rsidP="002007E2">
      <w:pPr>
        <w:rPr>
          <w:rFonts w:ascii="Times New Roman" w:hAnsi="Times New Roman" w:cs="Times New Roman"/>
          <w:sz w:val="20"/>
          <w:szCs w:val="20"/>
        </w:rPr>
      </w:pPr>
    </w:p>
    <w:p w:rsidR="002007E2" w:rsidRDefault="002007E2" w:rsidP="002007E2">
      <w:pPr>
        <w:rPr>
          <w:rFonts w:ascii="Times New Roman" w:hAnsi="Times New Roman" w:cs="Times New Roman"/>
          <w:sz w:val="20"/>
          <w:szCs w:val="20"/>
        </w:rPr>
      </w:pPr>
    </w:p>
    <w:p w:rsidR="002007E2" w:rsidRDefault="002007E2" w:rsidP="002007E2">
      <w:pPr>
        <w:rPr>
          <w:rFonts w:ascii="Times New Roman" w:hAnsi="Times New Roman" w:cs="Times New Roman"/>
          <w:sz w:val="20"/>
          <w:szCs w:val="20"/>
        </w:rPr>
      </w:pPr>
    </w:p>
    <w:p w:rsidR="002007E2" w:rsidRDefault="002007E2" w:rsidP="002007E2">
      <w:pPr>
        <w:rPr>
          <w:rFonts w:ascii="Times New Roman" w:hAnsi="Times New Roman" w:cs="Times New Roman"/>
          <w:sz w:val="20"/>
          <w:szCs w:val="20"/>
        </w:rPr>
      </w:pPr>
    </w:p>
    <w:p w:rsidR="002007E2" w:rsidRDefault="002007E2" w:rsidP="002007E2">
      <w:pPr>
        <w:rPr>
          <w:rFonts w:ascii="Times New Roman" w:hAnsi="Times New Roman" w:cs="Times New Roman"/>
          <w:sz w:val="20"/>
          <w:szCs w:val="20"/>
        </w:rPr>
      </w:pPr>
    </w:p>
    <w:p w:rsidR="002007E2" w:rsidRDefault="002007E2" w:rsidP="002007E2">
      <w:pPr>
        <w:rPr>
          <w:rFonts w:ascii="Times New Roman" w:hAnsi="Times New Roman" w:cs="Times New Roman"/>
          <w:sz w:val="20"/>
          <w:szCs w:val="20"/>
        </w:rPr>
      </w:pPr>
    </w:p>
    <w:p w:rsidR="002007E2" w:rsidRDefault="002007E2" w:rsidP="002007E2">
      <w:pPr>
        <w:rPr>
          <w:rFonts w:ascii="Times New Roman" w:hAnsi="Times New Roman" w:cs="Times New Roman"/>
          <w:sz w:val="20"/>
          <w:szCs w:val="20"/>
        </w:rPr>
      </w:pPr>
    </w:p>
    <w:p w:rsidR="002007E2" w:rsidRPr="00407005" w:rsidRDefault="002007E2" w:rsidP="002007E2">
      <w:pPr>
        <w:rPr>
          <w:rFonts w:ascii="Times New Roman" w:hAnsi="Times New Roman" w:cs="Times New Roman"/>
          <w:sz w:val="20"/>
          <w:szCs w:val="20"/>
        </w:rPr>
      </w:pPr>
    </w:p>
    <w:p w:rsidR="002007E2" w:rsidRDefault="002007E2" w:rsidP="002007E2">
      <w:pPr>
        <w:pStyle w:val="ListeParagraf"/>
        <w:numPr>
          <w:ilvl w:val="0"/>
          <w:numId w:val="22"/>
        </w:numPr>
        <w:rPr>
          <w:rFonts w:ascii="Times New Roman" w:hAnsi="Times New Roman" w:cs="Times New Roman"/>
          <w:b/>
          <w:sz w:val="20"/>
          <w:szCs w:val="20"/>
        </w:rPr>
      </w:pPr>
      <w:r w:rsidRPr="00407005">
        <w:rPr>
          <w:rFonts w:ascii="Times New Roman" w:hAnsi="Times New Roman" w:cs="Times New Roman"/>
          <w:b/>
          <w:sz w:val="20"/>
          <w:szCs w:val="20"/>
        </w:rPr>
        <w:lastRenderedPageBreak/>
        <w:t>BAP PROJELERİ-BİTEN</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377"/>
      </w:tblGrid>
      <w:tr w:rsidR="002007E2" w:rsidRPr="00407005" w:rsidTr="008042C1">
        <w:trPr>
          <w:trHeight w:val="610"/>
        </w:trPr>
        <w:tc>
          <w:tcPr>
            <w:tcW w:w="1433" w:type="dxa"/>
            <w:shd w:val="clear" w:color="auto" w:fill="auto"/>
            <w:noWrap/>
            <w:vAlign w:val="center"/>
            <w:hideMark/>
          </w:tcPr>
          <w:p w:rsidR="002007E2" w:rsidRPr="00407005" w:rsidRDefault="002007E2" w:rsidP="008042C1">
            <w:pPr>
              <w:spacing w:after="0" w:line="240" w:lineRule="auto"/>
              <w:jc w:val="center"/>
              <w:rPr>
                <w:rFonts w:ascii="Times New Roman" w:eastAsia="Times New Roman" w:hAnsi="Times New Roman" w:cs="Times New Roman"/>
                <w:b/>
                <w:bCs/>
                <w:color w:val="000000"/>
                <w:sz w:val="20"/>
                <w:szCs w:val="20"/>
              </w:rPr>
            </w:pPr>
            <w:r w:rsidRPr="00407005">
              <w:rPr>
                <w:rFonts w:ascii="Times New Roman" w:eastAsia="Times New Roman" w:hAnsi="Times New Roman" w:cs="Times New Roman"/>
                <w:b/>
                <w:bCs/>
                <w:color w:val="000000"/>
                <w:sz w:val="20"/>
                <w:szCs w:val="20"/>
              </w:rPr>
              <w:t>Proje No</w:t>
            </w:r>
          </w:p>
        </w:tc>
        <w:tc>
          <w:tcPr>
            <w:tcW w:w="8377" w:type="dxa"/>
            <w:shd w:val="clear" w:color="auto" w:fill="auto"/>
            <w:vAlign w:val="center"/>
            <w:hideMark/>
          </w:tcPr>
          <w:p w:rsidR="002007E2" w:rsidRPr="00407005" w:rsidRDefault="002007E2" w:rsidP="008042C1">
            <w:pPr>
              <w:spacing w:after="0" w:line="240" w:lineRule="auto"/>
              <w:jc w:val="center"/>
              <w:rPr>
                <w:rFonts w:ascii="Times New Roman" w:eastAsia="Times New Roman" w:hAnsi="Times New Roman" w:cs="Times New Roman"/>
                <w:b/>
                <w:bCs/>
                <w:color w:val="000000"/>
                <w:sz w:val="20"/>
                <w:szCs w:val="20"/>
              </w:rPr>
            </w:pPr>
            <w:r w:rsidRPr="00407005">
              <w:rPr>
                <w:rFonts w:ascii="Times New Roman" w:eastAsia="Times New Roman" w:hAnsi="Times New Roman" w:cs="Times New Roman"/>
                <w:b/>
                <w:bCs/>
                <w:color w:val="000000"/>
                <w:sz w:val="20"/>
                <w:szCs w:val="20"/>
              </w:rPr>
              <w:t xml:space="preserve">Proje Adı </w:t>
            </w:r>
          </w:p>
        </w:tc>
      </w:tr>
      <w:tr w:rsidR="0076484E" w:rsidRPr="00407005" w:rsidTr="00F46ED5">
        <w:trPr>
          <w:trHeight w:val="6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2012/14</w:t>
            </w:r>
          </w:p>
        </w:tc>
        <w:tc>
          <w:tcPr>
            <w:tcW w:w="8377"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Serum Bor Düzeyinin </w:t>
            </w:r>
            <w:proofErr w:type="spellStart"/>
            <w:r>
              <w:rPr>
                <w:rFonts w:ascii="Calibri" w:hAnsi="Calibri"/>
                <w:color w:val="000000"/>
                <w:sz w:val="20"/>
                <w:szCs w:val="20"/>
              </w:rPr>
              <w:t>Glukoz</w:t>
            </w:r>
            <w:proofErr w:type="spellEnd"/>
            <w:r>
              <w:rPr>
                <w:rFonts w:ascii="Calibri" w:hAnsi="Calibri"/>
                <w:color w:val="000000"/>
                <w:sz w:val="20"/>
                <w:szCs w:val="20"/>
              </w:rPr>
              <w:t xml:space="preserve"> ve </w:t>
            </w:r>
            <w:proofErr w:type="spellStart"/>
            <w:r>
              <w:rPr>
                <w:rFonts w:ascii="Calibri" w:hAnsi="Calibri"/>
                <w:color w:val="000000"/>
                <w:sz w:val="20"/>
                <w:szCs w:val="20"/>
              </w:rPr>
              <w:t>Lipid</w:t>
            </w:r>
            <w:proofErr w:type="spellEnd"/>
            <w:r>
              <w:rPr>
                <w:rFonts w:ascii="Calibri" w:hAnsi="Calibri"/>
                <w:color w:val="000000"/>
                <w:sz w:val="20"/>
                <w:szCs w:val="20"/>
              </w:rPr>
              <w:t xml:space="preserve"> Metabolizması ve Bazı </w:t>
            </w:r>
            <w:proofErr w:type="spellStart"/>
            <w:r>
              <w:rPr>
                <w:rFonts w:ascii="Calibri" w:hAnsi="Calibri"/>
                <w:color w:val="000000"/>
                <w:sz w:val="20"/>
                <w:szCs w:val="20"/>
              </w:rPr>
              <w:t>BiyoKimyasal</w:t>
            </w:r>
            <w:proofErr w:type="spellEnd"/>
            <w:r>
              <w:rPr>
                <w:rFonts w:ascii="Calibri" w:hAnsi="Calibri"/>
                <w:color w:val="000000"/>
                <w:sz w:val="20"/>
                <w:szCs w:val="20"/>
              </w:rPr>
              <w:t xml:space="preserve"> Parametreler Üstündeki Etkisinin İncelenmesi</w:t>
            </w:r>
          </w:p>
        </w:tc>
      </w:tr>
      <w:tr w:rsidR="0076484E" w:rsidRPr="00407005" w:rsidTr="00F46ED5">
        <w:trPr>
          <w:trHeight w:val="397"/>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2013-13</w:t>
            </w:r>
          </w:p>
        </w:tc>
        <w:tc>
          <w:tcPr>
            <w:tcW w:w="8377" w:type="dxa"/>
            <w:shd w:val="clear" w:color="auto" w:fill="auto"/>
            <w:noWrap/>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Gürgenli</w:t>
            </w:r>
            <w:proofErr w:type="spellEnd"/>
            <w:r>
              <w:rPr>
                <w:rFonts w:ascii="Calibri" w:hAnsi="Calibri"/>
                <w:color w:val="000000"/>
                <w:sz w:val="20"/>
                <w:szCs w:val="20"/>
              </w:rPr>
              <w:t xml:space="preserve"> Dağı (</w:t>
            </w:r>
            <w:proofErr w:type="spellStart"/>
            <w:r>
              <w:rPr>
                <w:rFonts w:ascii="Calibri" w:hAnsi="Calibri"/>
                <w:color w:val="000000"/>
                <w:sz w:val="20"/>
                <w:szCs w:val="20"/>
              </w:rPr>
              <w:t>Bayramören</w:t>
            </w:r>
            <w:proofErr w:type="spellEnd"/>
            <w:r>
              <w:rPr>
                <w:rFonts w:ascii="Calibri" w:hAnsi="Calibri"/>
                <w:color w:val="000000"/>
                <w:sz w:val="20"/>
                <w:szCs w:val="20"/>
              </w:rPr>
              <w:t xml:space="preserve"> - Çankırı) Ve Çevresinin Ciğerotları (</w:t>
            </w:r>
            <w:proofErr w:type="spellStart"/>
            <w:r>
              <w:rPr>
                <w:rFonts w:ascii="Calibri" w:hAnsi="Calibri"/>
                <w:color w:val="000000"/>
                <w:sz w:val="20"/>
                <w:szCs w:val="20"/>
              </w:rPr>
              <w:t>Marchantıophyta</w:t>
            </w:r>
            <w:proofErr w:type="spellEnd"/>
            <w:r>
              <w:rPr>
                <w:rFonts w:ascii="Calibri" w:hAnsi="Calibri"/>
                <w:color w:val="000000"/>
                <w:sz w:val="20"/>
                <w:szCs w:val="20"/>
              </w:rPr>
              <w:t>) Florası</w:t>
            </w:r>
          </w:p>
        </w:tc>
      </w:tr>
      <w:tr w:rsidR="0076484E" w:rsidRPr="00407005" w:rsidTr="00F46ED5">
        <w:trPr>
          <w:trHeight w:val="5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OF171215B36</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Sakız Ağacı (</w:t>
            </w:r>
            <w:proofErr w:type="spellStart"/>
            <w:r>
              <w:rPr>
                <w:rFonts w:ascii="Calibri" w:hAnsi="Calibri"/>
                <w:color w:val="000000"/>
                <w:sz w:val="20"/>
                <w:szCs w:val="20"/>
              </w:rPr>
              <w:t>Pistacia</w:t>
            </w:r>
            <w:proofErr w:type="spellEnd"/>
            <w:r>
              <w:rPr>
                <w:rFonts w:ascii="Calibri" w:hAnsi="Calibri"/>
                <w:color w:val="000000"/>
                <w:sz w:val="20"/>
                <w:szCs w:val="20"/>
              </w:rPr>
              <w:t xml:space="preserve"> </w:t>
            </w:r>
            <w:proofErr w:type="spellStart"/>
            <w:r>
              <w:rPr>
                <w:rFonts w:ascii="Calibri" w:hAnsi="Calibri"/>
                <w:color w:val="000000"/>
                <w:sz w:val="20"/>
                <w:szCs w:val="20"/>
              </w:rPr>
              <w:t>lentiscus</w:t>
            </w:r>
            <w:proofErr w:type="spellEnd"/>
            <w:r>
              <w:rPr>
                <w:rFonts w:ascii="Calibri" w:hAnsi="Calibri"/>
                <w:color w:val="000000"/>
                <w:sz w:val="20"/>
                <w:szCs w:val="20"/>
              </w:rPr>
              <w:t xml:space="preserve"> L.) Yetiştiriciliği Projelerinin Ekonomik Analizi</w:t>
            </w:r>
          </w:p>
        </w:tc>
      </w:tr>
      <w:tr w:rsidR="0076484E" w:rsidRPr="00407005" w:rsidTr="00F46ED5">
        <w:trPr>
          <w:trHeight w:val="5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2013-08</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Bir </w:t>
            </w:r>
            <w:proofErr w:type="spellStart"/>
            <w:r>
              <w:rPr>
                <w:rFonts w:ascii="Calibri" w:hAnsi="Calibri"/>
                <w:color w:val="000000"/>
                <w:sz w:val="20"/>
                <w:szCs w:val="20"/>
              </w:rPr>
              <w:t>sarıçam+karaçam</w:t>
            </w:r>
            <w:proofErr w:type="spellEnd"/>
            <w:r>
              <w:rPr>
                <w:rFonts w:ascii="Calibri" w:hAnsi="Calibri"/>
                <w:color w:val="000000"/>
                <w:sz w:val="20"/>
                <w:szCs w:val="20"/>
              </w:rPr>
              <w:t xml:space="preserve"> karışık </w:t>
            </w:r>
            <w:proofErr w:type="spellStart"/>
            <w:r>
              <w:rPr>
                <w:rFonts w:ascii="Calibri" w:hAnsi="Calibri"/>
                <w:color w:val="000000"/>
                <w:sz w:val="20"/>
                <w:szCs w:val="20"/>
              </w:rPr>
              <w:t>meşceresinde</w:t>
            </w:r>
            <w:proofErr w:type="spellEnd"/>
            <w:r>
              <w:rPr>
                <w:rFonts w:ascii="Calibri" w:hAnsi="Calibri"/>
                <w:color w:val="000000"/>
                <w:sz w:val="20"/>
                <w:szCs w:val="20"/>
              </w:rPr>
              <w:t xml:space="preserve"> örtü yangınını takiben toprak özelliklerindeki değişimin belirlenmesi: Ilgaz-</w:t>
            </w:r>
            <w:proofErr w:type="spellStart"/>
            <w:r>
              <w:rPr>
                <w:rFonts w:ascii="Calibri" w:hAnsi="Calibri"/>
                <w:color w:val="000000"/>
                <w:sz w:val="20"/>
                <w:szCs w:val="20"/>
              </w:rPr>
              <w:t>Hızardere</w:t>
            </w:r>
            <w:proofErr w:type="spellEnd"/>
            <w:r>
              <w:rPr>
                <w:rFonts w:ascii="Calibri" w:hAnsi="Calibri"/>
                <w:color w:val="000000"/>
                <w:sz w:val="20"/>
                <w:szCs w:val="20"/>
              </w:rPr>
              <w:t xml:space="preserve"> Orman İşletme Şefliği Örneği</w:t>
            </w:r>
          </w:p>
        </w:tc>
      </w:tr>
      <w:tr w:rsidR="0076484E" w:rsidRPr="00407005" w:rsidTr="00F46ED5">
        <w:trPr>
          <w:trHeight w:val="5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2014-03</w:t>
            </w:r>
          </w:p>
        </w:tc>
        <w:tc>
          <w:tcPr>
            <w:tcW w:w="8377" w:type="dxa"/>
            <w:shd w:val="clear" w:color="auto" w:fill="auto"/>
            <w:noWrap/>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Dr.İbrahim</w:t>
            </w:r>
            <w:proofErr w:type="spellEnd"/>
            <w:r>
              <w:rPr>
                <w:rFonts w:ascii="Calibri" w:hAnsi="Calibri"/>
                <w:color w:val="000000"/>
                <w:sz w:val="20"/>
                <w:szCs w:val="20"/>
              </w:rPr>
              <w:t xml:space="preserve"> </w:t>
            </w:r>
            <w:proofErr w:type="spellStart"/>
            <w:r>
              <w:rPr>
                <w:rFonts w:ascii="Calibri" w:hAnsi="Calibri"/>
                <w:color w:val="000000"/>
                <w:sz w:val="20"/>
                <w:szCs w:val="20"/>
              </w:rPr>
              <w:t>Temo</w:t>
            </w:r>
            <w:proofErr w:type="spellEnd"/>
            <w:r>
              <w:rPr>
                <w:rFonts w:ascii="Calibri" w:hAnsi="Calibri"/>
                <w:color w:val="000000"/>
                <w:sz w:val="20"/>
                <w:szCs w:val="20"/>
              </w:rPr>
              <w:t xml:space="preserve">-Derviş </w:t>
            </w:r>
            <w:proofErr w:type="spellStart"/>
            <w:r>
              <w:rPr>
                <w:rFonts w:ascii="Calibri" w:hAnsi="Calibri"/>
                <w:color w:val="000000"/>
                <w:sz w:val="20"/>
                <w:szCs w:val="20"/>
              </w:rPr>
              <w:t>Hima</w:t>
            </w:r>
            <w:proofErr w:type="spellEnd"/>
            <w:r>
              <w:rPr>
                <w:rFonts w:ascii="Calibri" w:hAnsi="Calibri"/>
                <w:color w:val="000000"/>
                <w:sz w:val="20"/>
                <w:szCs w:val="20"/>
              </w:rPr>
              <w:t xml:space="preserve"> Mektuplaşması ( Transkripsiyon Ve Değerlendirme)</w:t>
            </w:r>
          </w:p>
        </w:tc>
      </w:tr>
      <w:tr w:rsidR="0076484E" w:rsidRPr="00407005" w:rsidTr="00F46ED5">
        <w:trPr>
          <w:trHeight w:val="5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2014L09</w:t>
            </w:r>
          </w:p>
        </w:tc>
        <w:tc>
          <w:tcPr>
            <w:tcW w:w="8377" w:type="dxa"/>
            <w:shd w:val="clear" w:color="auto" w:fill="auto"/>
            <w:noWrap/>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Streptozotosin</w:t>
            </w:r>
            <w:proofErr w:type="spellEnd"/>
            <w:r>
              <w:rPr>
                <w:rFonts w:ascii="Calibri" w:hAnsi="Calibri"/>
                <w:color w:val="000000"/>
                <w:sz w:val="20"/>
                <w:szCs w:val="20"/>
              </w:rPr>
              <w:t xml:space="preserve"> ile deneysel olarak diyabet oluşturulan </w:t>
            </w:r>
            <w:proofErr w:type="spellStart"/>
            <w:r>
              <w:rPr>
                <w:rFonts w:ascii="Calibri" w:hAnsi="Calibri"/>
                <w:color w:val="000000"/>
                <w:sz w:val="20"/>
                <w:szCs w:val="20"/>
              </w:rPr>
              <w:t>ratlarda</w:t>
            </w:r>
            <w:proofErr w:type="spellEnd"/>
            <w:r>
              <w:rPr>
                <w:rFonts w:ascii="Calibri" w:hAnsi="Calibri"/>
                <w:color w:val="000000"/>
                <w:sz w:val="20"/>
                <w:szCs w:val="20"/>
              </w:rPr>
              <w:t xml:space="preserve"> </w:t>
            </w:r>
            <w:proofErr w:type="spellStart"/>
            <w:r>
              <w:rPr>
                <w:rFonts w:ascii="Calibri" w:hAnsi="Calibri"/>
                <w:color w:val="000000"/>
                <w:sz w:val="20"/>
                <w:szCs w:val="20"/>
              </w:rPr>
              <w:t>Plantago</w:t>
            </w:r>
            <w:proofErr w:type="spellEnd"/>
            <w:r>
              <w:rPr>
                <w:rFonts w:ascii="Calibri" w:hAnsi="Calibri"/>
                <w:color w:val="000000"/>
                <w:sz w:val="20"/>
                <w:szCs w:val="20"/>
              </w:rPr>
              <w:t xml:space="preserve"> </w:t>
            </w:r>
            <w:proofErr w:type="spellStart"/>
            <w:r>
              <w:rPr>
                <w:rFonts w:ascii="Calibri" w:hAnsi="Calibri"/>
                <w:color w:val="000000"/>
                <w:sz w:val="20"/>
                <w:szCs w:val="20"/>
              </w:rPr>
              <w:t>major'un</w:t>
            </w:r>
            <w:proofErr w:type="spellEnd"/>
            <w:r>
              <w:rPr>
                <w:rFonts w:ascii="Calibri" w:hAnsi="Calibri"/>
                <w:color w:val="000000"/>
                <w:sz w:val="20"/>
                <w:szCs w:val="20"/>
              </w:rPr>
              <w:t xml:space="preserve"> biyokimyasal etkileri.</w:t>
            </w:r>
          </w:p>
        </w:tc>
      </w:tr>
      <w:tr w:rsidR="0076484E" w:rsidRPr="00407005" w:rsidTr="00F46ED5">
        <w:trPr>
          <w:trHeight w:val="5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2014L12</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Endemik </w:t>
            </w:r>
            <w:proofErr w:type="spellStart"/>
            <w:r>
              <w:rPr>
                <w:rFonts w:ascii="Calibri" w:hAnsi="Calibri"/>
                <w:color w:val="000000"/>
                <w:sz w:val="20"/>
                <w:szCs w:val="20"/>
              </w:rPr>
              <w:t>Dianthus</w:t>
            </w:r>
            <w:proofErr w:type="spellEnd"/>
            <w:r>
              <w:rPr>
                <w:rFonts w:ascii="Calibri" w:hAnsi="Calibri"/>
                <w:color w:val="000000"/>
                <w:sz w:val="20"/>
                <w:szCs w:val="20"/>
              </w:rPr>
              <w:t xml:space="preserve"> </w:t>
            </w:r>
            <w:proofErr w:type="spellStart"/>
            <w:r>
              <w:rPr>
                <w:rFonts w:ascii="Calibri" w:hAnsi="Calibri"/>
                <w:color w:val="000000"/>
                <w:sz w:val="20"/>
                <w:szCs w:val="20"/>
              </w:rPr>
              <w:t>ancyrensis</w:t>
            </w:r>
            <w:proofErr w:type="spellEnd"/>
            <w:r>
              <w:rPr>
                <w:rFonts w:ascii="Calibri" w:hAnsi="Calibri"/>
                <w:color w:val="000000"/>
                <w:sz w:val="20"/>
                <w:szCs w:val="20"/>
              </w:rPr>
              <w:t xml:space="preserve"> </w:t>
            </w:r>
            <w:proofErr w:type="spellStart"/>
            <w:r>
              <w:rPr>
                <w:rFonts w:ascii="Calibri" w:hAnsi="Calibri"/>
                <w:color w:val="000000"/>
                <w:sz w:val="20"/>
                <w:szCs w:val="20"/>
              </w:rPr>
              <w:t>Hausskn</w:t>
            </w:r>
            <w:proofErr w:type="spellEnd"/>
            <w:r>
              <w:rPr>
                <w:rFonts w:ascii="Calibri" w:hAnsi="Calibri"/>
                <w:color w:val="000000"/>
                <w:sz w:val="20"/>
                <w:szCs w:val="20"/>
              </w:rPr>
              <w:t xml:space="preserve">. &amp; </w:t>
            </w:r>
            <w:proofErr w:type="spellStart"/>
            <w:r>
              <w:rPr>
                <w:rFonts w:ascii="Calibri" w:hAnsi="Calibri"/>
                <w:color w:val="000000"/>
                <w:sz w:val="20"/>
                <w:szCs w:val="20"/>
              </w:rPr>
              <w:t>Bornm</w:t>
            </w:r>
            <w:proofErr w:type="spellEnd"/>
            <w:proofErr w:type="gramStart"/>
            <w:r>
              <w:rPr>
                <w:rFonts w:ascii="Calibri" w:hAnsi="Calibri"/>
                <w:color w:val="000000"/>
                <w:sz w:val="20"/>
                <w:szCs w:val="20"/>
              </w:rPr>
              <w:t>.,</w:t>
            </w:r>
            <w:proofErr w:type="gramEnd"/>
            <w:r>
              <w:rPr>
                <w:rFonts w:ascii="Calibri" w:hAnsi="Calibri"/>
                <w:color w:val="000000"/>
                <w:sz w:val="20"/>
                <w:szCs w:val="20"/>
              </w:rPr>
              <w:t xml:space="preserve"> </w:t>
            </w:r>
            <w:proofErr w:type="spellStart"/>
            <w:r>
              <w:rPr>
                <w:rFonts w:ascii="Calibri" w:hAnsi="Calibri"/>
                <w:color w:val="000000"/>
                <w:sz w:val="20"/>
                <w:szCs w:val="20"/>
              </w:rPr>
              <w:t>Dianthus</w:t>
            </w:r>
            <w:proofErr w:type="spellEnd"/>
            <w:r>
              <w:rPr>
                <w:rFonts w:ascii="Calibri" w:hAnsi="Calibri"/>
                <w:color w:val="000000"/>
                <w:sz w:val="20"/>
                <w:szCs w:val="20"/>
              </w:rPr>
              <w:t xml:space="preserve"> </w:t>
            </w:r>
            <w:proofErr w:type="spellStart"/>
            <w:r>
              <w:rPr>
                <w:rFonts w:ascii="Calibri" w:hAnsi="Calibri"/>
                <w:color w:val="000000"/>
                <w:sz w:val="20"/>
                <w:szCs w:val="20"/>
              </w:rPr>
              <w:t>balansae</w:t>
            </w:r>
            <w:proofErr w:type="spellEnd"/>
            <w:r>
              <w:rPr>
                <w:rFonts w:ascii="Calibri" w:hAnsi="Calibri"/>
                <w:color w:val="000000"/>
                <w:sz w:val="20"/>
                <w:szCs w:val="20"/>
              </w:rPr>
              <w:t xml:space="preserve"> </w:t>
            </w:r>
            <w:proofErr w:type="spellStart"/>
            <w:r>
              <w:rPr>
                <w:rFonts w:ascii="Calibri" w:hAnsi="Calibri"/>
                <w:color w:val="000000"/>
                <w:sz w:val="20"/>
                <w:szCs w:val="20"/>
              </w:rPr>
              <w:t>Boiss</w:t>
            </w:r>
            <w:proofErr w:type="spellEnd"/>
            <w:r>
              <w:rPr>
                <w:rFonts w:ascii="Calibri" w:hAnsi="Calibri"/>
                <w:color w:val="000000"/>
                <w:sz w:val="20"/>
                <w:szCs w:val="20"/>
              </w:rPr>
              <w:t xml:space="preserve">., </w:t>
            </w:r>
            <w:proofErr w:type="spellStart"/>
            <w:r>
              <w:rPr>
                <w:rFonts w:ascii="Calibri" w:hAnsi="Calibri"/>
                <w:color w:val="000000"/>
                <w:sz w:val="20"/>
                <w:szCs w:val="20"/>
              </w:rPr>
              <w:t>Dianthus</w:t>
            </w:r>
            <w:proofErr w:type="spellEnd"/>
            <w:r>
              <w:rPr>
                <w:rFonts w:ascii="Calibri" w:hAnsi="Calibri"/>
                <w:color w:val="000000"/>
                <w:sz w:val="20"/>
                <w:szCs w:val="20"/>
              </w:rPr>
              <w:t xml:space="preserve"> </w:t>
            </w:r>
            <w:proofErr w:type="spellStart"/>
            <w:r>
              <w:rPr>
                <w:rFonts w:ascii="Calibri" w:hAnsi="Calibri"/>
                <w:color w:val="000000"/>
                <w:sz w:val="20"/>
                <w:szCs w:val="20"/>
              </w:rPr>
              <w:t>zederbaueri</w:t>
            </w:r>
            <w:proofErr w:type="spellEnd"/>
            <w:r>
              <w:rPr>
                <w:rFonts w:ascii="Calibri" w:hAnsi="Calibri"/>
                <w:color w:val="000000"/>
                <w:sz w:val="20"/>
                <w:szCs w:val="20"/>
              </w:rPr>
              <w:t xml:space="preserve"> </w:t>
            </w:r>
            <w:proofErr w:type="spellStart"/>
            <w:r>
              <w:rPr>
                <w:rFonts w:ascii="Calibri" w:hAnsi="Calibri"/>
                <w:color w:val="000000"/>
                <w:sz w:val="20"/>
                <w:szCs w:val="20"/>
              </w:rPr>
              <w:t>Vierh</w:t>
            </w:r>
            <w:proofErr w:type="spellEnd"/>
            <w:r>
              <w:rPr>
                <w:rFonts w:ascii="Calibri" w:hAnsi="Calibri"/>
                <w:color w:val="000000"/>
                <w:sz w:val="20"/>
                <w:szCs w:val="20"/>
              </w:rPr>
              <w:t>. (</w:t>
            </w:r>
            <w:proofErr w:type="spellStart"/>
            <w:r>
              <w:rPr>
                <w:rFonts w:ascii="Calibri" w:hAnsi="Calibri"/>
                <w:color w:val="000000"/>
                <w:sz w:val="20"/>
                <w:szCs w:val="20"/>
              </w:rPr>
              <w:t>Caryophyllaceae</w:t>
            </w:r>
            <w:proofErr w:type="spellEnd"/>
            <w:r>
              <w:rPr>
                <w:rFonts w:ascii="Calibri" w:hAnsi="Calibri"/>
                <w:color w:val="000000"/>
                <w:sz w:val="20"/>
                <w:szCs w:val="20"/>
              </w:rPr>
              <w:t xml:space="preserve">) </w:t>
            </w:r>
            <w:proofErr w:type="spellStart"/>
            <w:r>
              <w:rPr>
                <w:rFonts w:ascii="Calibri" w:hAnsi="Calibri"/>
                <w:color w:val="000000"/>
                <w:sz w:val="20"/>
                <w:szCs w:val="20"/>
              </w:rPr>
              <w:t>Taksonlarının</w:t>
            </w:r>
            <w:proofErr w:type="spellEnd"/>
            <w:r>
              <w:rPr>
                <w:rFonts w:ascii="Calibri" w:hAnsi="Calibri"/>
                <w:color w:val="000000"/>
                <w:sz w:val="20"/>
                <w:szCs w:val="20"/>
              </w:rPr>
              <w:t xml:space="preserve"> Bitki Ekstrelerinin </w:t>
            </w:r>
            <w:proofErr w:type="spellStart"/>
            <w:r>
              <w:rPr>
                <w:rFonts w:ascii="Calibri" w:hAnsi="Calibri"/>
                <w:color w:val="000000"/>
                <w:sz w:val="20"/>
                <w:szCs w:val="20"/>
              </w:rPr>
              <w:t>Fitokimyasal</w:t>
            </w:r>
            <w:proofErr w:type="spellEnd"/>
            <w:r>
              <w:rPr>
                <w:rFonts w:ascii="Calibri" w:hAnsi="Calibri"/>
                <w:color w:val="000000"/>
                <w:sz w:val="20"/>
                <w:szCs w:val="20"/>
              </w:rPr>
              <w:t xml:space="preserve"> Analizi ve </w:t>
            </w:r>
            <w:proofErr w:type="spellStart"/>
            <w:r>
              <w:rPr>
                <w:rFonts w:ascii="Calibri" w:hAnsi="Calibri"/>
                <w:color w:val="000000"/>
                <w:sz w:val="20"/>
                <w:szCs w:val="20"/>
              </w:rPr>
              <w:t>Antiproliferatif</w:t>
            </w:r>
            <w:proofErr w:type="spellEnd"/>
            <w:r>
              <w:rPr>
                <w:rFonts w:ascii="Calibri" w:hAnsi="Calibri"/>
                <w:color w:val="000000"/>
                <w:sz w:val="20"/>
                <w:szCs w:val="20"/>
              </w:rPr>
              <w:t xml:space="preserve"> ve </w:t>
            </w:r>
            <w:proofErr w:type="spellStart"/>
            <w:r>
              <w:rPr>
                <w:rFonts w:ascii="Calibri" w:hAnsi="Calibri"/>
                <w:color w:val="000000"/>
                <w:sz w:val="20"/>
                <w:szCs w:val="20"/>
              </w:rPr>
              <w:t>Sitotoksik</w:t>
            </w:r>
            <w:proofErr w:type="spellEnd"/>
            <w:r>
              <w:rPr>
                <w:rFonts w:ascii="Calibri" w:hAnsi="Calibri"/>
                <w:color w:val="000000"/>
                <w:sz w:val="20"/>
                <w:szCs w:val="20"/>
              </w:rPr>
              <w:t xml:space="preserve"> Aktivitelerinin Belirlenmesi</w:t>
            </w:r>
          </w:p>
        </w:tc>
      </w:tr>
      <w:tr w:rsidR="0076484E" w:rsidRPr="00407005" w:rsidTr="00F46ED5">
        <w:trPr>
          <w:trHeight w:val="5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EF28015B07</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Çankırı Halk İnanışları ve Efsaneleri</w:t>
            </w:r>
          </w:p>
        </w:tc>
      </w:tr>
      <w:tr w:rsidR="0076484E" w:rsidRPr="00407005" w:rsidTr="00F46ED5">
        <w:trPr>
          <w:trHeight w:val="5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EY28015B09</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Haşhaş (</w:t>
            </w:r>
            <w:proofErr w:type="spellStart"/>
            <w:r>
              <w:rPr>
                <w:rFonts w:ascii="Calibri" w:hAnsi="Calibri"/>
                <w:color w:val="000000"/>
                <w:sz w:val="20"/>
                <w:szCs w:val="20"/>
              </w:rPr>
              <w:t>Papaver</w:t>
            </w:r>
            <w:proofErr w:type="spellEnd"/>
            <w:r>
              <w:rPr>
                <w:rFonts w:ascii="Calibri" w:hAnsi="Calibri"/>
                <w:color w:val="000000"/>
                <w:sz w:val="20"/>
                <w:szCs w:val="20"/>
              </w:rPr>
              <w:t xml:space="preserve"> </w:t>
            </w:r>
            <w:proofErr w:type="spellStart"/>
            <w:r>
              <w:rPr>
                <w:rFonts w:ascii="Calibri" w:hAnsi="Calibri"/>
                <w:color w:val="000000"/>
                <w:sz w:val="20"/>
                <w:szCs w:val="20"/>
              </w:rPr>
              <w:t>somniferum</w:t>
            </w:r>
            <w:proofErr w:type="spellEnd"/>
            <w:r>
              <w:rPr>
                <w:rFonts w:ascii="Calibri" w:hAnsi="Calibri"/>
                <w:color w:val="000000"/>
                <w:sz w:val="20"/>
                <w:szCs w:val="20"/>
              </w:rPr>
              <w:t xml:space="preserve"> L.) Bitkisinde RNA Dizileme Yoluyla Belirlenen Genlerin Analizi</w:t>
            </w:r>
          </w:p>
        </w:tc>
      </w:tr>
      <w:tr w:rsidR="0076484E" w:rsidRPr="00407005" w:rsidTr="00F46ED5">
        <w:trPr>
          <w:trHeight w:val="397"/>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FF28015B03</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Zeytinde </w:t>
            </w:r>
            <w:proofErr w:type="spellStart"/>
            <w:r>
              <w:rPr>
                <w:rFonts w:ascii="Calibri" w:hAnsi="Calibri"/>
                <w:color w:val="000000"/>
                <w:sz w:val="20"/>
                <w:szCs w:val="20"/>
              </w:rPr>
              <w:t>Transpozon</w:t>
            </w:r>
            <w:proofErr w:type="spellEnd"/>
            <w:r>
              <w:rPr>
                <w:rFonts w:ascii="Calibri" w:hAnsi="Calibri"/>
                <w:color w:val="000000"/>
                <w:sz w:val="20"/>
                <w:szCs w:val="20"/>
              </w:rPr>
              <w:t xml:space="preserve"> Aktivitesinin Gerçek Zamanlı RT-PZR İle Ölçülmesi</w:t>
            </w:r>
          </w:p>
        </w:tc>
      </w:tr>
      <w:tr w:rsidR="0076484E" w:rsidRPr="00407005" w:rsidTr="00F46ED5">
        <w:trPr>
          <w:trHeight w:val="397"/>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MF050315B14</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Çankırı Karatekin Üniversitesi </w:t>
            </w:r>
            <w:proofErr w:type="spellStart"/>
            <w:r>
              <w:rPr>
                <w:rFonts w:ascii="Calibri" w:hAnsi="Calibri"/>
                <w:color w:val="000000"/>
                <w:sz w:val="20"/>
                <w:szCs w:val="20"/>
              </w:rPr>
              <w:t>Uluyazı</w:t>
            </w:r>
            <w:proofErr w:type="spellEnd"/>
            <w:r>
              <w:rPr>
                <w:rFonts w:ascii="Calibri" w:hAnsi="Calibri"/>
                <w:color w:val="000000"/>
                <w:sz w:val="20"/>
                <w:szCs w:val="20"/>
              </w:rPr>
              <w:t xml:space="preserve"> Kampüsü rüzgâr potansiyelinin belirlenmesi için rüzgâr analiz sistemi tasarımı ve gerçekleştirilmesi</w:t>
            </w:r>
          </w:p>
        </w:tc>
      </w:tr>
      <w:tr w:rsidR="0076484E" w:rsidRPr="00407005" w:rsidTr="00F46ED5">
        <w:trPr>
          <w:trHeight w:val="5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FF12035L21</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Çankırı İli Kemiricilerinin (</w:t>
            </w:r>
            <w:proofErr w:type="spellStart"/>
            <w:r>
              <w:rPr>
                <w:rFonts w:ascii="Calibri" w:hAnsi="Calibri"/>
                <w:color w:val="000000"/>
                <w:sz w:val="20"/>
                <w:szCs w:val="20"/>
              </w:rPr>
              <w:t>Mammalia</w:t>
            </w:r>
            <w:proofErr w:type="spellEnd"/>
            <w:r>
              <w:rPr>
                <w:rFonts w:ascii="Calibri" w:hAnsi="Calibri"/>
                <w:color w:val="000000"/>
                <w:sz w:val="20"/>
                <w:szCs w:val="20"/>
              </w:rPr>
              <w:t xml:space="preserve">: </w:t>
            </w:r>
            <w:proofErr w:type="spellStart"/>
            <w:r>
              <w:rPr>
                <w:rFonts w:ascii="Calibri" w:hAnsi="Calibri"/>
                <w:color w:val="000000"/>
                <w:sz w:val="20"/>
                <w:szCs w:val="20"/>
              </w:rPr>
              <w:t>Rodentia</w:t>
            </w:r>
            <w:proofErr w:type="spellEnd"/>
            <w:r>
              <w:rPr>
                <w:rFonts w:ascii="Calibri" w:hAnsi="Calibri"/>
                <w:color w:val="000000"/>
                <w:sz w:val="20"/>
                <w:szCs w:val="20"/>
              </w:rPr>
              <w:t xml:space="preserve">) </w:t>
            </w:r>
            <w:proofErr w:type="spellStart"/>
            <w:r>
              <w:rPr>
                <w:rFonts w:ascii="Calibri" w:hAnsi="Calibri"/>
                <w:color w:val="000000"/>
                <w:sz w:val="20"/>
                <w:szCs w:val="20"/>
              </w:rPr>
              <w:t>Karyolojisi</w:t>
            </w:r>
            <w:proofErr w:type="spellEnd"/>
          </w:p>
        </w:tc>
      </w:tr>
      <w:tr w:rsidR="0076484E" w:rsidRPr="00407005" w:rsidTr="00F46ED5">
        <w:trPr>
          <w:trHeight w:val="62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FF12035B16</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Çankırı İli Eldivan Yöresinde Bitki Tür Zenginliği Ve </w:t>
            </w:r>
            <w:proofErr w:type="spellStart"/>
            <w:r>
              <w:rPr>
                <w:rFonts w:ascii="Calibri" w:hAnsi="Calibri"/>
                <w:color w:val="000000"/>
                <w:sz w:val="20"/>
                <w:szCs w:val="20"/>
              </w:rPr>
              <w:t>Çeşitlilği</w:t>
            </w:r>
            <w:proofErr w:type="spellEnd"/>
            <w:r>
              <w:rPr>
                <w:rFonts w:ascii="Calibri" w:hAnsi="Calibri"/>
                <w:color w:val="000000"/>
                <w:sz w:val="20"/>
                <w:szCs w:val="20"/>
              </w:rPr>
              <w:t xml:space="preserve"> İle Topoğrafya-Toprak Etkileşiminin Modellenmesi</w:t>
            </w:r>
          </w:p>
        </w:tc>
      </w:tr>
      <w:tr w:rsidR="0076484E" w:rsidRPr="00407005" w:rsidTr="00F46ED5">
        <w:trPr>
          <w:trHeight w:val="510"/>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FF12035L19</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Yabani Zeytin (</w:t>
            </w:r>
            <w:proofErr w:type="spellStart"/>
            <w:r>
              <w:rPr>
                <w:rFonts w:ascii="Calibri" w:hAnsi="Calibri"/>
                <w:color w:val="000000"/>
                <w:sz w:val="20"/>
                <w:szCs w:val="20"/>
              </w:rPr>
              <w:t>Olea</w:t>
            </w:r>
            <w:proofErr w:type="spellEnd"/>
            <w:r>
              <w:rPr>
                <w:rFonts w:ascii="Calibri" w:hAnsi="Calibri"/>
                <w:color w:val="000000"/>
                <w:sz w:val="20"/>
                <w:szCs w:val="20"/>
              </w:rPr>
              <w:t xml:space="preserve"> </w:t>
            </w:r>
            <w:proofErr w:type="spellStart"/>
            <w:r>
              <w:rPr>
                <w:rFonts w:ascii="Calibri" w:hAnsi="Calibri"/>
                <w:color w:val="000000"/>
                <w:sz w:val="20"/>
                <w:szCs w:val="20"/>
              </w:rPr>
              <w:t>europeae</w:t>
            </w:r>
            <w:proofErr w:type="spellEnd"/>
            <w:r>
              <w:rPr>
                <w:rFonts w:ascii="Calibri" w:hAnsi="Calibri"/>
                <w:color w:val="000000"/>
                <w:sz w:val="20"/>
                <w:szCs w:val="20"/>
              </w:rPr>
              <w:t xml:space="preserve"> </w:t>
            </w:r>
            <w:proofErr w:type="spellStart"/>
            <w:r>
              <w:rPr>
                <w:rFonts w:ascii="Calibri" w:hAnsi="Calibri"/>
                <w:color w:val="000000"/>
                <w:sz w:val="20"/>
                <w:szCs w:val="20"/>
              </w:rPr>
              <w:t>oleaster</w:t>
            </w:r>
            <w:proofErr w:type="spellEnd"/>
            <w:r>
              <w:rPr>
                <w:rFonts w:ascii="Calibri" w:hAnsi="Calibri"/>
                <w:color w:val="000000"/>
                <w:sz w:val="20"/>
                <w:szCs w:val="20"/>
              </w:rPr>
              <w:t xml:space="preserve">) Bitkisi Genomunda MADS-Box Transkripsiyon Faktörü Ailesi Tanımlanması ve </w:t>
            </w:r>
            <w:proofErr w:type="spellStart"/>
            <w:r>
              <w:rPr>
                <w:rFonts w:ascii="Calibri" w:hAnsi="Calibri"/>
                <w:color w:val="000000"/>
                <w:sz w:val="20"/>
                <w:szCs w:val="20"/>
              </w:rPr>
              <w:t>qRT</w:t>
            </w:r>
            <w:proofErr w:type="spellEnd"/>
            <w:r>
              <w:rPr>
                <w:rFonts w:ascii="Calibri" w:hAnsi="Calibri"/>
                <w:color w:val="000000"/>
                <w:sz w:val="20"/>
                <w:szCs w:val="20"/>
              </w:rPr>
              <w:t>-PCR ile İfade Analizi</w:t>
            </w:r>
          </w:p>
        </w:tc>
      </w:tr>
      <w:tr w:rsidR="0076484E" w:rsidRPr="00407005" w:rsidTr="00F46ED5">
        <w:trPr>
          <w:trHeight w:val="503"/>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FF12035L16</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Ekmeklik Buğday (</w:t>
            </w:r>
            <w:proofErr w:type="spellStart"/>
            <w:r>
              <w:rPr>
                <w:rFonts w:ascii="Calibri" w:hAnsi="Calibri"/>
                <w:color w:val="000000"/>
                <w:sz w:val="20"/>
                <w:szCs w:val="20"/>
              </w:rPr>
              <w:t>Triticum</w:t>
            </w:r>
            <w:proofErr w:type="spellEnd"/>
            <w:r>
              <w:rPr>
                <w:rFonts w:ascii="Calibri" w:hAnsi="Calibri"/>
                <w:color w:val="000000"/>
                <w:sz w:val="20"/>
                <w:szCs w:val="20"/>
              </w:rPr>
              <w:t xml:space="preserve"> </w:t>
            </w:r>
            <w:proofErr w:type="spellStart"/>
            <w:r>
              <w:rPr>
                <w:rFonts w:ascii="Calibri" w:hAnsi="Calibri"/>
                <w:color w:val="000000"/>
                <w:sz w:val="20"/>
                <w:szCs w:val="20"/>
              </w:rPr>
              <w:t>aestivum</w:t>
            </w:r>
            <w:proofErr w:type="spellEnd"/>
            <w:r>
              <w:rPr>
                <w:rFonts w:ascii="Calibri" w:hAnsi="Calibri"/>
                <w:color w:val="000000"/>
                <w:sz w:val="20"/>
                <w:szCs w:val="20"/>
              </w:rPr>
              <w:t xml:space="preserve"> L.)'da Kuraklık Stresi Dayanıklılığı ile İlişkili DNA Markörlerin Belirlenmesi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FF12035L15</w:t>
            </w:r>
          </w:p>
        </w:tc>
        <w:tc>
          <w:tcPr>
            <w:tcW w:w="8377" w:type="dxa"/>
            <w:shd w:val="clear" w:color="auto" w:fill="auto"/>
            <w:noWrap/>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Streptozotosin</w:t>
            </w:r>
            <w:proofErr w:type="spellEnd"/>
            <w:r>
              <w:rPr>
                <w:rFonts w:ascii="Calibri" w:hAnsi="Calibri"/>
                <w:color w:val="000000"/>
                <w:sz w:val="20"/>
                <w:szCs w:val="20"/>
              </w:rPr>
              <w:t xml:space="preserve"> ile deneysel olarak diyabet oluşturulan </w:t>
            </w:r>
            <w:proofErr w:type="spellStart"/>
            <w:r>
              <w:rPr>
                <w:rFonts w:ascii="Calibri" w:hAnsi="Calibri"/>
                <w:color w:val="000000"/>
                <w:sz w:val="20"/>
                <w:szCs w:val="20"/>
              </w:rPr>
              <w:t>ratlarda</w:t>
            </w:r>
            <w:proofErr w:type="spellEnd"/>
            <w:r>
              <w:rPr>
                <w:rFonts w:ascii="Calibri" w:hAnsi="Calibri"/>
                <w:color w:val="000000"/>
                <w:sz w:val="20"/>
                <w:szCs w:val="20"/>
              </w:rPr>
              <w:t xml:space="preserve"> </w:t>
            </w:r>
            <w:proofErr w:type="spellStart"/>
            <w:r>
              <w:rPr>
                <w:rFonts w:ascii="Calibri" w:hAnsi="Calibri"/>
                <w:color w:val="000000"/>
                <w:sz w:val="20"/>
                <w:szCs w:val="20"/>
              </w:rPr>
              <w:t>Plantago</w:t>
            </w:r>
            <w:proofErr w:type="spellEnd"/>
            <w:r>
              <w:rPr>
                <w:rFonts w:ascii="Calibri" w:hAnsi="Calibri"/>
                <w:color w:val="000000"/>
                <w:sz w:val="20"/>
                <w:szCs w:val="20"/>
              </w:rPr>
              <w:t xml:space="preserve"> </w:t>
            </w:r>
            <w:proofErr w:type="spellStart"/>
            <w:r>
              <w:rPr>
                <w:rFonts w:ascii="Calibri" w:hAnsi="Calibri"/>
                <w:color w:val="000000"/>
                <w:sz w:val="20"/>
                <w:szCs w:val="20"/>
              </w:rPr>
              <w:t>major'un</w:t>
            </w:r>
            <w:proofErr w:type="spellEnd"/>
            <w:r>
              <w:rPr>
                <w:rFonts w:ascii="Calibri" w:hAnsi="Calibri"/>
                <w:color w:val="000000"/>
                <w:sz w:val="20"/>
                <w:szCs w:val="20"/>
              </w:rPr>
              <w:t xml:space="preserve"> ağız </w:t>
            </w:r>
            <w:proofErr w:type="gramStart"/>
            <w:r>
              <w:rPr>
                <w:rFonts w:ascii="Calibri" w:hAnsi="Calibri"/>
                <w:color w:val="000000"/>
                <w:sz w:val="20"/>
                <w:szCs w:val="20"/>
              </w:rPr>
              <w:t>florası</w:t>
            </w:r>
            <w:proofErr w:type="gramEnd"/>
            <w:r>
              <w:rPr>
                <w:rFonts w:ascii="Calibri" w:hAnsi="Calibri"/>
                <w:color w:val="000000"/>
                <w:sz w:val="20"/>
                <w:szCs w:val="20"/>
              </w:rPr>
              <w:t xml:space="preserve"> ve </w:t>
            </w:r>
            <w:proofErr w:type="spellStart"/>
            <w:r>
              <w:rPr>
                <w:rFonts w:ascii="Calibri" w:hAnsi="Calibri"/>
                <w:color w:val="000000"/>
                <w:sz w:val="20"/>
                <w:szCs w:val="20"/>
              </w:rPr>
              <w:t>immün</w:t>
            </w:r>
            <w:proofErr w:type="spellEnd"/>
            <w:r>
              <w:rPr>
                <w:rFonts w:ascii="Calibri" w:hAnsi="Calibri"/>
                <w:color w:val="000000"/>
                <w:sz w:val="20"/>
                <w:szCs w:val="20"/>
              </w:rPr>
              <w:t xml:space="preserve"> sistem üzerine olan etkisi.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FF12035B17</w:t>
            </w:r>
          </w:p>
        </w:tc>
        <w:tc>
          <w:tcPr>
            <w:tcW w:w="8377" w:type="dxa"/>
            <w:shd w:val="clear" w:color="auto" w:fill="auto"/>
            <w:noWrap/>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Fotovoltaik</w:t>
            </w:r>
            <w:proofErr w:type="spellEnd"/>
            <w:r>
              <w:rPr>
                <w:rFonts w:ascii="Calibri" w:hAnsi="Calibri"/>
                <w:color w:val="000000"/>
                <w:sz w:val="20"/>
                <w:szCs w:val="20"/>
              </w:rPr>
              <w:t xml:space="preserve"> Güneş Pillerinde Kullanılan n-</w:t>
            </w:r>
            <w:proofErr w:type="spellStart"/>
            <w:r>
              <w:rPr>
                <w:rFonts w:ascii="Calibri" w:hAnsi="Calibri"/>
                <w:color w:val="000000"/>
                <w:sz w:val="20"/>
                <w:szCs w:val="20"/>
              </w:rPr>
              <w:t>ZnO</w:t>
            </w:r>
            <w:proofErr w:type="spellEnd"/>
            <w:r>
              <w:rPr>
                <w:rFonts w:ascii="Calibri" w:hAnsi="Calibri"/>
                <w:color w:val="000000"/>
                <w:sz w:val="20"/>
                <w:szCs w:val="20"/>
              </w:rPr>
              <w:t xml:space="preserve"> ve p-</w:t>
            </w:r>
            <w:proofErr w:type="spellStart"/>
            <w:r>
              <w:rPr>
                <w:rFonts w:ascii="Calibri" w:hAnsi="Calibri"/>
                <w:color w:val="000000"/>
                <w:sz w:val="20"/>
                <w:szCs w:val="20"/>
              </w:rPr>
              <w:t>CuO</w:t>
            </w:r>
            <w:proofErr w:type="spellEnd"/>
            <w:r>
              <w:rPr>
                <w:rFonts w:ascii="Calibri" w:hAnsi="Calibri"/>
                <w:color w:val="000000"/>
                <w:sz w:val="20"/>
                <w:szCs w:val="20"/>
              </w:rPr>
              <w:t xml:space="preserve"> Filmlerinin SILAR yöntemi ile Üretilmesi ve </w:t>
            </w:r>
            <w:proofErr w:type="spellStart"/>
            <w:r>
              <w:rPr>
                <w:rFonts w:ascii="Calibri" w:hAnsi="Calibri"/>
                <w:color w:val="000000"/>
                <w:sz w:val="20"/>
                <w:szCs w:val="20"/>
              </w:rPr>
              <w:t>Karakterizasyonu</w:t>
            </w:r>
            <w:proofErr w:type="spellEnd"/>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İİBF12035L14</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Kyoto Protokolüne İlişkin Birleşmiş Milletlerin Rolü: Karbon Ticaretinin Çevre Etiği Açısından Değerlendirilmesi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MF060515B20</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Kalsiyum oksalat </w:t>
            </w:r>
            <w:proofErr w:type="spellStart"/>
            <w:r>
              <w:rPr>
                <w:rFonts w:ascii="Calibri" w:hAnsi="Calibri"/>
                <w:color w:val="000000"/>
                <w:sz w:val="20"/>
                <w:szCs w:val="20"/>
              </w:rPr>
              <w:t>kristalizasyonuna</w:t>
            </w:r>
            <w:proofErr w:type="spellEnd"/>
            <w:r>
              <w:rPr>
                <w:rFonts w:ascii="Calibri" w:hAnsi="Calibri"/>
                <w:color w:val="000000"/>
                <w:sz w:val="20"/>
                <w:szCs w:val="20"/>
              </w:rPr>
              <w:t xml:space="preserve"> </w:t>
            </w:r>
            <w:proofErr w:type="spellStart"/>
            <w:r>
              <w:rPr>
                <w:rFonts w:ascii="Calibri" w:hAnsi="Calibri"/>
                <w:color w:val="000000"/>
                <w:sz w:val="20"/>
                <w:szCs w:val="20"/>
              </w:rPr>
              <w:t>polielektrolitlerin</w:t>
            </w:r>
            <w:proofErr w:type="spellEnd"/>
            <w:r>
              <w:rPr>
                <w:rFonts w:ascii="Calibri" w:hAnsi="Calibri"/>
                <w:color w:val="000000"/>
                <w:sz w:val="20"/>
                <w:szCs w:val="20"/>
              </w:rPr>
              <w:t xml:space="preserve"> etkisi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lastRenderedPageBreak/>
              <w:t>KYO060515L26</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Çeşit Adayı </w:t>
            </w:r>
            <w:proofErr w:type="spellStart"/>
            <w:r>
              <w:rPr>
                <w:rFonts w:ascii="Calibri" w:hAnsi="Calibri"/>
                <w:color w:val="000000"/>
                <w:sz w:val="20"/>
                <w:szCs w:val="20"/>
              </w:rPr>
              <w:t>Atdişi</w:t>
            </w:r>
            <w:proofErr w:type="spellEnd"/>
            <w:r>
              <w:rPr>
                <w:rFonts w:ascii="Calibri" w:hAnsi="Calibri"/>
                <w:color w:val="000000"/>
                <w:sz w:val="20"/>
                <w:szCs w:val="20"/>
              </w:rPr>
              <w:t xml:space="preserve"> </w:t>
            </w:r>
            <w:proofErr w:type="spellStart"/>
            <w:r>
              <w:rPr>
                <w:rFonts w:ascii="Calibri" w:hAnsi="Calibri"/>
                <w:color w:val="000000"/>
                <w:sz w:val="20"/>
                <w:szCs w:val="20"/>
              </w:rPr>
              <w:t>Hibrit</w:t>
            </w:r>
            <w:proofErr w:type="spellEnd"/>
            <w:r>
              <w:rPr>
                <w:rFonts w:ascii="Calibri" w:hAnsi="Calibri"/>
                <w:color w:val="000000"/>
                <w:sz w:val="20"/>
                <w:szCs w:val="20"/>
              </w:rPr>
              <w:t xml:space="preserve"> Mısırların Çankırı ve Kızılırmak Şartlarında </w:t>
            </w:r>
            <w:proofErr w:type="spellStart"/>
            <w:r>
              <w:rPr>
                <w:rFonts w:ascii="Calibri" w:hAnsi="Calibri"/>
                <w:color w:val="000000"/>
                <w:sz w:val="20"/>
                <w:szCs w:val="20"/>
              </w:rPr>
              <w:t>Agronomik</w:t>
            </w:r>
            <w:proofErr w:type="spellEnd"/>
            <w:r>
              <w:rPr>
                <w:rFonts w:ascii="Calibri" w:hAnsi="Calibri"/>
                <w:color w:val="000000"/>
                <w:sz w:val="20"/>
                <w:szCs w:val="20"/>
              </w:rPr>
              <w:t xml:space="preserve"> Performanslarının Belirlenmesi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FF080515B30</w:t>
            </w:r>
          </w:p>
        </w:tc>
        <w:tc>
          <w:tcPr>
            <w:tcW w:w="8377" w:type="dxa"/>
            <w:shd w:val="clear" w:color="auto" w:fill="auto"/>
            <w:noWrap/>
            <w:vAlign w:val="bottom"/>
          </w:tcPr>
          <w:p w:rsidR="0076484E" w:rsidRDefault="0076484E">
            <w:pPr>
              <w:rPr>
                <w:rFonts w:ascii="Calibri" w:hAnsi="Calibri"/>
                <w:color w:val="000000"/>
                <w:sz w:val="20"/>
                <w:szCs w:val="20"/>
              </w:rPr>
            </w:pPr>
            <w:proofErr w:type="spellStart"/>
            <w:proofErr w:type="gramStart"/>
            <w:r>
              <w:rPr>
                <w:rFonts w:ascii="Calibri" w:hAnsi="Calibri"/>
                <w:color w:val="000000"/>
                <w:sz w:val="20"/>
                <w:szCs w:val="20"/>
              </w:rPr>
              <w:t>Perralderia.sp</w:t>
            </w:r>
            <w:proofErr w:type="spellEnd"/>
            <w:proofErr w:type="gramEnd"/>
            <w:r>
              <w:rPr>
                <w:rFonts w:ascii="Calibri" w:hAnsi="Calibri"/>
                <w:color w:val="000000"/>
                <w:sz w:val="20"/>
                <w:szCs w:val="20"/>
              </w:rPr>
              <w:t xml:space="preserve"> bitkisinin n-</w:t>
            </w:r>
            <w:proofErr w:type="spellStart"/>
            <w:r>
              <w:rPr>
                <w:rFonts w:ascii="Calibri" w:hAnsi="Calibri"/>
                <w:color w:val="000000"/>
                <w:sz w:val="20"/>
                <w:szCs w:val="20"/>
              </w:rPr>
              <w:t>butanol</w:t>
            </w:r>
            <w:proofErr w:type="spellEnd"/>
            <w:r>
              <w:rPr>
                <w:rFonts w:ascii="Calibri" w:hAnsi="Calibri"/>
                <w:color w:val="000000"/>
                <w:sz w:val="20"/>
                <w:szCs w:val="20"/>
              </w:rPr>
              <w:t xml:space="preserve"> </w:t>
            </w:r>
            <w:proofErr w:type="spellStart"/>
            <w:r>
              <w:rPr>
                <w:rFonts w:ascii="Calibri" w:hAnsi="Calibri"/>
                <w:color w:val="000000"/>
                <w:sz w:val="20"/>
                <w:szCs w:val="20"/>
              </w:rPr>
              <w:t>ekstraktının</w:t>
            </w:r>
            <w:proofErr w:type="spellEnd"/>
            <w:r>
              <w:rPr>
                <w:rFonts w:ascii="Calibri" w:hAnsi="Calibri"/>
                <w:color w:val="000000"/>
                <w:sz w:val="20"/>
                <w:szCs w:val="20"/>
              </w:rPr>
              <w:t xml:space="preserve"> </w:t>
            </w:r>
            <w:proofErr w:type="spellStart"/>
            <w:r>
              <w:rPr>
                <w:rFonts w:ascii="Calibri" w:hAnsi="Calibri"/>
                <w:color w:val="000000"/>
                <w:sz w:val="20"/>
                <w:szCs w:val="20"/>
              </w:rPr>
              <w:t>ratlardaki</w:t>
            </w:r>
            <w:proofErr w:type="spellEnd"/>
            <w:r>
              <w:rPr>
                <w:rFonts w:ascii="Calibri" w:hAnsi="Calibri"/>
                <w:color w:val="000000"/>
                <w:sz w:val="20"/>
                <w:szCs w:val="20"/>
              </w:rPr>
              <w:t xml:space="preserve"> </w:t>
            </w:r>
            <w:proofErr w:type="spellStart"/>
            <w:r>
              <w:rPr>
                <w:rFonts w:ascii="Calibri" w:hAnsi="Calibri"/>
                <w:color w:val="000000"/>
                <w:sz w:val="20"/>
                <w:szCs w:val="20"/>
              </w:rPr>
              <w:t>pentaklorofenolün</w:t>
            </w:r>
            <w:proofErr w:type="spellEnd"/>
            <w:r>
              <w:rPr>
                <w:rFonts w:ascii="Calibri" w:hAnsi="Calibri"/>
                <w:color w:val="000000"/>
                <w:sz w:val="20"/>
                <w:szCs w:val="20"/>
              </w:rPr>
              <w:t xml:space="preserve"> neden olduğu </w:t>
            </w:r>
            <w:proofErr w:type="spellStart"/>
            <w:r>
              <w:rPr>
                <w:rFonts w:ascii="Calibri" w:hAnsi="Calibri"/>
                <w:color w:val="000000"/>
                <w:sz w:val="20"/>
                <w:szCs w:val="20"/>
              </w:rPr>
              <w:t>toksisiteye</w:t>
            </w:r>
            <w:proofErr w:type="spellEnd"/>
            <w:r>
              <w:rPr>
                <w:rFonts w:ascii="Calibri" w:hAnsi="Calibri"/>
                <w:color w:val="000000"/>
                <w:sz w:val="20"/>
                <w:szCs w:val="20"/>
              </w:rPr>
              <w:t xml:space="preserve"> karşı in </w:t>
            </w:r>
            <w:proofErr w:type="spellStart"/>
            <w:r>
              <w:rPr>
                <w:rFonts w:ascii="Calibri" w:hAnsi="Calibri"/>
                <w:color w:val="000000"/>
                <w:sz w:val="20"/>
                <w:szCs w:val="20"/>
              </w:rPr>
              <w:t>vivo</w:t>
            </w:r>
            <w:proofErr w:type="spellEnd"/>
            <w:r>
              <w:rPr>
                <w:rFonts w:ascii="Calibri" w:hAnsi="Calibri"/>
                <w:color w:val="000000"/>
                <w:sz w:val="20"/>
                <w:szCs w:val="20"/>
              </w:rPr>
              <w:t xml:space="preserve"> antioksidan ve in </w:t>
            </w:r>
            <w:proofErr w:type="spellStart"/>
            <w:r>
              <w:rPr>
                <w:rFonts w:ascii="Calibri" w:hAnsi="Calibri"/>
                <w:color w:val="000000"/>
                <w:sz w:val="20"/>
                <w:szCs w:val="20"/>
              </w:rPr>
              <w:t>vitro</w:t>
            </w:r>
            <w:proofErr w:type="spellEnd"/>
            <w:r>
              <w:rPr>
                <w:rFonts w:ascii="Calibri" w:hAnsi="Calibri"/>
                <w:color w:val="000000"/>
                <w:sz w:val="20"/>
                <w:szCs w:val="20"/>
              </w:rPr>
              <w:t xml:space="preserve"> </w:t>
            </w:r>
            <w:proofErr w:type="spellStart"/>
            <w:r>
              <w:rPr>
                <w:rFonts w:ascii="Calibri" w:hAnsi="Calibri"/>
                <w:color w:val="000000"/>
                <w:sz w:val="20"/>
                <w:szCs w:val="20"/>
              </w:rPr>
              <w:t>antikanser</w:t>
            </w:r>
            <w:proofErr w:type="spellEnd"/>
            <w:r>
              <w:rPr>
                <w:rFonts w:ascii="Calibri" w:hAnsi="Calibri"/>
                <w:color w:val="000000"/>
                <w:sz w:val="20"/>
                <w:szCs w:val="20"/>
              </w:rPr>
              <w:t xml:space="preserve"> aktivitelerinin incelenmesi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SYO060515B18</w:t>
            </w:r>
          </w:p>
        </w:tc>
        <w:tc>
          <w:tcPr>
            <w:tcW w:w="8377" w:type="dxa"/>
            <w:shd w:val="clear" w:color="auto" w:fill="auto"/>
            <w:noWrap/>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Curcuma</w:t>
            </w:r>
            <w:proofErr w:type="spellEnd"/>
            <w:r>
              <w:rPr>
                <w:rFonts w:ascii="Calibri" w:hAnsi="Calibri"/>
                <w:color w:val="000000"/>
                <w:sz w:val="20"/>
                <w:szCs w:val="20"/>
              </w:rPr>
              <w:t xml:space="preserve"> longa, </w:t>
            </w:r>
            <w:proofErr w:type="spellStart"/>
            <w:r>
              <w:rPr>
                <w:rFonts w:ascii="Calibri" w:hAnsi="Calibri"/>
                <w:color w:val="000000"/>
                <w:sz w:val="20"/>
                <w:szCs w:val="20"/>
              </w:rPr>
              <w:t>Equisetum</w:t>
            </w:r>
            <w:proofErr w:type="spellEnd"/>
            <w:r>
              <w:rPr>
                <w:rFonts w:ascii="Calibri" w:hAnsi="Calibri"/>
                <w:color w:val="000000"/>
                <w:sz w:val="20"/>
                <w:szCs w:val="20"/>
              </w:rPr>
              <w:t xml:space="preserve"> </w:t>
            </w:r>
            <w:proofErr w:type="spellStart"/>
            <w:r>
              <w:rPr>
                <w:rFonts w:ascii="Calibri" w:hAnsi="Calibri"/>
                <w:color w:val="000000"/>
                <w:sz w:val="20"/>
                <w:szCs w:val="20"/>
              </w:rPr>
              <w:t>arvense</w:t>
            </w:r>
            <w:proofErr w:type="spellEnd"/>
            <w:r>
              <w:rPr>
                <w:rFonts w:ascii="Calibri" w:hAnsi="Calibri"/>
                <w:color w:val="000000"/>
                <w:sz w:val="20"/>
                <w:szCs w:val="20"/>
              </w:rPr>
              <w:t xml:space="preserve">, </w:t>
            </w:r>
            <w:proofErr w:type="spellStart"/>
            <w:r>
              <w:rPr>
                <w:rFonts w:ascii="Calibri" w:hAnsi="Calibri"/>
                <w:color w:val="000000"/>
                <w:sz w:val="20"/>
                <w:szCs w:val="20"/>
              </w:rPr>
              <w:t>Olea</w:t>
            </w:r>
            <w:proofErr w:type="spellEnd"/>
            <w:r>
              <w:rPr>
                <w:rFonts w:ascii="Calibri" w:hAnsi="Calibri"/>
                <w:color w:val="000000"/>
                <w:sz w:val="20"/>
                <w:szCs w:val="20"/>
              </w:rPr>
              <w:t xml:space="preserve"> </w:t>
            </w:r>
            <w:proofErr w:type="spellStart"/>
            <w:r>
              <w:rPr>
                <w:rFonts w:ascii="Calibri" w:hAnsi="Calibri"/>
                <w:color w:val="000000"/>
                <w:sz w:val="20"/>
                <w:szCs w:val="20"/>
              </w:rPr>
              <w:t>europaea</w:t>
            </w:r>
            <w:proofErr w:type="spellEnd"/>
            <w:r>
              <w:rPr>
                <w:rFonts w:ascii="Calibri" w:hAnsi="Calibri"/>
                <w:color w:val="000000"/>
                <w:sz w:val="20"/>
                <w:szCs w:val="20"/>
              </w:rPr>
              <w:t xml:space="preserve"> Yaprağı ve </w:t>
            </w:r>
            <w:proofErr w:type="spellStart"/>
            <w:r>
              <w:rPr>
                <w:rFonts w:ascii="Calibri" w:hAnsi="Calibri"/>
                <w:color w:val="000000"/>
                <w:sz w:val="20"/>
                <w:szCs w:val="20"/>
              </w:rPr>
              <w:t>Plantago</w:t>
            </w:r>
            <w:proofErr w:type="spellEnd"/>
            <w:r>
              <w:rPr>
                <w:rFonts w:ascii="Calibri" w:hAnsi="Calibri"/>
                <w:color w:val="000000"/>
                <w:sz w:val="20"/>
                <w:szCs w:val="20"/>
              </w:rPr>
              <w:t xml:space="preserve"> </w:t>
            </w:r>
            <w:proofErr w:type="spellStart"/>
            <w:r>
              <w:rPr>
                <w:rFonts w:ascii="Calibri" w:hAnsi="Calibri"/>
                <w:color w:val="000000"/>
                <w:sz w:val="20"/>
                <w:szCs w:val="20"/>
              </w:rPr>
              <w:t>lanceolota</w:t>
            </w:r>
            <w:proofErr w:type="spellEnd"/>
            <w:r>
              <w:rPr>
                <w:rFonts w:ascii="Calibri" w:hAnsi="Calibri"/>
                <w:color w:val="000000"/>
                <w:sz w:val="20"/>
                <w:szCs w:val="20"/>
              </w:rPr>
              <w:t xml:space="preserve"> Ticari </w:t>
            </w:r>
            <w:proofErr w:type="spellStart"/>
            <w:r>
              <w:rPr>
                <w:rFonts w:ascii="Calibri" w:hAnsi="Calibri"/>
                <w:color w:val="000000"/>
                <w:sz w:val="20"/>
                <w:szCs w:val="20"/>
              </w:rPr>
              <w:t>Ekstraktlarının</w:t>
            </w:r>
            <w:proofErr w:type="spellEnd"/>
            <w:r>
              <w:rPr>
                <w:rFonts w:ascii="Calibri" w:hAnsi="Calibri"/>
                <w:color w:val="000000"/>
                <w:sz w:val="20"/>
                <w:szCs w:val="20"/>
              </w:rPr>
              <w:t xml:space="preserve"> İn-</w:t>
            </w:r>
            <w:proofErr w:type="spellStart"/>
            <w:r>
              <w:rPr>
                <w:rFonts w:ascii="Calibri" w:hAnsi="Calibri"/>
                <w:color w:val="000000"/>
                <w:sz w:val="20"/>
                <w:szCs w:val="20"/>
              </w:rPr>
              <w:t>vitro</w:t>
            </w:r>
            <w:proofErr w:type="spellEnd"/>
            <w:r>
              <w:rPr>
                <w:rFonts w:ascii="Calibri" w:hAnsi="Calibri"/>
                <w:color w:val="000000"/>
                <w:sz w:val="20"/>
                <w:szCs w:val="20"/>
              </w:rPr>
              <w:t xml:space="preserve"> </w:t>
            </w:r>
            <w:proofErr w:type="spellStart"/>
            <w:r>
              <w:rPr>
                <w:rFonts w:ascii="Calibri" w:hAnsi="Calibri"/>
                <w:color w:val="000000"/>
                <w:sz w:val="20"/>
                <w:szCs w:val="20"/>
              </w:rPr>
              <w:t>Antibakteriyel</w:t>
            </w:r>
            <w:proofErr w:type="spellEnd"/>
            <w:r>
              <w:rPr>
                <w:rFonts w:ascii="Calibri" w:hAnsi="Calibri"/>
                <w:color w:val="000000"/>
                <w:sz w:val="20"/>
                <w:szCs w:val="20"/>
              </w:rPr>
              <w:t xml:space="preserve"> Aktivitelerinin Araştırılması</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EF060515B32</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Çağdaş Felsefenin Klasiklerini Belirlemeye Yönelik Uygulamalı Bir Araştırma</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MF060515L25</w:t>
            </w:r>
          </w:p>
        </w:tc>
        <w:tc>
          <w:tcPr>
            <w:tcW w:w="8377" w:type="dxa"/>
            <w:shd w:val="clear" w:color="auto" w:fill="auto"/>
            <w:noWrap/>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Üleksit</w:t>
            </w:r>
            <w:proofErr w:type="spellEnd"/>
            <w:r>
              <w:rPr>
                <w:rFonts w:ascii="Calibri" w:hAnsi="Calibri"/>
                <w:color w:val="000000"/>
                <w:sz w:val="20"/>
                <w:szCs w:val="20"/>
              </w:rPr>
              <w:t xml:space="preserve"> Cevherinden Kükürt Dioksit Gazıyla Sodyum </w:t>
            </w:r>
            <w:proofErr w:type="spellStart"/>
            <w:r>
              <w:rPr>
                <w:rFonts w:ascii="Calibri" w:hAnsi="Calibri"/>
                <w:color w:val="000000"/>
                <w:sz w:val="20"/>
                <w:szCs w:val="20"/>
              </w:rPr>
              <w:t>Pentaborat</w:t>
            </w:r>
            <w:proofErr w:type="spellEnd"/>
            <w:r>
              <w:rPr>
                <w:rFonts w:ascii="Calibri" w:hAnsi="Calibri"/>
                <w:color w:val="000000"/>
                <w:sz w:val="20"/>
                <w:szCs w:val="20"/>
              </w:rPr>
              <w:t xml:space="preserve"> Üretiminin Optimizasyonu</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FF060515B33</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Çimlenme Engeli Olan Orman Ağacı Tohumlarının Çimlendirilmesinde Bazı Bitki Ekstrelerinin Etkileri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EF190615L28</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Türkiye Cumhuriyeti ve Atatürkçülük Derslerinde "İstiklal </w:t>
            </w:r>
            <w:proofErr w:type="spellStart"/>
            <w:r>
              <w:rPr>
                <w:rFonts w:ascii="Calibri" w:hAnsi="Calibri"/>
                <w:color w:val="000000"/>
                <w:sz w:val="20"/>
                <w:szCs w:val="20"/>
              </w:rPr>
              <w:t>Yolu"nun</w:t>
            </w:r>
            <w:proofErr w:type="spellEnd"/>
            <w:r>
              <w:rPr>
                <w:rFonts w:ascii="Calibri" w:hAnsi="Calibri"/>
                <w:color w:val="000000"/>
                <w:sz w:val="20"/>
                <w:szCs w:val="20"/>
              </w:rPr>
              <w:t xml:space="preserve"> Öğretimi: (Mevcut Ders Kitapları, Öğretmen Ve Öğrenci Görüşleri Ve Çağdaş Yayınlar Işığında Yeni Bir Ünite Tasarımı)</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MF060515B29</w:t>
            </w:r>
          </w:p>
        </w:tc>
        <w:tc>
          <w:tcPr>
            <w:tcW w:w="8377" w:type="dxa"/>
            <w:shd w:val="clear" w:color="auto" w:fill="auto"/>
            <w:noWrap/>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Ortogonal</w:t>
            </w:r>
            <w:proofErr w:type="spellEnd"/>
            <w:r>
              <w:rPr>
                <w:rFonts w:ascii="Calibri" w:hAnsi="Calibri"/>
                <w:color w:val="000000"/>
                <w:sz w:val="20"/>
                <w:szCs w:val="20"/>
              </w:rPr>
              <w:t xml:space="preserve"> Dizinler Kullanarak Kimyasal Buhar Çöktürme Yöntemi ile Büyütülen </w:t>
            </w:r>
            <w:proofErr w:type="spellStart"/>
            <w:r>
              <w:rPr>
                <w:rFonts w:ascii="Calibri" w:hAnsi="Calibri"/>
                <w:color w:val="000000"/>
                <w:sz w:val="20"/>
                <w:szCs w:val="20"/>
              </w:rPr>
              <w:t>Grafenin</w:t>
            </w:r>
            <w:proofErr w:type="spellEnd"/>
            <w:r>
              <w:rPr>
                <w:rFonts w:ascii="Calibri" w:hAnsi="Calibri"/>
                <w:color w:val="000000"/>
                <w:sz w:val="20"/>
                <w:szCs w:val="20"/>
              </w:rPr>
              <w:t xml:space="preserve"> Ana Etkileri Analizi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OF190615D05</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Oduna Dayalı Orman Ürünlerinde Stratejik Pazarlama Analizi (Kastamonu Orman Bölge Müdürlüğü Örneği)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MF060515B19</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Deney Tasarımı Kullanarak </w:t>
            </w:r>
            <w:proofErr w:type="spellStart"/>
            <w:r>
              <w:rPr>
                <w:rFonts w:ascii="Calibri" w:hAnsi="Calibri"/>
                <w:color w:val="000000"/>
                <w:sz w:val="20"/>
                <w:szCs w:val="20"/>
              </w:rPr>
              <w:t>Hummers</w:t>
            </w:r>
            <w:proofErr w:type="spellEnd"/>
            <w:r>
              <w:rPr>
                <w:rFonts w:ascii="Calibri" w:hAnsi="Calibri"/>
                <w:color w:val="000000"/>
                <w:sz w:val="20"/>
                <w:szCs w:val="20"/>
              </w:rPr>
              <w:t xml:space="preserve"> Yöntemi ile Elde Edilen </w:t>
            </w:r>
            <w:proofErr w:type="spellStart"/>
            <w:r>
              <w:rPr>
                <w:rFonts w:ascii="Calibri" w:hAnsi="Calibri"/>
                <w:color w:val="000000"/>
                <w:sz w:val="20"/>
                <w:szCs w:val="20"/>
              </w:rPr>
              <w:t>Grafenin</w:t>
            </w:r>
            <w:proofErr w:type="spellEnd"/>
            <w:r>
              <w:rPr>
                <w:rFonts w:ascii="Calibri" w:hAnsi="Calibri"/>
                <w:color w:val="000000"/>
                <w:sz w:val="20"/>
                <w:szCs w:val="20"/>
              </w:rPr>
              <w:t xml:space="preserve"> Faktör Etkileri Analizi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MF111115L33</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Sentez Gazının Kimyasal Döngülü Yanmasının İncelenmesi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MF111115L35</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Yerli kaynaklar kullanılarak </w:t>
            </w:r>
            <w:proofErr w:type="spellStart"/>
            <w:r>
              <w:rPr>
                <w:rFonts w:ascii="Calibri" w:hAnsi="Calibri"/>
                <w:color w:val="000000"/>
                <w:sz w:val="20"/>
                <w:szCs w:val="20"/>
              </w:rPr>
              <w:t>karbotermik</w:t>
            </w:r>
            <w:proofErr w:type="spellEnd"/>
            <w:r>
              <w:rPr>
                <w:rFonts w:ascii="Calibri" w:hAnsi="Calibri"/>
                <w:color w:val="000000"/>
                <w:sz w:val="20"/>
                <w:szCs w:val="20"/>
              </w:rPr>
              <w:t xml:space="preserve"> yöntemle üretilen </w:t>
            </w:r>
            <w:proofErr w:type="spellStart"/>
            <w:r>
              <w:rPr>
                <w:rFonts w:ascii="Calibri" w:hAnsi="Calibri"/>
                <w:color w:val="000000"/>
                <w:sz w:val="20"/>
                <w:szCs w:val="20"/>
              </w:rPr>
              <w:t>ferrobora</w:t>
            </w:r>
            <w:proofErr w:type="spellEnd"/>
            <w:r>
              <w:rPr>
                <w:rFonts w:ascii="Calibri" w:hAnsi="Calibri"/>
                <w:color w:val="000000"/>
                <w:sz w:val="20"/>
                <w:szCs w:val="20"/>
              </w:rPr>
              <w:t xml:space="preserve"> alüminyumun etkisi</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İİBF291215L43</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İktisadi Öğretide </w:t>
            </w:r>
            <w:proofErr w:type="spellStart"/>
            <w:r>
              <w:rPr>
                <w:rFonts w:ascii="Calibri" w:hAnsi="Calibri"/>
                <w:color w:val="000000"/>
                <w:sz w:val="20"/>
                <w:szCs w:val="20"/>
              </w:rPr>
              <w:t>Schumpeteryan</w:t>
            </w:r>
            <w:proofErr w:type="spellEnd"/>
            <w:r>
              <w:rPr>
                <w:rFonts w:ascii="Calibri" w:hAnsi="Calibri"/>
                <w:color w:val="000000"/>
                <w:sz w:val="20"/>
                <w:szCs w:val="20"/>
              </w:rPr>
              <w:t xml:space="preserve"> Yaratıcı Yıkım</w:t>
            </w:r>
          </w:p>
        </w:tc>
      </w:tr>
      <w:tr w:rsidR="0076484E" w:rsidRPr="00407005" w:rsidTr="00F46ED5">
        <w:trPr>
          <w:trHeight w:val="494"/>
        </w:trPr>
        <w:tc>
          <w:tcPr>
            <w:tcW w:w="1433"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FF170215B35</w:t>
            </w:r>
          </w:p>
        </w:tc>
        <w:tc>
          <w:tcPr>
            <w:tcW w:w="8377" w:type="dxa"/>
            <w:shd w:val="clear" w:color="auto" w:fill="auto"/>
            <w:noWrap/>
            <w:vAlign w:val="bottom"/>
          </w:tcPr>
          <w:p w:rsidR="0076484E" w:rsidRDefault="0076484E">
            <w:pPr>
              <w:rPr>
                <w:rFonts w:ascii="Calibri" w:hAnsi="Calibri"/>
                <w:color w:val="000000"/>
                <w:sz w:val="20"/>
                <w:szCs w:val="20"/>
              </w:rPr>
            </w:pPr>
            <w:r>
              <w:rPr>
                <w:rFonts w:ascii="Calibri" w:hAnsi="Calibri"/>
                <w:color w:val="000000"/>
                <w:sz w:val="20"/>
                <w:szCs w:val="20"/>
              </w:rPr>
              <w:t xml:space="preserve">Anadolu </w:t>
            </w:r>
            <w:proofErr w:type="spellStart"/>
            <w:r>
              <w:rPr>
                <w:rFonts w:ascii="Calibri" w:hAnsi="Calibri"/>
                <w:color w:val="000000"/>
                <w:sz w:val="20"/>
                <w:szCs w:val="20"/>
              </w:rPr>
              <w:t>daki</w:t>
            </w:r>
            <w:proofErr w:type="spellEnd"/>
            <w:r>
              <w:rPr>
                <w:rFonts w:ascii="Calibri" w:hAnsi="Calibri"/>
                <w:color w:val="000000"/>
                <w:sz w:val="20"/>
                <w:szCs w:val="20"/>
              </w:rPr>
              <w:t xml:space="preserve"> bazı </w:t>
            </w:r>
            <w:proofErr w:type="spellStart"/>
            <w:r>
              <w:rPr>
                <w:rFonts w:ascii="Calibri" w:hAnsi="Calibri"/>
                <w:color w:val="000000"/>
                <w:sz w:val="20"/>
                <w:szCs w:val="20"/>
              </w:rPr>
              <w:t>Abies</w:t>
            </w:r>
            <w:proofErr w:type="spellEnd"/>
            <w:r>
              <w:rPr>
                <w:rFonts w:ascii="Calibri" w:hAnsi="Calibri"/>
                <w:color w:val="000000"/>
                <w:sz w:val="20"/>
                <w:szCs w:val="20"/>
              </w:rPr>
              <w:t xml:space="preserve"> (Köknar/</w:t>
            </w:r>
            <w:proofErr w:type="spellStart"/>
            <w:r>
              <w:rPr>
                <w:rFonts w:ascii="Calibri" w:hAnsi="Calibri"/>
                <w:color w:val="000000"/>
                <w:sz w:val="20"/>
                <w:szCs w:val="20"/>
              </w:rPr>
              <w:t>Göknar</w:t>
            </w:r>
            <w:proofErr w:type="spellEnd"/>
            <w:r>
              <w:rPr>
                <w:rFonts w:ascii="Calibri" w:hAnsi="Calibri"/>
                <w:color w:val="000000"/>
                <w:sz w:val="20"/>
                <w:szCs w:val="20"/>
              </w:rPr>
              <w:t xml:space="preserve">) </w:t>
            </w:r>
            <w:proofErr w:type="spellStart"/>
            <w:r>
              <w:rPr>
                <w:rFonts w:ascii="Calibri" w:hAnsi="Calibri"/>
                <w:color w:val="000000"/>
                <w:sz w:val="20"/>
                <w:szCs w:val="20"/>
              </w:rPr>
              <w:t>Taksonları</w:t>
            </w:r>
            <w:proofErr w:type="spellEnd"/>
            <w:r>
              <w:rPr>
                <w:rFonts w:ascii="Calibri" w:hAnsi="Calibri"/>
                <w:color w:val="000000"/>
                <w:sz w:val="20"/>
                <w:szCs w:val="20"/>
              </w:rPr>
              <w:t xml:space="preserve"> Bitki Ekstrelerinin Kimyasal Bileşenlerinin </w:t>
            </w:r>
            <w:proofErr w:type="spellStart"/>
            <w:r>
              <w:rPr>
                <w:rFonts w:ascii="Calibri" w:hAnsi="Calibri"/>
                <w:color w:val="000000"/>
                <w:sz w:val="20"/>
                <w:szCs w:val="20"/>
              </w:rPr>
              <w:t>Karakterizasyonu</w:t>
            </w:r>
            <w:proofErr w:type="spellEnd"/>
            <w:r>
              <w:rPr>
                <w:rFonts w:ascii="Calibri" w:hAnsi="Calibri"/>
                <w:color w:val="000000"/>
                <w:sz w:val="20"/>
                <w:szCs w:val="20"/>
              </w:rPr>
              <w:t xml:space="preserve"> ve </w:t>
            </w:r>
            <w:proofErr w:type="spellStart"/>
            <w:r>
              <w:rPr>
                <w:rFonts w:ascii="Calibri" w:hAnsi="Calibri"/>
                <w:color w:val="000000"/>
                <w:sz w:val="20"/>
                <w:szCs w:val="20"/>
              </w:rPr>
              <w:t>Antikanser</w:t>
            </w:r>
            <w:proofErr w:type="spellEnd"/>
            <w:r>
              <w:rPr>
                <w:rFonts w:ascii="Calibri" w:hAnsi="Calibri"/>
                <w:color w:val="000000"/>
                <w:sz w:val="20"/>
                <w:szCs w:val="20"/>
              </w:rPr>
              <w:t xml:space="preserve"> Aktivitelerinin Araştırılması</w:t>
            </w:r>
          </w:p>
        </w:tc>
      </w:tr>
    </w:tbl>
    <w:p w:rsidR="002007E2" w:rsidRDefault="002007E2" w:rsidP="002007E2">
      <w:pPr>
        <w:rPr>
          <w:rFonts w:ascii="Times New Roman" w:hAnsi="Times New Roman" w:cs="Times New Roman"/>
          <w:b/>
          <w:sz w:val="20"/>
          <w:szCs w:val="20"/>
        </w:rPr>
      </w:pPr>
    </w:p>
    <w:p w:rsidR="002007E2" w:rsidRDefault="002007E2" w:rsidP="002007E2">
      <w:pPr>
        <w:rPr>
          <w:rFonts w:ascii="Times New Roman" w:hAnsi="Times New Roman" w:cs="Times New Roman"/>
          <w:b/>
          <w:sz w:val="20"/>
          <w:szCs w:val="20"/>
        </w:rPr>
      </w:pPr>
    </w:p>
    <w:p w:rsidR="002007E2" w:rsidRDefault="002007E2" w:rsidP="002007E2">
      <w:pPr>
        <w:rPr>
          <w:rFonts w:ascii="Times New Roman" w:hAnsi="Times New Roman" w:cs="Times New Roman"/>
          <w:b/>
          <w:sz w:val="20"/>
          <w:szCs w:val="20"/>
        </w:rPr>
      </w:pPr>
    </w:p>
    <w:p w:rsidR="002007E2" w:rsidRDefault="002007E2" w:rsidP="002007E2">
      <w:pPr>
        <w:rPr>
          <w:rFonts w:ascii="Times New Roman" w:hAnsi="Times New Roman" w:cs="Times New Roman"/>
          <w:b/>
          <w:sz w:val="20"/>
          <w:szCs w:val="20"/>
        </w:rPr>
      </w:pPr>
    </w:p>
    <w:p w:rsidR="002007E2" w:rsidRDefault="002007E2" w:rsidP="002007E2">
      <w:pPr>
        <w:rPr>
          <w:rFonts w:ascii="Times New Roman" w:hAnsi="Times New Roman" w:cs="Times New Roman"/>
          <w:b/>
          <w:sz w:val="20"/>
          <w:szCs w:val="20"/>
        </w:rPr>
      </w:pPr>
    </w:p>
    <w:p w:rsidR="002007E2" w:rsidRDefault="002007E2" w:rsidP="002007E2">
      <w:pPr>
        <w:rPr>
          <w:rFonts w:ascii="Times New Roman" w:hAnsi="Times New Roman" w:cs="Times New Roman"/>
          <w:b/>
          <w:sz w:val="20"/>
          <w:szCs w:val="20"/>
        </w:rPr>
      </w:pPr>
    </w:p>
    <w:p w:rsidR="002007E2" w:rsidRDefault="002007E2" w:rsidP="002007E2">
      <w:pPr>
        <w:rPr>
          <w:rFonts w:ascii="Times New Roman" w:hAnsi="Times New Roman" w:cs="Times New Roman"/>
          <w:b/>
          <w:sz w:val="20"/>
          <w:szCs w:val="20"/>
        </w:rPr>
      </w:pPr>
    </w:p>
    <w:p w:rsidR="002007E2" w:rsidRDefault="002007E2" w:rsidP="002007E2">
      <w:pPr>
        <w:rPr>
          <w:rFonts w:ascii="Times New Roman" w:hAnsi="Times New Roman" w:cs="Times New Roman"/>
          <w:b/>
          <w:sz w:val="20"/>
          <w:szCs w:val="20"/>
        </w:rPr>
      </w:pPr>
    </w:p>
    <w:p w:rsidR="002007E2" w:rsidRDefault="002007E2" w:rsidP="002007E2">
      <w:pPr>
        <w:rPr>
          <w:rFonts w:ascii="Times New Roman" w:hAnsi="Times New Roman" w:cs="Times New Roman"/>
          <w:b/>
          <w:sz w:val="20"/>
          <w:szCs w:val="20"/>
        </w:rPr>
      </w:pPr>
    </w:p>
    <w:p w:rsidR="002007E2" w:rsidRDefault="002007E2" w:rsidP="002007E2">
      <w:pPr>
        <w:rPr>
          <w:rFonts w:ascii="Times New Roman" w:hAnsi="Times New Roman" w:cs="Times New Roman"/>
          <w:b/>
          <w:sz w:val="20"/>
          <w:szCs w:val="20"/>
        </w:rPr>
      </w:pPr>
    </w:p>
    <w:p w:rsidR="003A0B53" w:rsidRDefault="003A0B53" w:rsidP="002007E2">
      <w:pPr>
        <w:rPr>
          <w:rFonts w:ascii="Times New Roman" w:hAnsi="Times New Roman" w:cs="Times New Roman"/>
          <w:b/>
          <w:sz w:val="20"/>
          <w:szCs w:val="20"/>
        </w:rPr>
      </w:pPr>
    </w:p>
    <w:p w:rsidR="002007E2" w:rsidRPr="00407005" w:rsidRDefault="002007E2" w:rsidP="002007E2">
      <w:pPr>
        <w:pStyle w:val="ListeParagraf"/>
        <w:numPr>
          <w:ilvl w:val="0"/>
          <w:numId w:val="22"/>
        </w:numPr>
        <w:rPr>
          <w:rFonts w:ascii="Times New Roman" w:hAnsi="Times New Roman" w:cs="Times New Roman"/>
          <w:b/>
          <w:sz w:val="20"/>
          <w:szCs w:val="20"/>
        </w:rPr>
      </w:pPr>
      <w:r w:rsidRPr="00407005">
        <w:rPr>
          <w:rFonts w:ascii="Times New Roman" w:hAnsi="Times New Roman" w:cs="Times New Roman"/>
          <w:b/>
          <w:sz w:val="20"/>
          <w:szCs w:val="20"/>
        </w:rPr>
        <w:lastRenderedPageBreak/>
        <w:t>BAP PROJELERİ-DEVAM EDEN</w:t>
      </w:r>
    </w:p>
    <w:tbl>
      <w:tblPr>
        <w:tblW w:w="90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7435"/>
      </w:tblGrid>
      <w:tr w:rsidR="002007E2" w:rsidRPr="00407005" w:rsidTr="008042C1">
        <w:trPr>
          <w:trHeight w:val="610"/>
        </w:trPr>
        <w:tc>
          <w:tcPr>
            <w:tcW w:w="1582" w:type="dxa"/>
            <w:shd w:val="clear" w:color="auto" w:fill="auto"/>
            <w:noWrap/>
            <w:vAlign w:val="center"/>
            <w:hideMark/>
          </w:tcPr>
          <w:p w:rsidR="002007E2" w:rsidRPr="00407005" w:rsidRDefault="002007E2" w:rsidP="008042C1">
            <w:pPr>
              <w:spacing w:after="0" w:line="240" w:lineRule="auto"/>
              <w:rPr>
                <w:rFonts w:ascii="Times New Roman" w:eastAsia="Times New Roman" w:hAnsi="Times New Roman" w:cs="Times New Roman"/>
                <w:b/>
                <w:bCs/>
                <w:color w:val="000000"/>
                <w:sz w:val="20"/>
                <w:szCs w:val="20"/>
              </w:rPr>
            </w:pPr>
            <w:r w:rsidRPr="00407005">
              <w:rPr>
                <w:rFonts w:ascii="Times New Roman" w:eastAsia="Times New Roman" w:hAnsi="Times New Roman" w:cs="Times New Roman"/>
                <w:b/>
                <w:bCs/>
                <w:color w:val="000000"/>
                <w:sz w:val="20"/>
                <w:szCs w:val="20"/>
              </w:rPr>
              <w:t>Proje No</w:t>
            </w:r>
          </w:p>
        </w:tc>
        <w:tc>
          <w:tcPr>
            <w:tcW w:w="7435" w:type="dxa"/>
            <w:shd w:val="clear" w:color="auto" w:fill="auto"/>
            <w:vAlign w:val="center"/>
            <w:hideMark/>
          </w:tcPr>
          <w:p w:rsidR="002007E2" w:rsidRPr="00407005" w:rsidRDefault="002007E2" w:rsidP="008042C1">
            <w:pPr>
              <w:spacing w:after="0" w:line="240" w:lineRule="auto"/>
              <w:jc w:val="center"/>
              <w:rPr>
                <w:rFonts w:ascii="Times New Roman" w:eastAsia="Times New Roman" w:hAnsi="Times New Roman" w:cs="Times New Roman"/>
                <w:b/>
                <w:bCs/>
                <w:color w:val="000000"/>
                <w:sz w:val="20"/>
                <w:szCs w:val="20"/>
              </w:rPr>
            </w:pPr>
            <w:r w:rsidRPr="00407005">
              <w:rPr>
                <w:rFonts w:ascii="Times New Roman" w:eastAsia="Times New Roman" w:hAnsi="Times New Roman" w:cs="Times New Roman"/>
                <w:b/>
                <w:bCs/>
                <w:color w:val="000000"/>
                <w:sz w:val="20"/>
                <w:szCs w:val="20"/>
              </w:rPr>
              <w:t xml:space="preserve">Proje Adı </w:t>
            </w:r>
          </w:p>
        </w:tc>
      </w:tr>
      <w:tr w:rsidR="0076484E" w:rsidRPr="00407005" w:rsidTr="00F46ED5">
        <w:trPr>
          <w:trHeight w:val="610"/>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2013-05</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ili memeli (</w:t>
            </w:r>
            <w:proofErr w:type="spellStart"/>
            <w:proofErr w:type="gramStart"/>
            <w:r>
              <w:rPr>
                <w:rFonts w:ascii="Calibri" w:hAnsi="Calibri"/>
                <w:color w:val="000000"/>
                <w:sz w:val="20"/>
                <w:szCs w:val="20"/>
              </w:rPr>
              <w:t>classıs:mammalıa</w:t>
            </w:r>
            <w:proofErr w:type="spellEnd"/>
            <w:proofErr w:type="gramEnd"/>
            <w:r>
              <w:rPr>
                <w:rFonts w:ascii="Calibri" w:hAnsi="Calibri"/>
                <w:color w:val="000000"/>
                <w:sz w:val="20"/>
                <w:szCs w:val="20"/>
              </w:rPr>
              <w:t>)Faunası</w:t>
            </w:r>
          </w:p>
        </w:tc>
      </w:tr>
      <w:tr w:rsidR="0076484E" w:rsidRPr="00407005" w:rsidTr="00F46ED5">
        <w:trPr>
          <w:trHeight w:val="431"/>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2013-11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Bazı </w:t>
            </w:r>
            <w:proofErr w:type="spellStart"/>
            <w:r>
              <w:rPr>
                <w:rFonts w:ascii="Calibri" w:hAnsi="Calibri"/>
                <w:color w:val="000000"/>
                <w:sz w:val="20"/>
                <w:szCs w:val="20"/>
              </w:rPr>
              <w:t>Astragalus</w:t>
            </w:r>
            <w:proofErr w:type="spellEnd"/>
            <w:r>
              <w:rPr>
                <w:rFonts w:ascii="Calibri" w:hAnsi="Calibri"/>
                <w:color w:val="000000"/>
                <w:sz w:val="20"/>
                <w:szCs w:val="20"/>
              </w:rPr>
              <w:t xml:space="preserve"> (</w:t>
            </w:r>
            <w:proofErr w:type="spellStart"/>
            <w:r>
              <w:rPr>
                <w:rFonts w:ascii="Calibri" w:hAnsi="Calibri"/>
                <w:color w:val="000000"/>
                <w:sz w:val="20"/>
                <w:szCs w:val="20"/>
              </w:rPr>
              <w:t>Fabaceae</w:t>
            </w:r>
            <w:proofErr w:type="spellEnd"/>
            <w:r>
              <w:rPr>
                <w:rFonts w:ascii="Calibri" w:hAnsi="Calibri"/>
                <w:color w:val="000000"/>
                <w:sz w:val="20"/>
                <w:szCs w:val="20"/>
              </w:rPr>
              <w:t xml:space="preserve">) türlerinin </w:t>
            </w:r>
            <w:proofErr w:type="spellStart"/>
            <w:r>
              <w:rPr>
                <w:rFonts w:ascii="Calibri" w:hAnsi="Calibri"/>
                <w:color w:val="000000"/>
                <w:sz w:val="20"/>
                <w:szCs w:val="20"/>
              </w:rPr>
              <w:t>antiproliferatif</w:t>
            </w:r>
            <w:proofErr w:type="spellEnd"/>
            <w:r>
              <w:rPr>
                <w:rFonts w:ascii="Calibri" w:hAnsi="Calibri"/>
                <w:color w:val="000000"/>
                <w:sz w:val="20"/>
                <w:szCs w:val="20"/>
              </w:rPr>
              <w:t xml:space="preserve"> etkilerinin incelenmesi ve </w:t>
            </w:r>
            <w:proofErr w:type="spellStart"/>
            <w:r>
              <w:rPr>
                <w:rFonts w:ascii="Calibri" w:hAnsi="Calibri"/>
                <w:color w:val="000000"/>
                <w:sz w:val="20"/>
                <w:szCs w:val="20"/>
              </w:rPr>
              <w:t>biyoaktif</w:t>
            </w:r>
            <w:proofErr w:type="spellEnd"/>
            <w:r>
              <w:rPr>
                <w:rFonts w:ascii="Calibri" w:hAnsi="Calibri"/>
                <w:color w:val="000000"/>
                <w:sz w:val="20"/>
                <w:szCs w:val="20"/>
              </w:rPr>
              <w:t xml:space="preserve"> bileşenlerin </w:t>
            </w:r>
            <w:proofErr w:type="gramStart"/>
            <w:r>
              <w:rPr>
                <w:rFonts w:ascii="Calibri" w:hAnsi="Calibri"/>
                <w:color w:val="000000"/>
                <w:sz w:val="20"/>
                <w:szCs w:val="20"/>
              </w:rPr>
              <w:t>izolasyonu</w:t>
            </w:r>
            <w:proofErr w:type="gramEnd"/>
          </w:p>
        </w:tc>
      </w:tr>
      <w:tr w:rsidR="0076484E" w:rsidRPr="00407005" w:rsidTr="00F46ED5">
        <w:trPr>
          <w:trHeight w:val="9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2013-14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Bursa Kenti Reşat </w:t>
            </w:r>
            <w:proofErr w:type="spellStart"/>
            <w:r>
              <w:rPr>
                <w:rFonts w:ascii="Calibri" w:hAnsi="Calibri"/>
                <w:color w:val="000000"/>
                <w:sz w:val="20"/>
                <w:szCs w:val="20"/>
              </w:rPr>
              <w:t>Oyal</w:t>
            </w:r>
            <w:proofErr w:type="spellEnd"/>
            <w:r>
              <w:rPr>
                <w:rFonts w:ascii="Calibri" w:hAnsi="Calibri"/>
                <w:color w:val="000000"/>
                <w:sz w:val="20"/>
                <w:szCs w:val="20"/>
              </w:rPr>
              <w:t xml:space="preserve"> Kültür ve Merinos Parklarının Kullanıcı Profilinin Belirlenmesi, Tercih ve Beklentilerinin Karşılaştırılması</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2013-03</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Gezici Orman Üretim İşçilerinin Sağlık ve Çalışma Yeri sorunları Üzerine Araştırmalar</w:t>
            </w:r>
          </w:p>
        </w:tc>
      </w:tr>
      <w:tr w:rsidR="0076484E" w:rsidRPr="00407005" w:rsidTr="00F46ED5">
        <w:trPr>
          <w:trHeight w:val="397"/>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2013-16</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Asteracea</w:t>
            </w:r>
            <w:proofErr w:type="spellEnd"/>
            <w:r>
              <w:rPr>
                <w:rFonts w:ascii="Calibri" w:hAnsi="Calibri"/>
                <w:color w:val="000000"/>
                <w:sz w:val="20"/>
                <w:szCs w:val="20"/>
              </w:rPr>
              <w:t xml:space="preserve"> familyasına ait bazı bitki türlerinin </w:t>
            </w:r>
            <w:proofErr w:type="spellStart"/>
            <w:r>
              <w:rPr>
                <w:rFonts w:ascii="Calibri" w:hAnsi="Calibri"/>
                <w:color w:val="000000"/>
                <w:sz w:val="20"/>
                <w:szCs w:val="20"/>
              </w:rPr>
              <w:t>fitokimyasal</w:t>
            </w:r>
            <w:proofErr w:type="spellEnd"/>
            <w:r>
              <w:rPr>
                <w:rFonts w:ascii="Calibri" w:hAnsi="Calibri"/>
                <w:color w:val="000000"/>
                <w:sz w:val="20"/>
                <w:szCs w:val="20"/>
              </w:rPr>
              <w:t xml:space="preserve"> ve biyolojik aktivitelerinin incelenmesi</w:t>
            </w:r>
          </w:p>
        </w:tc>
      </w:tr>
      <w:tr w:rsidR="0076484E" w:rsidRPr="00407005" w:rsidTr="00F46ED5">
        <w:trPr>
          <w:trHeight w:val="61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2014L04</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Piruvat</w:t>
            </w:r>
            <w:proofErr w:type="spellEnd"/>
            <w:r>
              <w:rPr>
                <w:rFonts w:ascii="Calibri" w:hAnsi="Calibri"/>
                <w:color w:val="000000"/>
                <w:sz w:val="20"/>
                <w:szCs w:val="20"/>
              </w:rPr>
              <w:t xml:space="preserve"> </w:t>
            </w:r>
            <w:proofErr w:type="spellStart"/>
            <w:r>
              <w:rPr>
                <w:rFonts w:ascii="Calibri" w:hAnsi="Calibri"/>
                <w:color w:val="000000"/>
                <w:sz w:val="20"/>
                <w:szCs w:val="20"/>
              </w:rPr>
              <w:t>Kinaz</w:t>
            </w:r>
            <w:proofErr w:type="spellEnd"/>
            <w:r>
              <w:rPr>
                <w:rFonts w:ascii="Calibri" w:hAnsi="Calibri"/>
                <w:color w:val="000000"/>
                <w:sz w:val="20"/>
                <w:szCs w:val="20"/>
              </w:rPr>
              <w:t xml:space="preserve"> </w:t>
            </w:r>
            <w:proofErr w:type="spellStart"/>
            <w:r>
              <w:rPr>
                <w:rFonts w:ascii="Calibri" w:hAnsi="Calibri"/>
                <w:color w:val="000000"/>
                <w:sz w:val="20"/>
                <w:szCs w:val="20"/>
              </w:rPr>
              <w:t>İzoenzim</w:t>
            </w:r>
            <w:proofErr w:type="spellEnd"/>
            <w:r>
              <w:rPr>
                <w:rFonts w:ascii="Calibri" w:hAnsi="Calibri"/>
                <w:color w:val="000000"/>
                <w:sz w:val="20"/>
                <w:szCs w:val="20"/>
              </w:rPr>
              <w:t xml:space="preserve"> M2 Aktivitesi Üzerinde Bazı </w:t>
            </w:r>
            <w:proofErr w:type="spellStart"/>
            <w:r>
              <w:rPr>
                <w:rFonts w:ascii="Calibri" w:hAnsi="Calibri"/>
                <w:color w:val="000000"/>
                <w:sz w:val="20"/>
                <w:szCs w:val="20"/>
              </w:rPr>
              <w:t>Polifenol</w:t>
            </w:r>
            <w:proofErr w:type="spellEnd"/>
            <w:r>
              <w:rPr>
                <w:rFonts w:ascii="Calibri" w:hAnsi="Calibri"/>
                <w:color w:val="000000"/>
                <w:sz w:val="20"/>
                <w:szCs w:val="20"/>
              </w:rPr>
              <w:t xml:space="preserve"> Bileşiklerin Etkilerinin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2014L07</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Kentsel Açık-Yeşil Alan Sisteminin Belirlenmesi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2014L08</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Isı Transfer Uygulamaları İçin </w:t>
            </w:r>
            <w:proofErr w:type="spellStart"/>
            <w:r>
              <w:rPr>
                <w:rFonts w:ascii="Calibri" w:hAnsi="Calibri"/>
                <w:color w:val="000000"/>
                <w:sz w:val="20"/>
                <w:szCs w:val="20"/>
              </w:rPr>
              <w:t>Nanokapsüllenmiş</w:t>
            </w:r>
            <w:proofErr w:type="spellEnd"/>
            <w:r>
              <w:rPr>
                <w:rFonts w:ascii="Calibri" w:hAnsi="Calibri"/>
                <w:color w:val="000000"/>
                <w:sz w:val="20"/>
                <w:szCs w:val="20"/>
              </w:rPr>
              <w:t xml:space="preserve"> Faz Değiştiren Madde İçeren Süspansiyonların Hazırlanması ve </w:t>
            </w:r>
            <w:proofErr w:type="spellStart"/>
            <w:r>
              <w:rPr>
                <w:rFonts w:ascii="Calibri" w:hAnsi="Calibri"/>
                <w:color w:val="000000"/>
                <w:sz w:val="20"/>
                <w:szCs w:val="20"/>
              </w:rPr>
              <w:t>Karakterizasyonu</w:t>
            </w:r>
            <w:proofErr w:type="spellEnd"/>
          </w:p>
        </w:tc>
      </w:tr>
      <w:tr w:rsidR="0076484E" w:rsidRPr="00407005" w:rsidTr="00F46ED5">
        <w:trPr>
          <w:trHeight w:val="3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2014D01</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Tragopogon</w:t>
            </w:r>
            <w:proofErr w:type="spellEnd"/>
            <w:r>
              <w:rPr>
                <w:rFonts w:ascii="Calibri" w:hAnsi="Calibri"/>
                <w:color w:val="000000"/>
                <w:sz w:val="20"/>
                <w:szCs w:val="20"/>
              </w:rPr>
              <w:t xml:space="preserve"> </w:t>
            </w:r>
            <w:proofErr w:type="spellStart"/>
            <w:r>
              <w:rPr>
                <w:rFonts w:ascii="Calibri" w:hAnsi="Calibri"/>
                <w:color w:val="000000"/>
                <w:sz w:val="20"/>
                <w:szCs w:val="20"/>
              </w:rPr>
              <w:t>dubius</w:t>
            </w:r>
            <w:proofErr w:type="spellEnd"/>
            <w:r>
              <w:rPr>
                <w:rFonts w:ascii="Calibri" w:hAnsi="Calibri"/>
                <w:color w:val="000000"/>
                <w:sz w:val="20"/>
                <w:szCs w:val="20"/>
              </w:rPr>
              <w:t xml:space="preserve">, </w:t>
            </w:r>
            <w:proofErr w:type="spellStart"/>
            <w:r>
              <w:rPr>
                <w:rFonts w:ascii="Calibri" w:hAnsi="Calibri"/>
                <w:color w:val="000000"/>
                <w:sz w:val="20"/>
                <w:szCs w:val="20"/>
              </w:rPr>
              <w:t>Polygonun</w:t>
            </w:r>
            <w:proofErr w:type="spellEnd"/>
            <w:r>
              <w:rPr>
                <w:rFonts w:ascii="Calibri" w:hAnsi="Calibri"/>
                <w:color w:val="000000"/>
                <w:sz w:val="20"/>
                <w:szCs w:val="20"/>
              </w:rPr>
              <w:t xml:space="preserve"> </w:t>
            </w:r>
            <w:proofErr w:type="spellStart"/>
            <w:r>
              <w:rPr>
                <w:rFonts w:ascii="Calibri" w:hAnsi="Calibri"/>
                <w:color w:val="000000"/>
                <w:sz w:val="20"/>
                <w:szCs w:val="20"/>
              </w:rPr>
              <w:t>cognatum</w:t>
            </w:r>
            <w:proofErr w:type="spellEnd"/>
            <w:r>
              <w:rPr>
                <w:rFonts w:ascii="Calibri" w:hAnsi="Calibri"/>
                <w:color w:val="000000"/>
                <w:sz w:val="20"/>
                <w:szCs w:val="20"/>
              </w:rPr>
              <w:t xml:space="preserve"> ve </w:t>
            </w:r>
            <w:proofErr w:type="spellStart"/>
            <w:r>
              <w:rPr>
                <w:rFonts w:ascii="Calibri" w:hAnsi="Calibri"/>
                <w:color w:val="000000"/>
                <w:sz w:val="20"/>
                <w:szCs w:val="20"/>
              </w:rPr>
              <w:t>Scorzonera</w:t>
            </w:r>
            <w:proofErr w:type="spellEnd"/>
            <w:r>
              <w:rPr>
                <w:rFonts w:ascii="Calibri" w:hAnsi="Calibri"/>
                <w:color w:val="000000"/>
                <w:sz w:val="20"/>
                <w:szCs w:val="20"/>
              </w:rPr>
              <w:t xml:space="preserve"> </w:t>
            </w:r>
            <w:proofErr w:type="spellStart"/>
            <w:r>
              <w:rPr>
                <w:rFonts w:ascii="Calibri" w:hAnsi="Calibri"/>
                <w:color w:val="000000"/>
                <w:sz w:val="20"/>
                <w:szCs w:val="20"/>
              </w:rPr>
              <w:t>lacinitia</w:t>
            </w:r>
            <w:proofErr w:type="spellEnd"/>
            <w:r>
              <w:rPr>
                <w:rFonts w:ascii="Calibri" w:hAnsi="Calibri"/>
                <w:color w:val="000000"/>
                <w:sz w:val="20"/>
                <w:szCs w:val="20"/>
              </w:rPr>
              <w:t xml:space="preserve"> </w:t>
            </w:r>
            <w:proofErr w:type="spellStart"/>
            <w:r>
              <w:rPr>
                <w:rFonts w:ascii="Calibri" w:hAnsi="Calibri"/>
                <w:color w:val="000000"/>
                <w:sz w:val="20"/>
                <w:szCs w:val="20"/>
              </w:rPr>
              <w:t>ntn</w:t>
            </w:r>
            <w:proofErr w:type="spellEnd"/>
            <w:r>
              <w:rPr>
                <w:rFonts w:ascii="Calibri" w:hAnsi="Calibri"/>
                <w:color w:val="000000"/>
                <w:sz w:val="20"/>
                <w:szCs w:val="20"/>
              </w:rPr>
              <w:t xml:space="preserve"> </w:t>
            </w:r>
            <w:proofErr w:type="spellStart"/>
            <w:r>
              <w:rPr>
                <w:rFonts w:ascii="Calibri" w:hAnsi="Calibri"/>
                <w:color w:val="000000"/>
                <w:sz w:val="20"/>
                <w:szCs w:val="20"/>
              </w:rPr>
              <w:t>fitokimyasal</w:t>
            </w:r>
            <w:proofErr w:type="spellEnd"/>
            <w:r>
              <w:rPr>
                <w:rFonts w:ascii="Calibri" w:hAnsi="Calibri"/>
                <w:color w:val="000000"/>
                <w:sz w:val="20"/>
                <w:szCs w:val="20"/>
              </w:rPr>
              <w:t xml:space="preserve"> ve bazı biyolojik aktivitelerinin incelenme</w:t>
            </w:r>
          </w:p>
        </w:tc>
      </w:tr>
      <w:tr w:rsidR="0076484E" w:rsidRPr="00407005" w:rsidTr="00F46ED5">
        <w:trPr>
          <w:trHeight w:val="3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2014L06</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Hekzokinaz</w:t>
            </w:r>
            <w:proofErr w:type="spellEnd"/>
            <w:r>
              <w:rPr>
                <w:rFonts w:ascii="Calibri" w:hAnsi="Calibri"/>
                <w:color w:val="000000"/>
                <w:sz w:val="20"/>
                <w:szCs w:val="20"/>
              </w:rPr>
              <w:t xml:space="preserve"> 2 Enzim Aktivitesi Üzerinde Bazı </w:t>
            </w:r>
            <w:proofErr w:type="spellStart"/>
            <w:r>
              <w:rPr>
                <w:rFonts w:ascii="Calibri" w:hAnsi="Calibri"/>
                <w:color w:val="000000"/>
                <w:sz w:val="20"/>
                <w:szCs w:val="20"/>
              </w:rPr>
              <w:t>Flavonoidlerin</w:t>
            </w:r>
            <w:proofErr w:type="spellEnd"/>
            <w:r>
              <w:rPr>
                <w:rFonts w:ascii="Calibri" w:hAnsi="Calibri"/>
                <w:color w:val="000000"/>
                <w:sz w:val="20"/>
                <w:szCs w:val="20"/>
              </w:rPr>
              <w:t xml:space="preserve"> Etkisinin Araştırılması</w:t>
            </w:r>
          </w:p>
        </w:tc>
      </w:tr>
      <w:tr w:rsidR="0076484E" w:rsidRPr="00407005" w:rsidTr="00F46ED5">
        <w:trPr>
          <w:trHeight w:val="3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2014L10</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Melisa, Kantaron, </w:t>
            </w:r>
            <w:proofErr w:type="spellStart"/>
            <w:r>
              <w:rPr>
                <w:rFonts w:ascii="Calibri" w:hAnsi="Calibri"/>
                <w:color w:val="000000"/>
                <w:sz w:val="20"/>
                <w:szCs w:val="20"/>
              </w:rPr>
              <w:t>Ekinezya</w:t>
            </w:r>
            <w:proofErr w:type="spellEnd"/>
            <w:r>
              <w:rPr>
                <w:rFonts w:ascii="Calibri" w:hAnsi="Calibri"/>
                <w:color w:val="000000"/>
                <w:sz w:val="20"/>
                <w:szCs w:val="20"/>
              </w:rPr>
              <w:t xml:space="preserve"> ve Dağ Çayı bitkilerinde </w:t>
            </w:r>
            <w:proofErr w:type="spellStart"/>
            <w:r>
              <w:rPr>
                <w:rFonts w:ascii="Calibri" w:hAnsi="Calibri"/>
                <w:color w:val="000000"/>
                <w:sz w:val="20"/>
                <w:szCs w:val="20"/>
              </w:rPr>
              <w:t>fitokimyasal</w:t>
            </w:r>
            <w:proofErr w:type="spellEnd"/>
            <w:r>
              <w:rPr>
                <w:rFonts w:ascii="Calibri" w:hAnsi="Calibri"/>
                <w:color w:val="000000"/>
                <w:sz w:val="20"/>
                <w:szCs w:val="20"/>
              </w:rPr>
              <w:t xml:space="preserve"> ve aktivite çalışmaları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MY28015B08</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Üniversitede Öğrenim Gören Bayan Öğrencilerin Barındıkları Yerlerdeki İhtiyaçlarını Karşılayacak Optimum Elbise Dolabı Tasarımının Geliştirilmesi</w:t>
            </w:r>
          </w:p>
        </w:tc>
      </w:tr>
      <w:tr w:rsidR="0076484E" w:rsidRPr="00407005" w:rsidTr="00F46ED5">
        <w:trPr>
          <w:trHeight w:val="3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 28015 B02</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Noskapin</w:t>
            </w:r>
            <w:proofErr w:type="spellEnd"/>
            <w:r>
              <w:rPr>
                <w:rFonts w:ascii="Calibri" w:hAnsi="Calibri"/>
                <w:color w:val="000000"/>
                <w:sz w:val="20"/>
                <w:szCs w:val="20"/>
              </w:rPr>
              <w:t xml:space="preserve"> ve Morfin oranları yüksek melez haşhaş (</w:t>
            </w:r>
            <w:proofErr w:type="spellStart"/>
            <w:r>
              <w:rPr>
                <w:rFonts w:ascii="Calibri" w:hAnsi="Calibri"/>
                <w:color w:val="000000"/>
                <w:sz w:val="20"/>
                <w:szCs w:val="20"/>
              </w:rPr>
              <w:t>Papaver</w:t>
            </w:r>
            <w:proofErr w:type="spellEnd"/>
            <w:r>
              <w:rPr>
                <w:rFonts w:ascii="Calibri" w:hAnsi="Calibri"/>
                <w:color w:val="000000"/>
                <w:sz w:val="20"/>
                <w:szCs w:val="20"/>
              </w:rPr>
              <w:t xml:space="preserve"> </w:t>
            </w:r>
            <w:proofErr w:type="spellStart"/>
            <w:r>
              <w:rPr>
                <w:rFonts w:ascii="Calibri" w:hAnsi="Calibri"/>
                <w:color w:val="000000"/>
                <w:sz w:val="20"/>
                <w:szCs w:val="20"/>
              </w:rPr>
              <w:t>somniferum</w:t>
            </w:r>
            <w:proofErr w:type="spellEnd"/>
            <w:r>
              <w:rPr>
                <w:rFonts w:ascii="Calibri" w:hAnsi="Calibri"/>
                <w:color w:val="000000"/>
                <w:sz w:val="20"/>
                <w:szCs w:val="20"/>
              </w:rPr>
              <w:t xml:space="preserve"> L.) hatlarının bazı tarımsal ve bitkisel özelliklerinin belirlenmesi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FF28015B01</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Cirsium</w:t>
            </w:r>
            <w:proofErr w:type="spellEnd"/>
            <w:r>
              <w:rPr>
                <w:rFonts w:ascii="Calibri" w:hAnsi="Calibri"/>
                <w:color w:val="000000"/>
                <w:sz w:val="20"/>
                <w:szCs w:val="20"/>
              </w:rPr>
              <w:t xml:space="preserve"> </w:t>
            </w:r>
            <w:proofErr w:type="spellStart"/>
            <w:r>
              <w:rPr>
                <w:rFonts w:ascii="Calibri" w:hAnsi="Calibri"/>
                <w:color w:val="000000"/>
                <w:sz w:val="20"/>
                <w:szCs w:val="20"/>
              </w:rPr>
              <w:t>arvense</w:t>
            </w:r>
            <w:proofErr w:type="spellEnd"/>
            <w:r>
              <w:rPr>
                <w:rFonts w:ascii="Calibri" w:hAnsi="Calibri"/>
                <w:color w:val="000000"/>
                <w:sz w:val="20"/>
                <w:szCs w:val="20"/>
              </w:rPr>
              <w:t xml:space="preserve"> bitkisinin gövde-yaprak ve çiçek </w:t>
            </w:r>
            <w:proofErr w:type="gramStart"/>
            <w:r>
              <w:rPr>
                <w:rFonts w:ascii="Calibri" w:hAnsi="Calibri"/>
                <w:color w:val="000000"/>
                <w:sz w:val="20"/>
                <w:szCs w:val="20"/>
              </w:rPr>
              <w:t>ekstrelerinin</w:t>
            </w:r>
            <w:proofErr w:type="gramEnd"/>
            <w:r>
              <w:rPr>
                <w:rFonts w:ascii="Calibri" w:hAnsi="Calibri"/>
                <w:color w:val="000000"/>
                <w:sz w:val="20"/>
                <w:szCs w:val="20"/>
              </w:rPr>
              <w:t xml:space="preserve"> </w:t>
            </w:r>
            <w:proofErr w:type="spellStart"/>
            <w:r>
              <w:rPr>
                <w:rFonts w:ascii="Calibri" w:hAnsi="Calibri"/>
                <w:color w:val="000000"/>
                <w:sz w:val="20"/>
                <w:szCs w:val="20"/>
              </w:rPr>
              <w:t>antiproliferatif</w:t>
            </w:r>
            <w:proofErr w:type="spellEnd"/>
            <w:r>
              <w:rPr>
                <w:rFonts w:ascii="Calibri" w:hAnsi="Calibri"/>
                <w:color w:val="000000"/>
                <w:sz w:val="20"/>
                <w:szCs w:val="20"/>
              </w:rPr>
              <w:t xml:space="preserve"> ve </w:t>
            </w:r>
            <w:proofErr w:type="spellStart"/>
            <w:r>
              <w:rPr>
                <w:rFonts w:ascii="Calibri" w:hAnsi="Calibri"/>
                <w:color w:val="000000"/>
                <w:sz w:val="20"/>
                <w:szCs w:val="20"/>
              </w:rPr>
              <w:t>fitokimyasal</w:t>
            </w:r>
            <w:proofErr w:type="spellEnd"/>
            <w:r>
              <w:rPr>
                <w:rFonts w:ascii="Calibri" w:hAnsi="Calibri"/>
                <w:color w:val="000000"/>
                <w:sz w:val="20"/>
                <w:szCs w:val="20"/>
              </w:rPr>
              <w:t xml:space="preserve"> potansiyelinin belirlenmesi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FF28015B12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Güneş Hücrelerinde Kullanılan </w:t>
            </w:r>
            <w:proofErr w:type="spellStart"/>
            <w:proofErr w:type="gramStart"/>
            <w:r>
              <w:rPr>
                <w:rFonts w:ascii="Calibri" w:hAnsi="Calibri"/>
                <w:color w:val="000000"/>
                <w:sz w:val="20"/>
                <w:szCs w:val="20"/>
              </w:rPr>
              <w:t>ZnO?in</w:t>
            </w:r>
            <w:proofErr w:type="spellEnd"/>
            <w:proofErr w:type="gramEnd"/>
            <w:r>
              <w:rPr>
                <w:rFonts w:ascii="Calibri" w:hAnsi="Calibri"/>
                <w:color w:val="000000"/>
                <w:sz w:val="20"/>
                <w:szCs w:val="20"/>
              </w:rPr>
              <w:t xml:space="preserve"> Sentezlenmesi ve Özelliklerinin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 28015 B04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Al-Cu-Fe-Mg </w:t>
            </w:r>
            <w:proofErr w:type="spellStart"/>
            <w:r>
              <w:rPr>
                <w:rFonts w:ascii="Calibri" w:hAnsi="Calibri"/>
                <w:color w:val="000000"/>
                <w:sz w:val="20"/>
                <w:szCs w:val="20"/>
              </w:rPr>
              <w:t>Kuazikristal</w:t>
            </w:r>
            <w:proofErr w:type="spellEnd"/>
            <w:r>
              <w:rPr>
                <w:rFonts w:ascii="Calibri" w:hAnsi="Calibri"/>
                <w:color w:val="000000"/>
                <w:sz w:val="20"/>
                <w:szCs w:val="20"/>
              </w:rPr>
              <w:t xml:space="preserve"> Alaşımlarının </w:t>
            </w:r>
            <w:proofErr w:type="spellStart"/>
            <w:r>
              <w:rPr>
                <w:rFonts w:ascii="Calibri" w:hAnsi="Calibri"/>
                <w:color w:val="000000"/>
                <w:sz w:val="20"/>
                <w:szCs w:val="20"/>
              </w:rPr>
              <w:t>Mikroyapı</w:t>
            </w:r>
            <w:proofErr w:type="spellEnd"/>
            <w:r>
              <w:rPr>
                <w:rFonts w:ascii="Calibri" w:hAnsi="Calibri"/>
                <w:color w:val="000000"/>
                <w:sz w:val="20"/>
                <w:szCs w:val="20"/>
              </w:rPr>
              <w:t xml:space="preserve"> ve Elektriksel Özelliklerinin İncelenmesi</w:t>
            </w:r>
          </w:p>
        </w:tc>
      </w:tr>
      <w:tr w:rsidR="0076484E" w:rsidRPr="00407005" w:rsidTr="00F46ED5">
        <w:trPr>
          <w:trHeight w:val="33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FF28015B13</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Santolina</w:t>
            </w:r>
            <w:proofErr w:type="spellEnd"/>
            <w:r>
              <w:rPr>
                <w:rFonts w:ascii="Calibri" w:hAnsi="Calibri"/>
                <w:color w:val="000000"/>
                <w:sz w:val="20"/>
                <w:szCs w:val="20"/>
              </w:rPr>
              <w:t xml:space="preserve"> </w:t>
            </w:r>
            <w:proofErr w:type="spellStart"/>
            <w:r>
              <w:rPr>
                <w:rFonts w:ascii="Calibri" w:hAnsi="Calibri"/>
                <w:color w:val="000000"/>
                <w:sz w:val="20"/>
                <w:szCs w:val="20"/>
              </w:rPr>
              <w:t>chamaecyparissus</w:t>
            </w:r>
            <w:proofErr w:type="spellEnd"/>
            <w:r>
              <w:rPr>
                <w:rFonts w:ascii="Calibri" w:hAnsi="Calibri"/>
                <w:color w:val="000000"/>
                <w:sz w:val="20"/>
                <w:szCs w:val="20"/>
              </w:rPr>
              <w:t xml:space="preserve"> bitkisinin kimyasal içeriğinin belirlenmesi ve </w:t>
            </w:r>
            <w:proofErr w:type="spellStart"/>
            <w:r>
              <w:rPr>
                <w:rFonts w:ascii="Calibri" w:hAnsi="Calibri"/>
                <w:color w:val="000000"/>
                <w:sz w:val="20"/>
                <w:szCs w:val="20"/>
              </w:rPr>
              <w:t>antikanser</w:t>
            </w:r>
            <w:proofErr w:type="spellEnd"/>
            <w:r>
              <w:rPr>
                <w:rFonts w:ascii="Calibri" w:hAnsi="Calibri"/>
                <w:color w:val="000000"/>
                <w:sz w:val="20"/>
                <w:szCs w:val="20"/>
              </w:rPr>
              <w:t xml:space="preserve"> aktivitesinin Real Time Cell </w:t>
            </w:r>
            <w:proofErr w:type="spellStart"/>
            <w:r>
              <w:rPr>
                <w:rFonts w:ascii="Calibri" w:hAnsi="Calibri"/>
                <w:color w:val="000000"/>
                <w:sz w:val="20"/>
                <w:szCs w:val="20"/>
              </w:rPr>
              <w:t>Analyser</w:t>
            </w:r>
            <w:proofErr w:type="spellEnd"/>
            <w:r>
              <w:rPr>
                <w:rFonts w:ascii="Calibri" w:hAnsi="Calibri"/>
                <w:color w:val="000000"/>
                <w:sz w:val="20"/>
                <w:szCs w:val="20"/>
              </w:rPr>
              <w:t xml:space="preserve"> ile incelenmesi</w:t>
            </w:r>
          </w:p>
        </w:tc>
      </w:tr>
      <w:tr w:rsidR="0076484E" w:rsidRPr="00407005" w:rsidTr="00F46ED5">
        <w:trPr>
          <w:trHeight w:val="56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YY28015B11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Çankırı'ya Has Bazı Endemik Bitki Türlerinin </w:t>
            </w:r>
            <w:proofErr w:type="spellStart"/>
            <w:r>
              <w:rPr>
                <w:rFonts w:ascii="Calibri" w:hAnsi="Calibri"/>
                <w:color w:val="000000"/>
                <w:sz w:val="20"/>
                <w:szCs w:val="20"/>
              </w:rPr>
              <w:t>Floristik</w:t>
            </w:r>
            <w:proofErr w:type="spellEnd"/>
            <w:r>
              <w:rPr>
                <w:rFonts w:ascii="Calibri" w:hAnsi="Calibri"/>
                <w:color w:val="000000"/>
                <w:sz w:val="20"/>
                <w:szCs w:val="20"/>
              </w:rPr>
              <w:t xml:space="preserve">, Ekolojik, Morfolojik, </w:t>
            </w:r>
            <w:proofErr w:type="spellStart"/>
            <w:r>
              <w:rPr>
                <w:rFonts w:ascii="Calibri" w:hAnsi="Calibri"/>
                <w:color w:val="000000"/>
                <w:sz w:val="20"/>
                <w:szCs w:val="20"/>
              </w:rPr>
              <w:t>Etnobotanik</w:t>
            </w:r>
            <w:proofErr w:type="spellEnd"/>
            <w:r>
              <w:rPr>
                <w:rFonts w:ascii="Calibri" w:hAnsi="Calibri"/>
                <w:color w:val="000000"/>
                <w:sz w:val="20"/>
                <w:szCs w:val="20"/>
              </w:rPr>
              <w:t>, Coğrafik Özellikleri ile Ekonomik ve Tıbbi Kullanım Potansiyellerinin Araştırılması</w:t>
            </w:r>
          </w:p>
        </w:tc>
      </w:tr>
      <w:tr w:rsidR="0076484E" w:rsidRPr="00407005" w:rsidTr="00F46ED5">
        <w:trPr>
          <w:trHeight w:val="624"/>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lastRenderedPageBreak/>
              <w:t>FF 28015 B05</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İzmir ili sınırları içinde seçilen kestane bahçelerinde kestane kanseri hastalığı </w:t>
            </w:r>
            <w:proofErr w:type="gramStart"/>
            <w:r>
              <w:rPr>
                <w:rFonts w:ascii="Calibri" w:hAnsi="Calibri"/>
                <w:color w:val="000000"/>
                <w:sz w:val="20"/>
                <w:szCs w:val="20"/>
              </w:rPr>
              <w:t>(</w:t>
            </w:r>
            <w:proofErr w:type="spellStart"/>
            <w:proofErr w:type="gramEnd"/>
            <w:r>
              <w:rPr>
                <w:rFonts w:ascii="Calibri" w:hAnsi="Calibri"/>
                <w:color w:val="000000"/>
                <w:sz w:val="20"/>
                <w:szCs w:val="20"/>
              </w:rPr>
              <w:t>Cryphonectria</w:t>
            </w:r>
            <w:proofErr w:type="spellEnd"/>
            <w:r>
              <w:rPr>
                <w:rFonts w:ascii="Calibri" w:hAnsi="Calibri"/>
                <w:color w:val="000000"/>
                <w:sz w:val="20"/>
                <w:szCs w:val="20"/>
              </w:rPr>
              <w:t xml:space="preserve"> </w:t>
            </w:r>
            <w:proofErr w:type="spellStart"/>
            <w:r>
              <w:rPr>
                <w:rFonts w:ascii="Calibri" w:hAnsi="Calibri"/>
                <w:color w:val="000000"/>
                <w:sz w:val="20"/>
                <w:szCs w:val="20"/>
              </w:rPr>
              <w:t>parasitica</w:t>
            </w:r>
            <w:proofErr w:type="spellEnd"/>
            <w:r>
              <w:rPr>
                <w:rFonts w:ascii="Calibri" w:hAnsi="Calibri"/>
                <w:color w:val="000000"/>
                <w:sz w:val="20"/>
                <w:szCs w:val="20"/>
              </w:rPr>
              <w:t xml:space="preserve"> (</w:t>
            </w:r>
            <w:proofErr w:type="spellStart"/>
            <w:r>
              <w:rPr>
                <w:rFonts w:ascii="Calibri" w:hAnsi="Calibri"/>
                <w:color w:val="000000"/>
                <w:sz w:val="20"/>
                <w:szCs w:val="20"/>
              </w:rPr>
              <w:t>Murr</w:t>
            </w:r>
            <w:proofErr w:type="spellEnd"/>
            <w:r>
              <w:rPr>
                <w:rFonts w:ascii="Calibri" w:hAnsi="Calibri"/>
                <w:color w:val="000000"/>
                <w:sz w:val="20"/>
                <w:szCs w:val="20"/>
              </w:rPr>
              <w:t xml:space="preserve">.)' </w:t>
            </w:r>
            <w:proofErr w:type="spellStart"/>
            <w:r>
              <w:rPr>
                <w:rFonts w:ascii="Calibri" w:hAnsi="Calibri"/>
                <w:color w:val="000000"/>
                <w:sz w:val="20"/>
                <w:szCs w:val="20"/>
              </w:rPr>
              <w:t>nın</w:t>
            </w:r>
            <w:proofErr w:type="spellEnd"/>
            <w:r>
              <w:rPr>
                <w:rFonts w:ascii="Calibri" w:hAnsi="Calibri"/>
                <w:color w:val="000000"/>
                <w:sz w:val="20"/>
                <w:szCs w:val="20"/>
              </w:rPr>
              <w:t xml:space="preserve"> </w:t>
            </w:r>
            <w:proofErr w:type="spellStart"/>
            <w:r>
              <w:rPr>
                <w:rFonts w:ascii="Calibri" w:hAnsi="Calibri"/>
                <w:color w:val="000000"/>
                <w:sz w:val="20"/>
                <w:szCs w:val="20"/>
              </w:rPr>
              <w:t>hipovirülent</w:t>
            </w:r>
            <w:proofErr w:type="spellEnd"/>
            <w:r>
              <w:rPr>
                <w:rFonts w:ascii="Calibri" w:hAnsi="Calibri"/>
                <w:color w:val="000000"/>
                <w:sz w:val="20"/>
                <w:szCs w:val="20"/>
              </w:rPr>
              <w:t xml:space="preserve"> </w:t>
            </w:r>
            <w:proofErr w:type="spellStart"/>
            <w:r>
              <w:rPr>
                <w:rFonts w:ascii="Calibri" w:hAnsi="Calibri"/>
                <w:color w:val="000000"/>
                <w:sz w:val="20"/>
                <w:szCs w:val="20"/>
              </w:rPr>
              <w:t>izolatlarla</w:t>
            </w:r>
            <w:proofErr w:type="spellEnd"/>
            <w:r>
              <w:rPr>
                <w:rFonts w:ascii="Calibri" w:hAnsi="Calibri"/>
                <w:color w:val="000000"/>
                <w:sz w:val="20"/>
                <w:szCs w:val="20"/>
              </w:rPr>
              <w:t xml:space="preserve"> biyolojik savaşımı.</w:t>
            </w:r>
          </w:p>
        </w:tc>
      </w:tr>
      <w:tr w:rsidR="0076484E" w:rsidRPr="00407005" w:rsidTr="00F46ED5">
        <w:trPr>
          <w:trHeight w:val="63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OF12035D02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Tosya (Kastamonu) İlçesinin Florası ve </w:t>
            </w:r>
            <w:proofErr w:type="spellStart"/>
            <w:r>
              <w:rPr>
                <w:rFonts w:ascii="Calibri" w:hAnsi="Calibri"/>
                <w:color w:val="000000"/>
                <w:sz w:val="20"/>
                <w:szCs w:val="20"/>
              </w:rPr>
              <w:t>Etnobotaniği</w:t>
            </w:r>
            <w:proofErr w:type="spellEnd"/>
          </w:p>
        </w:tc>
      </w:tr>
      <w:tr w:rsidR="0076484E" w:rsidRPr="00407005" w:rsidTr="00F46ED5">
        <w:trPr>
          <w:trHeight w:val="66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MF050315B15</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Fırçasız Doğru Akım Motorları (</w:t>
            </w:r>
            <w:proofErr w:type="spellStart"/>
            <w:r>
              <w:rPr>
                <w:rFonts w:ascii="Calibri" w:hAnsi="Calibri"/>
                <w:color w:val="000000"/>
                <w:sz w:val="20"/>
                <w:szCs w:val="20"/>
              </w:rPr>
              <w:t>Fdam</w:t>
            </w:r>
            <w:proofErr w:type="spellEnd"/>
            <w:r>
              <w:rPr>
                <w:rFonts w:ascii="Calibri" w:hAnsi="Calibri"/>
                <w:color w:val="000000"/>
                <w:sz w:val="20"/>
                <w:szCs w:val="20"/>
              </w:rPr>
              <w:t xml:space="preserve">) İçin </w:t>
            </w:r>
            <w:proofErr w:type="spellStart"/>
            <w:r>
              <w:rPr>
                <w:rFonts w:ascii="Calibri" w:hAnsi="Calibri"/>
                <w:color w:val="000000"/>
                <w:sz w:val="20"/>
                <w:szCs w:val="20"/>
              </w:rPr>
              <w:t>Dspace</w:t>
            </w:r>
            <w:proofErr w:type="spellEnd"/>
            <w:r>
              <w:rPr>
                <w:rFonts w:ascii="Calibri" w:hAnsi="Calibri"/>
                <w:color w:val="000000"/>
                <w:sz w:val="20"/>
                <w:szCs w:val="20"/>
              </w:rPr>
              <w:t xml:space="preserve"> Tabanlı Esnek Sürücü Tasarımı Ve Uygulaması</w:t>
            </w:r>
          </w:p>
        </w:tc>
      </w:tr>
      <w:tr w:rsidR="0076484E" w:rsidRPr="00407005" w:rsidTr="00F46ED5">
        <w:trPr>
          <w:trHeight w:val="54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FF2801B06</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Rat</w:t>
            </w:r>
            <w:proofErr w:type="spellEnd"/>
            <w:r>
              <w:rPr>
                <w:rFonts w:ascii="Calibri" w:hAnsi="Calibri"/>
                <w:color w:val="000000"/>
                <w:sz w:val="20"/>
                <w:szCs w:val="20"/>
              </w:rPr>
              <w:t xml:space="preserve"> C6 hücrelerinde </w:t>
            </w:r>
            <w:proofErr w:type="spellStart"/>
            <w:r>
              <w:rPr>
                <w:rFonts w:ascii="Calibri" w:hAnsi="Calibri"/>
                <w:color w:val="000000"/>
                <w:sz w:val="20"/>
                <w:szCs w:val="20"/>
              </w:rPr>
              <w:t>metilciva</w:t>
            </w:r>
            <w:proofErr w:type="spellEnd"/>
            <w:r>
              <w:rPr>
                <w:rFonts w:ascii="Calibri" w:hAnsi="Calibri"/>
                <w:color w:val="000000"/>
                <w:sz w:val="20"/>
                <w:szCs w:val="20"/>
              </w:rPr>
              <w:t xml:space="preserve"> etkili </w:t>
            </w:r>
            <w:proofErr w:type="spellStart"/>
            <w:r>
              <w:rPr>
                <w:rFonts w:ascii="Calibri" w:hAnsi="Calibri"/>
                <w:color w:val="000000"/>
                <w:sz w:val="20"/>
                <w:szCs w:val="20"/>
              </w:rPr>
              <w:t>oksidadif</w:t>
            </w:r>
            <w:proofErr w:type="spellEnd"/>
            <w:r>
              <w:rPr>
                <w:rFonts w:ascii="Calibri" w:hAnsi="Calibri"/>
                <w:color w:val="000000"/>
                <w:sz w:val="20"/>
                <w:szCs w:val="20"/>
              </w:rPr>
              <w:t xml:space="preserve"> stres üzerinde </w:t>
            </w:r>
            <w:proofErr w:type="spellStart"/>
            <w:r>
              <w:rPr>
                <w:rFonts w:ascii="Calibri" w:hAnsi="Calibri"/>
                <w:color w:val="000000"/>
                <w:sz w:val="20"/>
                <w:szCs w:val="20"/>
              </w:rPr>
              <w:t>baicaleinin</w:t>
            </w:r>
            <w:proofErr w:type="spellEnd"/>
            <w:r>
              <w:rPr>
                <w:rFonts w:ascii="Calibri" w:hAnsi="Calibri"/>
                <w:color w:val="000000"/>
                <w:sz w:val="20"/>
                <w:szCs w:val="20"/>
              </w:rPr>
              <w:t xml:space="preserve"> muhtemel koruyucu etkisinin araştırılması</w:t>
            </w:r>
          </w:p>
        </w:tc>
      </w:tr>
      <w:tr w:rsidR="0076484E" w:rsidRPr="00407005" w:rsidTr="00F46ED5">
        <w:trPr>
          <w:trHeight w:val="56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FF060515L24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İlinde Trafik ve Karayollarının Memeli Hayvanlar Üzerine Etkisi</w:t>
            </w:r>
          </w:p>
        </w:tc>
      </w:tr>
      <w:tr w:rsidR="0076484E" w:rsidRPr="00407005" w:rsidTr="00F46ED5">
        <w:trPr>
          <w:trHeight w:val="56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MF060515D04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Kolemanitin SO2 ile çözündürülmesinin kinetiğinin ve </w:t>
            </w:r>
            <w:proofErr w:type="gramStart"/>
            <w:r>
              <w:rPr>
                <w:rFonts w:ascii="Calibri" w:hAnsi="Calibri"/>
                <w:color w:val="000000"/>
                <w:sz w:val="20"/>
                <w:szCs w:val="20"/>
              </w:rPr>
              <w:t>optimizasyonunun</w:t>
            </w:r>
            <w:proofErr w:type="gramEnd"/>
            <w:r>
              <w:rPr>
                <w:rFonts w:ascii="Calibri" w:hAnsi="Calibri"/>
                <w:color w:val="000000"/>
                <w:sz w:val="20"/>
                <w:szCs w:val="20"/>
              </w:rPr>
              <w:t xml:space="preserve"> incelenmesi</w:t>
            </w:r>
          </w:p>
        </w:tc>
      </w:tr>
      <w:tr w:rsidR="0076484E" w:rsidRPr="00407005" w:rsidTr="00F46ED5">
        <w:trPr>
          <w:trHeight w:val="58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MF060515D03</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Güneş Pillerinde Saydam İletken Oksit Tabakası Olarak Kullanılan </w:t>
            </w:r>
            <w:proofErr w:type="spellStart"/>
            <w:r>
              <w:rPr>
                <w:rFonts w:ascii="Calibri" w:hAnsi="Calibri"/>
                <w:color w:val="000000"/>
                <w:sz w:val="20"/>
                <w:szCs w:val="20"/>
              </w:rPr>
              <w:t>ZnO</w:t>
            </w:r>
            <w:proofErr w:type="spellEnd"/>
            <w:r>
              <w:rPr>
                <w:rFonts w:ascii="Calibri" w:hAnsi="Calibri"/>
                <w:color w:val="000000"/>
                <w:sz w:val="20"/>
                <w:szCs w:val="20"/>
              </w:rPr>
              <w:t xml:space="preserve"> </w:t>
            </w:r>
            <w:proofErr w:type="spellStart"/>
            <w:r>
              <w:rPr>
                <w:rFonts w:ascii="Calibri" w:hAnsi="Calibri"/>
                <w:color w:val="000000"/>
                <w:sz w:val="20"/>
                <w:szCs w:val="20"/>
              </w:rPr>
              <w:t>Nanoyapılarının</w:t>
            </w:r>
            <w:proofErr w:type="spellEnd"/>
            <w:r>
              <w:rPr>
                <w:rFonts w:ascii="Calibri" w:hAnsi="Calibri"/>
                <w:color w:val="000000"/>
                <w:sz w:val="20"/>
                <w:szCs w:val="20"/>
              </w:rPr>
              <w:t xml:space="preserve"> Sentezlenmesi ve Karakterize Edilmesi</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MF060515L22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Çinko </w:t>
            </w:r>
            <w:proofErr w:type="spellStart"/>
            <w:r>
              <w:rPr>
                <w:rFonts w:ascii="Calibri" w:hAnsi="Calibri"/>
                <w:color w:val="000000"/>
                <w:sz w:val="20"/>
                <w:szCs w:val="20"/>
              </w:rPr>
              <w:t>Oksitin</w:t>
            </w:r>
            <w:proofErr w:type="spellEnd"/>
            <w:r>
              <w:rPr>
                <w:rFonts w:ascii="Calibri" w:hAnsi="Calibri"/>
                <w:color w:val="000000"/>
                <w:sz w:val="20"/>
                <w:szCs w:val="20"/>
              </w:rPr>
              <w:t xml:space="preserve"> </w:t>
            </w:r>
            <w:proofErr w:type="spellStart"/>
            <w:r>
              <w:rPr>
                <w:rFonts w:ascii="Calibri" w:hAnsi="Calibri"/>
                <w:color w:val="000000"/>
                <w:sz w:val="20"/>
                <w:szCs w:val="20"/>
              </w:rPr>
              <w:t>Antibakteriyel</w:t>
            </w:r>
            <w:proofErr w:type="spellEnd"/>
            <w:r>
              <w:rPr>
                <w:rFonts w:ascii="Calibri" w:hAnsi="Calibri"/>
                <w:color w:val="000000"/>
                <w:sz w:val="20"/>
                <w:szCs w:val="20"/>
              </w:rPr>
              <w:t xml:space="preserve"> Etkisi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FF060515L27</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Elektrokimyasal Yöntemle Üretilen </w:t>
            </w:r>
            <w:proofErr w:type="spellStart"/>
            <w:r>
              <w:rPr>
                <w:rFonts w:ascii="Calibri" w:hAnsi="Calibri"/>
                <w:color w:val="000000"/>
                <w:sz w:val="20"/>
                <w:szCs w:val="20"/>
              </w:rPr>
              <w:t>Grafenin</w:t>
            </w:r>
            <w:proofErr w:type="spellEnd"/>
            <w:r>
              <w:rPr>
                <w:rFonts w:ascii="Calibri" w:hAnsi="Calibri"/>
                <w:color w:val="000000"/>
                <w:sz w:val="20"/>
                <w:szCs w:val="20"/>
              </w:rPr>
              <w:t xml:space="preserve"> Bazı Organik Faz Değiştiren Maddelerin Termal İletkenlikleri Üzerine Etkisinin İncelenmesi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FF060515B31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ve ilçeleri çeşme sularında eser elementlerin ve inorganik arsenik türlerinin tayini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GSF060515B23</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Geleneksel Keçe Sanatı Uygulamaları ile Çankırı Bölgesine Has Hediyelik Eşya Tasarımı ve Üretimi</w:t>
            </w:r>
          </w:p>
        </w:tc>
      </w:tr>
      <w:tr w:rsidR="0076484E" w:rsidRPr="00407005" w:rsidTr="00F46ED5">
        <w:trPr>
          <w:trHeight w:val="3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FF060515B34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İli Yarasalarının (</w:t>
            </w:r>
            <w:proofErr w:type="spellStart"/>
            <w:r>
              <w:rPr>
                <w:rFonts w:ascii="Calibri" w:hAnsi="Calibri"/>
                <w:color w:val="000000"/>
                <w:sz w:val="20"/>
                <w:szCs w:val="20"/>
              </w:rPr>
              <w:t>Mammalia</w:t>
            </w:r>
            <w:proofErr w:type="spellEnd"/>
            <w:r>
              <w:rPr>
                <w:rFonts w:ascii="Calibri" w:hAnsi="Calibri"/>
                <w:color w:val="000000"/>
                <w:sz w:val="20"/>
                <w:szCs w:val="20"/>
              </w:rPr>
              <w:t xml:space="preserve">: </w:t>
            </w:r>
            <w:proofErr w:type="spellStart"/>
            <w:r>
              <w:rPr>
                <w:rFonts w:ascii="Calibri" w:hAnsi="Calibri"/>
                <w:color w:val="000000"/>
                <w:sz w:val="20"/>
                <w:szCs w:val="20"/>
              </w:rPr>
              <w:t>Chiroptera</w:t>
            </w:r>
            <w:proofErr w:type="spellEnd"/>
            <w:r>
              <w:rPr>
                <w:rFonts w:ascii="Calibri" w:hAnsi="Calibri"/>
                <w:color w:val="000000"/>
                <w:sz w:val="20"/>
                <w:szCs w:val="20"/>
              </w:rPr>
              <w:t xml:space="preserve">) Moleküler </w:t>
            </w:r>
            <w:proofErr w:type="spellStart"/>
            <w:r>
              <w:rPr>
                <w:rFonts w:ascii="Calibri" w:hAnsi="Calibri"/>
                <w:color w:val="000000"/>
                <w:sz w:val="20"/>
                <w:szCs w:val="20"/>
              </w:rPr>
              <w:t>Karakterizasyonu</w:t>
            </w:r>
            <w:proofErr w:type="spellEnd"/>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FF060515B25</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İmidazolyum</w:t>
            </w:r>
            <w:proofErr w:type="spellEnd"/>
            <w:r>
              <w:rPr>
                <w:rFonts w:ascii="Calibri" w:hAnsi="Calibri"/>
                <w:color w:val="000000"/>
                <w:sz w:val="20"/>
                <w:szCs w:val="20"/>
              </w:rPr>
              <w:t xml:space="preserve"> türevi iyonik sıvılar ile rodyum kaplama çözeltilerinden rodyum geri kazanımı</w:t>
            </w:r>
          </w:p>
        </w:tc>
      </w:tr>
      <w:tr w:rsidR="0076484E" w:rsidRPr="00407005" w:rsidTr="00F46ED5">
        <w:trPr>
          <w:trHeight w:val="3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FF060515B27</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Cymbopogan</w:t>
            </w:r>
            <w:proofErr w:type="spellEnd"/>
            <w:r>
              <w:rPr>
                <w:rFonts w:ascii="Calibri" w:hAnsi="Calibri"/>
                <w:color w:val="000000"/>
                <w:sz w:val="20"/>
                <w:szCs w:val="20"/>
              </w:rPr>
              <w:t xml:space="preserve"> </w:t>
            </w:r>
            <w:proofErr w:type="spellStart"/>
            <w:r>
              <w:rPr>
                <w:rFonts w:ascii="Calibri" w:hAnsi="Calibri"/>
                <w:color w:val="000000"/>
                <w:sz w:val="20"/>
                <w:szCs w:val="20"/>
              </w:rPr>
              <w:t>spp</w:t>
            </w:r>
            <w:proofErr w:type="spellEnd"/>
            <w:r>
              <w:rPr>
                <w:rFonts w:ascii="Calibri" w:hAnsi="Calibri"/>
                <w:color w:val="000000"/>
                <w:sz w:val="20"/>
                <w:szCs w:val="20"/>
              </w:rPr>
              <w:t xml:space="preserve">. </w:t>
            </w:r>
            <w:proofErr w:type="gramStart"/>
            <w:r>
              <w:rPr>
                <w:rFonts w:ascii="Calibri" w:hAnsi="Calibri"/>
                <w:color w:val="000000"/>
                <w:sz w:val="20"/>
                <w:szCs w:val="20"/>
              </w:rPr>
              <w:t>ve</w:t>
            </w:r>
            <w:proofErr w:type="gramEnd"/>
            <w:r>
              <w:rPr>
                <w:rFonts w:ascii="Calibri" w:hAnsi="Calibri"/>
                <w:color w:val="000000"/>
                <w:sz w:val="20"/>
                <w:szCs w:val="20"/>
              </w:rPr>
              <w:t xml:space="preserve"> </w:t>
            </w:r>
            <w:proofErr w:type="spellStart"/>
            <w:r>
              <w:rPr>
                <w:rFonts w:ascii="Calibri" w:hAnsi="Calibri"/>
                <w:color w:val="000000"/>
                <w:sz w:val="20"/>
                <w:szCs w:val="20"/>
              </w:rPr>
              <w:t>Helianthemum</w:t>
            </w:r>
            <w:proofErr w:type="spellEnd"/>
            <w:r>
              <w:rPr>
                <w:rFonts w:ascii="Calibri" w:hAnsi="Calibri"/>
                <w:color w:val="000000"/>
                <w:sz w:val="20"/>
                <w:szCs w:val="20"/>
              </w:rPr>
              <w:t xml:space="preserve"> </w:t>
            </w:r>
            <w:proofErr w:type="spellStart"/>
            <w:r>
              <w:rPr>
                <w:rFonts w:ascii="Calibri" w:hAnsi="Calibri"/>
                <w:color w:val="000000"/>
                <w:sz w:val="20"/>
                <w:szCs w:val="20"/>
              </w:rPr>
              <w:t>spp</w:t>
            </w:r>
            <w:proofErr w:type="spellEnd"/>
            <w:r>
              <w:rPr>
                <w:rFonts w:ascii="Calibri" w:hAnsi="Calibri"/>
                <w:color w:val="000000"/>
                <w:sz w:val="20"/>
                <w:szCs w:val="20"/>
              </w:rPr>
              <w:t xml:space="preserve">. Bitki </w:t>
            </w:r>
            <w:proofErr w:type="spellStart"/>
            <w:r>
              <w:rPr>
                <w:rFonts w:ascii="Calibri" w:hAnsi="Calibri"/>
                <w:color w:val="000000"/>
                <w:sz w:val="20"/>
                <w:szCs w:val="20"/>
              </w:rPr>
              <w:t>Ekstraktlarının</w:t>
            </w:r>
            <w:proofErr w:type="spellEnd"/>
            <w:r>
              <w:rPr>
                <w:rFonts w:ascii="Calibri" w:hAnsi="Calibri"/>
                <w:color w:val="000000"/>
                <w:sz w:val="20"/>
                <w:szCs w:val="20"/>
              </w:rPr>
              <w:t xml:space="preserve"> İn-</w:t>
            </w:r>
            <w:proofErr w:type="spellStart"/>
            <w:r>
              <w:rPr>
                <w:rFonts w:ascii="Calibri" w:hAnsi="Calibri"/>
                <w:color w:val="000000"/>
                <w:sz w:val="20"/>
                <w:szCs w:val="20"/>
              </w:rPr>
              <w:t>vitro</w:t>
            </w:r>
            <w:proofErr w:type="spellEnd"/>
            <w:r>
              <w:rPr>
                <w:rFonts w:ascii="Calibri" w:hAnsi="Calibri"/>
                <w:color w:val="000000"/>
                <w:sz w:val="20"/>
                <w:szCs w:val="20"/>
              </w:rPr>
              <w:t xml:space="preserve"> </w:t>
            </w:r>
            <w:proofErr w:type="spellStart"/>
            <w:r>
              <w:rPr>
                <w:rFonts w:ascii="Calibri" w:hAnsi="Calibri"/>
                <w:color w:val="000000"/>
                <w:sz w:val="20"/>
                <w:szCs w:val="20"/>
              </w:rPr>
              <w:t>Antibakteriyel</w:t>
            </w:r>
            <w:proofErr w:type="spellEnd"/>
            <w:r>
              <w:rPr>
                <w:rFonts w:ascii="Calibri" w:hAnsi="Calibri"/>
                <w:color w:val="000000"/>
                <w:sz w:val="20"/>
                <w:szCs w:val="20"/>
              </w:rPr>
              <w:t xml:space="preserve"> Aktivitelerinin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SYO060515B24</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Cymbopogan</w:t>
            </w:r>
            <w:proofErr w:type="spellEnd"/>
            <w:r>
              <w:rPr>
                <w:rFonts w:ascii="Calibri" w:hAnsi="Calibri"/>
                <w:color w:val="000000"/>
                <w:sz w:val="20"/>
                <w:szCs w:val="20"/>
              </w:rPr>
              <w:t xml:space="preserve"> </w:t>
            </w:r>
            <w:proofErr w:type="spellStart"/>
            <w:r>
              <w:rPr>
                <w:rFonts w:ascii="Calibri" w:hAnsi="Calibri"/>
                <w:color w:val="000000"/>
                <w:sz w:val="20"/>
                <w:szCs w:val="20"/>
              </w:rPr>
              <w:t>spp</w:t>
            </w:r>
            <w:proofErr w:type="spellEnd"/>
            <w:r>
              <w:rPr>
                <w:rFonts w:ascii="Calibri" w:hAnsi="Calibri"/>
                <w:color w:val="000000"/>
                <w:sz w:val="20"/>
                <w:szCs w:val="20"/>
              </w:rPr>
              <w:t xml:space="preserve">. </w:t>
            </w:r>
            <w:proofErr w:type="gramStart"/>
            <w:r>
              <w:rPr>
                <w:rFonts w:ascii="Calibri" w:hAnsi="Calibri"/>
                <w:color w:val="000000"/>
                <w:sz w:val="20"/>
                <w:szCs w:val="20"/>
              </w:rPr>
              <w:t>ve</w:t>
            </w:r>
            <w:proofErr w:type="gramEnd"/>
            <w:r>
              <w:rPr>
                <w:rFonts w:ascii="Calibri" w:hAnsi="Calibri"/>
                <w:color w:val="000000"/>
                <w:sz w:val="20"/>
                <w:szCs w:val="20"/>
              </w:rPr>
              <w:t xml:space="preserve"> </w:t>
            </w:r>
            <w:proofErr w:type="spellStart"/>
            <w:r>
              <w:rPr>
                <w:rFonts w:ascii="Calibri" w:hAnsi="Calibri"/>
                <w:color w:val="000000"/>
                <w:sz w:val="20"/>
                <w:szCs w:val="20"/>
              </w:rPr>
              <w:t>Helianthemum</w:t>
            </w:r>
            <w:proofErr w:type="spellEnd"/>
            <w:r>
              <w:rPr>
                <w:rFonts w:ascii="Calibri" w:hAnsi="Calibri"/>
                <w:color w:val="000000"/>
                <w:sz w:val="20"/>
                <w:szCs w:val="20"/>
              </w:rPr>
              <w:t xml:space="preserve"> </w:t>
            </w:r>
            <w:proofErr w:type="spellStart"/>
            <w:r>
              <w:rPr>
                <w:rFonts w:ascii="Calibri" w:hAnsi="Calibri"/>
                <w:color w:val="000000"/>
                <w:sz w:val="20"/>
                <w:szCs w:val="20"/>
              </w:rPr>
              <w:t>spp</w:t>
            </w:r>
            <w:proofErr w:type="spellEnd"/>
            <w:r>
              <w:rPr>
                <w:rFonts w:ascii="Calibri" w:hAnsi="Calibri"/>
                <w:color w:val="000000"/>
                <w:sz w:val="20"/>
                <w:szCs w:val="20"/>
              </w:rPr>
              <w:t xml:space="preserve">. Bitki </w:t>
            </w:r>
            <w:proofErr w:type="spellStart"/>
            <w:r>
              <w:rPr>
                <w:rFonts w:ascii="Calibri" w:hAnsi="Calibri"/>
                <w:color w:val="000000"/>
                <w:sz w:val="20"/>
                <w:szCs w:val="20"/>
              </w:rPr>
              <w:t>Ekstraktlarının</w:t>
            </w:r>
            <w:proofErr w:type="spellEnd"/>
            <w:r>
              <w:rPr>
                <w:rFonts w:ascii="Calibri" w:hAnsi="Calibri"/>
                <w:color w:val="000000"/>
                <w:sz w:val="20"/>
                <w:szCs w:val="20"/>
              </w:rPr>
              <w:t xml:space="preserve"> İn-</w:t>
            </w:r>
            <w:proofErr w:type="spellStart"/>
            <w:r>
              <w:rPr>
                <w:rFonts w:ascii="Calibri" w:hAnsi="Calibri"/>
                <w:color w:val="000000"/>
                <w:sz w:val="20"/>
                <w:szCs w:val="20"/>
              </w:rPr>
              <w:t>vitro</w:t>
            </w:r>
            <w:proofErr w:type="spellEnd"/>
            <w:r>
              <w:rPr>
                <w:rFonts w:ascii="Calibri" w:hAnsi="Calibri"/>
                <w:color w:val="000000"/>
                <w:sz w:val="20"/>
                <w:szCs w:val="20"/>
              </w:rPr>
              <w:t xml:space="preserve"> </w:t>
            </w:r>
            <w:proofErr w:type="spellStart"/>
            <w:r>
              <w:rPr>
                <w:rFonts w:ascii="Calibri" w:hAnsi="Calibri"/>
                <w:color w:val="000000"/>
                <w:sz w:val="20"/>
                <w:szCs w:val="20"/>
              </w:rPr>
              <w:t>Antifungal</w:t>
            </w:r>
            <w:proofErr w:type="spellEnd"/>
            <w:r>
              <w:rPr>
                <w:rFonts w:ascii="Calibri" w:hAnsi="Calibri"/>
                <w:color w:val="000000"/>
                <w:sz w:val="20"/>
                <w:szCs w:val="20"/>
              </w:rPr>
              <w:t xml:space="preserve"> Aktivitelerinin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MF060515B21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Bitkisel Yağların Özelliklerinin İyileştirilerek Madeni Yağ Sektöründe Kullanımının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MF060515B22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Işıltılı Ark Boşalım </w:t>
            </w:r>
            <w:proofErr w:type="spellStart"/>
            <w:r>
              <w:rPr>
                <w:rFonts w:ascii="Calibri" w:hAnsi="Calibri"/>
                <w:color w:val="000000"/>
                <w:sz w:val="20"/>
                <w:szCs w:val="20"/>
              </w:rPr>
              <w:t>Mikroplazmasının</w:t>
            </w:r>
            <w:proofErr w:type="spellEnd"/>
            <w:r>
              <w:rPr>
                <w:rFonts w:ascii="Calibri" w:hAnsi="Calibri"/>
                <w:color w:val="000000"/>
                <w:sz w:val="20"/>
                <w:szCs w:val="20"/>
              </w:rPr>
              <w:t xml:space="preserve"> Gıda Atıklarında Bulunan Bazı Organik Kirleticilerin Uzaklaştırılması Üzerine Etkisinin Belirlenmesi</w:t>
            </w:r>
          </w:p>
        </w:tc>
      </w:tr>
      <w:tr w:rsidR="0076484E" w:rsidRPr="00407005" w:rsidTr="00F46ED5">
        <w:trPr>
          <w:trHeight w:val="9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FF240815L29</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Çankırı </w:t>
            </w:r>
            <w:proofErr w:type="gramStart"/>
            <w:r>
              <w:rPr>
                <w:rFonts w:ascii="Calibri" w:hAnsi="Calibri"/>
                <w:color w:val="000000"/>
                <w:sz w:val="20"/>
                <w:szCs w:val="20"/>
              </w:rPr>
              <w:t>ekolojik</w:t>
            </w:r>
            <w:proofErr w:type="gramEnd"/>
            <w:r>
              <w:rPr>
                <w:rFonts w:ascii="Calibri" w:hAnsi="Calibri"/>
                <w:color w:val="000000"/>
                <w:sz w:val="20"/>
                <w:szCs w:val="20"/>
              </w:rPr>
              <w:t xml:space="preserve"> koşullarında </w:t>
            </w:r>
            <w:proofErr w:type="spellStart"/>
            <w:r>
              <w:rPr>
                <w:rFonts w:ascii="Calibri" w:hAnsi="Calibri"/>
                <w:color w:val="000000"/>
                <w:sz w:val="20"/>
                <w:szCs w:val="20"/>
              </w:rPr>
              <w:t>Salvia</w:t>
            </w:r>
            <w:proofErr w:type="spellEnd"/>
            <w:r>
              <w:rPr>
                <w:rFonts w:ascii="Calibri" w:hAnsi="Calibri"/>
                <w:color w:val="000000"/>
                <w:sz w:val="20"/>
                <w:szCs w:val="20"/>
              </w:rPr>
              <w:t xml:space="preserve"> </w:t>
            </w:r>
            <w:proofErr w:type="spellStart"/>
            <w:r>
              <w:rPr>
                <w:rFonts w:ascii="Calibri" w:hAnsi="Calibri"/>
                <w:color w:val="000000"/>
                <w:sz w:val="20"/>
                <w:szCs w:val="20"/>
              </w:rPr>
              <w:t>multicaulis</w:t>
            </w:r>
            <w:proofErr w:type="spellEnd"/>
            <w:r>
              <w:rPr>
                <w:rFonts w:ascii="Calibri" w:hAnsi="Calibri"/>
                <w:color w:val="000000"/>
                <w:sz w:val="20"/>
                <w:szCs w:val="20"/>
              </w:rPr>
              <w:t xml:space="preserve"> ve S. </w:t>
            </w:r>
            <w:proofErr w:type="spellStart"/>
            <w:r>
              <w:rPr>
                <w:rFonts w:ascii="Calibri" w:hAnsi="Calibri"/>
                <w:color w:val="000000"/>
                <w:sz w:val="20"/>
                <w:szCs w:val="20"/>
              </w:rPr>
              <w:t>absconditiflora'nın</w:t>
            </w:r>
            <w:proofErr w:type="spellEnd"/>
            <w:r>
              <w:rPr>
                <w:rFonts w:ascii="Calibri" w:hAnsi="Calibri"/>
                <w:color w:val="000000"/>
                <w:sz w:val="20"/>
                <w:szCs w:val="20"/>
              </w:rPr>
              <w:t xml:space="preserve"> kültüre alınması</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FF240815L31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Tıbbi Adaçayında (</w:t>
            </w:r>
            <w:proofErr w:type="spellStart"/>
            <w:r>
              <w:rPr>
                <w:rFonts w:ascii="Calibri" w:hAnsi="Calibri"/>
                <w:color w:val="000000"/>
                <w:sz w:val="20"/>
                <w:szCs w:val="20"/>
              </w:rPr>
              <w:t>Salvia</w:t>
            </w:r>
            <w:proofErr w:type="spellEnd"/>
            <w:r>
              <w:rPr>
                <w:rFonts w:ascii="Calibri" w:hAnsi="Calibri"/>
                <w:color w:val="000000"/>
                <w:sz w:val="20"/>
                <w:szCs w:val="20"/>
              </w:rPr>
              <w:t xml:space="preserve"> </w:t>
            </w:r>
            <w:proofErr w:type="spellStart"/>
            <w:r>
              <w:rPr>
                <w:rFonts w:ascii="Calibri" w:hAnsi="Calibri"/>
                <w:color w:val="000000"/>
                <w:sz w:val="20"/>
                <w:szCs w:val="20"/>
              </w:rPr>
              <w:t>officinalis</w:t>
            </w:r>
            <w:proofErr w:type="spellEnd"/>
            <w:r>
              <w:rPr>
                <w:rFonts w:ascii="Calibri" w:hAnsi="Calibri"/>
                <w:color w:val="000000"/>
                <w:sz w:val="20"/>
                <w:szCs w:val="20"/>
              </w:rPr>
              <w:t>) Kuraklık Stresine Dayanıklı Hatların Belirlenmesi</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FF240815L30</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Kızılırmak'ta yaşayan bazı balık çeşitlerinde selenyum </w:t>
            </w:r>
            <w:proofErr w:type="spellStart"/>
            <w:r>
              <w:rPr>
                <w:rFonts w:ascii="Calibri" w:hAnsi="Calibri"/>
                <w:color w:val="000000"/>
                <w:sz w:val="20"/>
                <w:szCs w:val="20"/>
              </w:rPr>
              <w:t>türlemesi</w:t>
            </w:r>
            <w:proofErr w:type="spellEnd"/>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lastRenderedPageBreak/>
              <w:t>FF011015D06</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Kickxia</w:t>
            </w:r>
            <w:proofErr w:type="spellEnd"/>
            <w:r>
              <w:rPr>
                <w:rFonts w:ascii="Calibri" w:hAnsi="Calibri"/>
                <w:color w:val="000000"/>
                <w:sz w:val="20"/>
                <w:szCs w:val="20"/>
              </w:rPr>
              <w:t xml:space="preserve"> </w:t>
            </w:r>
            <w:proofErr w:type="spellStart"/>
            <w:r>
              <w:rPr>
                <w:rFonts w:ascii="Calibri" w:hAnsi="Calibri"/>
                <w:color w:val="000000"/>
                <w:sz w:val="20"/>
                <w:szCs w:val="20"/>
              </w:rPr>
              <w:t>lanigera</w:t>
            </w:r>
            <w:proofErr w:type="spellEnd"/>
            <w:r>
              <w:rPr>
                <w:rFonts w:ascii="Calibri" w:hAnsi="Calibri"/>
                <w:color w:val="000000"/>
                <w:sz w:val="20"/>
                <w:szCs w:val="20"/>
              </w:rPr>
              <w:t xml:space="preserve"> ve </w:t>
            </w:r>
            <w:proofErr w:type="spellStart"/>
            <w:r>
              <w:rPr>
                <w:rFonts w:ascii="Calibri" w:hAnsi="Calibri"/>
                <w:color w:val="000000"/>
                <w:sz w:val="20"/>
                <w:szCs w:val="20"/>
              </w:rPr>
              <w:t>Kickxia</w:t>
            </w:r>
            <w:proofErr w:type="spellEnd"/>
            <w:r>
              <w:rPr>
                <w:rFonts w:ascii="Calibri" w:hAnsi="Calibri"/>
                <w:color w:val="000000"/>
                <w:sz w:val="20"/>
                <w:szCs w:val="20"/>
              </w:rPr>
              <w:t xml:space="preserve"> </w:t>
            </w:r>
            <w:proofErr w:type="spellStart"/>
            <w:r>
              <w:rPr>
                <w:rFonts w:ascii="Calibri" w:hAnsi="Calibri"/>
                <w:color w:val="000000"/>
                <w:sz w:val="20"/>
                <w:szCs w:val="20"/>
              </w:rPr>
              <w:t>spuria</w:t>
            </w:r>
            <w:proofErr w:type="spellEnd"/>
            <w:r>
              <w:rPr>
                <w:rFonts w:ascii="Calibri" w:hAnsi="Calibri"/>
                <w:color w:val="000000"/>
                <w:sz w:val="20"/>
                <w:szCs w:val="20"/>
              </w:rPr>
              <w:t xml:space="preserve"> Bitkilerinde Aktivite Yönlendirmeli İzolasyon Çalışmaları</w:t>
            </w:r>
          </w:p>
        </w:tc>
      </w:tr>
      <w:tr w:rsidR="0076484E" w:rsidRPr="00407005" w:rsidTr="00F46ED5">
        <w:trPr>
          <w:trHeight w:val="3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FF011015L32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Meyve suyu endüstrisinde yan ürün olan meyve posalarından değerli kimyasalların </w:t>
            </w:r>
            <w:proofErr w:type="gramStart"/>
            <w:r>
              <w:rPr>
                <w:rFonts w:ascii="Calibri" w:hAnsi="Calibri"/>
                <w:color w:val="000000"/>
                <w:sz w:val="20"/>
                <w:szCs w:val="20"/>
              </w:rPr>
              <w:t>izolasyonu</w:t>
            </w:r>
            <w:proofErr w:type="gramEnd"/>
            <w:r>
              <w:rPr>
                <w:rFonts w:ascii="Calibri" w:hAnsi="Calibri"/>
                <w:color w:val="000000"/>
                <w:sz w:val="20"/>
                <w:szCs w:val="20"/>
              </w:rPr>
              <w:t xml:space="preserve"> ve aktivite çalışmaları</w:t>
            </w:r>
          </w:p>
        </w:tc>
      </w:tr>
      <w:tr w:rsidR="0076484E" w:rsidRPr="00407005" w:rsidTr="00F46ED5">
        <w:trPr>
          <w:trHeight w:val="3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FF111115L36</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Rat</w:t>
            </w:r>
            <w:proofErr w:type="spellEnd"/>
            <w:r>
              <w:rPr>
                <w:rFonts w:ascii="Calibri" w:hAnsi="Calibri"/>
                <w:color w:val="000000"/>
                <w:sz w:val="20"/>
                <w:szCs w:val="20"/>
              </w:rPr>
              <w:t xml:space="preserve"> NRK-52E Hücrelerinde </w:t>
            </w:r>
            <w:proofErr w:type="spellStart"/>
            <w:r>
              <w:rPr>
                <w:rFonts w:ascii="Calibri" w:hAnsi="Calibri"/>
                <w:color w:val="000000"/>
                <w:sz w:val="20"/>
                <w:szCs w:val="20"/>
              </w:rPr>
              <w:t>Metilciva</w:t>
            </w:r>
            <w:proofErr w:type="spellEnd"/>
            <w:r>
              <w:rPr>
                <w:rFonts w:ascii="Calibri" w:hAnsi="Calibri"/>
                <w:color w:val="000000"/>
                <w:sz w:val="20"/>
                <w:szCs w:val="20"/>
              </w:rPr>
              <w:t xml:space="preserve"> Etkili </w:t>
            </w:r>
            <w:proofErr w:type="spellStart"/>
            <w:r>
              <w:rPr>
                <w:rFonts w:ascii="Calibri" w:hAnsi="Calibri"/>
                <w:color w:val="000000"/>
                <w:sz w:val="20"/>
                <w:szCs w:val="20"/>
              </w:rPr>
              <w:t>Oksidatif</w:t>
            </w:r>
            <w:proofErr w:type="spellEnd"/>
            <w:r>
              <w:rPr>
                <w:rFonts w:ascii="Calibri" w:hAnsi="Calibri"/>
                <w:color w:val="000000"/>
                <w:sz w:val="20"/>
                <w:szCs w:val="20"/>
              </w:rPr>
              <w:t xml:space="preserve"> Stres Üzerinde </w:t>
            </w:r>
            <w:proofErr w:type="spellStart"/>
            <w:r>
              <w:rPr>
                <w:rFonts w:ascii="Calibri" w:hAnsi="Calibri"/>
                <w:color w:val="000000"/>
                <w:sz w:val="20"/>
                <w:szCs w:val="20"/>
              </w:rPr>
              <w:t>Fenolik</w:t>
            </w:r>
            <w:proofErr w:type="spellEnd"/>
            <w:r>
              <w:rPr>
                <w:rFonts w:ascii="Calibri" w:hAnsi="Calibri"/>
                <w:color w:val="000000"/>
                <w:sz w:val="20"/>
                <w:szCs w:val="20"/>
              </w:rPr>
              <w:t xml:space="preserve"> Asitlerin Muhtemel Koruyucu Etkisinin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FF111115L34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İnsan Eritrosit 6-Fosfoglukonat </w:t>
            </w:r>
            <w:proofErr w:type="spellStart"/>
            <w:r>
              <w:rPr>
                <w:rFonts w:ascii="Calibri" w:hAnsi="Calibri"/>
                <w:color w:val="000000"/>
                <w:sz w:val="20"/>
                <w:szCs w:val="20"/>
              </w:rPr>
              <w:t>Dehidrogenaz</w:t>
            </w:r>
            <w:proofErr w:type="spellEnd"/>
            <w:r>
              <w:rPr>
                <w:rFonts w:ascii="Calibri" w:hAnsi="Calibri"/>
                <w:color w:val="000000"/>
                <w:sz w:val="20"/>
                <w:szCs w:val="20"/>
              </w:rPr>
              <w:t xml:space="preserve"> Enzim Aktivitesi Üzerinde Bazı Doğal Bileşiklerin Etkilerinin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FF031114B05</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Farklı Metal Katkılı </w:t>
            </w:r>
            <w:proofErr w:type="spellStart"/>
            <w:r>
              <w:rPr>
                <w:rFonts w:ascii="Calibri" w:hAnsi="Calibri"/>
                <w:color w:val="000000"/>
                <w:sz w:val="20"/>
                <w:szCs w:val="20"/>
              </w:rPr>
              <w:t>ZnO</w:t>
            </w:r>
            <w:proofErr w:type="spellEnd"/>
            <w:r>
              <w:rPr>
                <w:rFonts w:ascii="Calibri" w:hAnsi="Calibri"/>
                <w:color w:val="000000"/>
                <w:sz w:val="20"/>
                <w:szCs w:val="20"/>
              </w:rPr>
              <w:t xml:space="preserve"> İnce Filmlerinin </w:t>
            </w:r>
            <w:proofErr w:type="spellStart"/>
            <w:r>
              <w:rPr>
                <w:rFonts w:ascii="Calibri" w:hAnsi="Calibri"/>
                <w:color w:val="000000"/>
                <w:sz w:val="20"/>
                <w:szCs w:val="20"/>
              </w:rPr>
              <w:t>Ultrasonik</w:t>
            </w:r>
            <w:proofErr w:type="spellEnd"/>
            <w:r>
              <w:rPr>
                <w:rFonts w:ascii="Calibri" w:hAnsi="Calibri"/>
                <w:color w:val="000000"/>
                <w:sz w:val="20"/>
                <w:szCs w:val="20"/>
              </w:rPr>
              <w:t xml:space="preserve"> Sprey </w:t>
            </w:r>
            <w:proofErr w:type="spellStart"/>
            <w:r>
              <w:rPr>
                <w:rFonts w:ascii="Calibri" w:hAnsi="Calibri"/>
                <w:color w:val="000000"/>
                <w:sz w:val="20"/>
                <w:szCs w:val="20"/>
              </w:rPr>
              <w:t>Piroliz</w:t>
            </w:r>
            <w:proofErr w:type="spellEnd"/>
            <w:r>
              <w:rPr>
                <w:rFonts w:ascii="Calibri" w:hAnsi="Calibri"/>
                <w:color w:val="000000"/>
                <w:sz w:val="20"/>
                <w:szCs w:val="20"/>
              </w:rPr>
              <w:t xml:space="preserve"> Yöntemi ile Üretilmesi, Elektriksel ve Optik Özelliklerinin Belirlenmesi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FF231215L40</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Yüksek </w:t>
            </w:r>
            <w:proofErr w:type="spellStart"/>
            <w:r>
              <w:rPr>
                <w:rFonts w:ascii="Calibri" w:hAnsi="Calibri"/>
                <w:color w:val="000000"/>
                <w:sz w:val="20"/>
                <w:szCs w:val="20"/>
              </w:rPr>
              <w:t>Değerlikli</w:t>
            </w:r>
            <w:proofErr w:type="spellEnd"/>
            <w:r>
              <w:rPr>
                <w:rFonts w:ascii="Calibri" w:hAnsi="Calibri"/>
                <w:color w:val="000000"/>
                <w:sz w:val="20"/>
                <w:szCs w:val="20"/>
              </w:rPr>
              <w:t xml:space="preserve"> Metal Katkılı </w:t>
            </w:r>
            <w:proofErr w:type="spellStart"/>
            <w:r>
              <w:rPr>
                <w:rFonts w:ascii="Calibri" w:hAnsi="Calibri"/>
                <w:color w:val="000000"/>
                <w:sz w:val="20"/>
                <w:szCs w:val="20"/>
              </w:rPr>
              <w:t>ZnO</w:t>
            </w:r>
            <w:proofErr w:type="spellEnd"/>
            <w:r>
              <w:rPr>
                <w:rFonts w:ascii="Calibri" w:hAnsi="Calibri"/>
                <w:color w:val="000000"/>
                <w:sz w:val="20"/>
                <w:szCs w:val="20"/>
              </w:rPr>
              <w:t xml:space="preserve"> İnce Filmlerinin </w:t>
            </w:r>
            <w:proofErr w:type="spellStart"/>
            <w:r>
              <w:rPr>
                <w:rFonts w:ascii="Calibri" w:hAnsi="Calibri"/>
                <w:color w:val="000000"/>
                <w:sz w:val="20"/>
                <w:szCs w:val="20"/>
              </w:rPr>
              <w:t>Ultrasonik</w:t>
            </w:r>
            <w:proofErr w:type="spellEnd"/>
            <w:r>
              <w:rPr>
                <w:rFonts w:ascii="Calibri" w:hAnsi="Calibri"/>
                <w:color w:val="000000"/>
                <w:sz w:val="20"/>
                <w:szCs w:val="20"/>
              </w:rPr>
              <w:t xml:space="preserve"> Sprey </w:t>
            </w:r>
            <w:proofErr w:type="spellStart"/>
            <w:r>
              <w:rPr>
                <w:rFonts w:ascii="Calibri" w:hAnsi="Calibri"/>
                <w:color w:val="000000"/>
                <w:sz w:val="20"/>
                <w:szCs w:val="20"/>
              </w:rPr>
              <w:t>Piroliz</w:t>
            </w:r>
            <w:proofErr w:type="spellEnd"/>
            <w:r>
              <w:rPr>
                <w:rFonts w:ascii="Calibri" w:hAnsi="Calibri"/>
                <w:color w:val="000000"/>
                <w:sz w:val="20"/>
                <w:szCs w:val="20"/>
              </w:rPr>
              <w:t xml:space="preserve"> Yöntemi İle Üretilmesi, Elektriksel ve Optik Özelliklerinin Belirlenmesi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FF231215L41</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Ereyik</w:t>
            </w:r>
            <w:proofErr w:type="spellEnd"/>
            <w:r>
              <w:rPr>
                <w:rFonts w:ascii="Calibri" w:hAnsi="Calibri"/>
                <w:color w:val="000000"/>
                <w:sz w:val="20"/>
                <w:szCs w:val="20"/>
              </w:rPr>
              <w:t xml:space="preserve"> Eğirme Yöntemiyle Al-%8Ni, Al-%8Sm, Al-%8Ni-%8Sm Alaşımlarının Üretilmesi Ve Mekanik Özelliklerinin İncelenmesi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FF231215L39</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Streptozotosin</w:t>
            </w:r>
            <w:proofErr w:type="spellEnd"/>
            <w:r>
              <w:rPr>
                <w:rFonts w:ascii="Calibri" w:hAnsi="Calibri"/>
                <w:color w:val="000000"/>
                <w:sz w:val="20"/>
                <w:szCs w:val="20"/>
              </w:rPr>
              <w:t xml:space="preserve"> ile deneysel olarak diyabet oluşturulan </w:t>
            </w:r>
            <w:proofErr w:type="spellStart"/>
            <w:r>
              <w:rPr>
                <w:rFonts w:ascii="Calibri" w:hAnsi="Calibri"/>
                <w:color w:val="000000"/>
                <w:sz w:val="20"/>
                <w:szCs w:val="20"/>
              </w:rPr>
              <w:t>ratlarda</w:t>
            </w:r>
            <w:proofErr w:type="spellEnd"/>
            <w:r>
              <w:rPr>
                <w:rFonts w:ascii="Calibri" w:hAnsi="Calibri"/>
                <w:color w:val="000000"/>
                <w:sz w:val="20"/>
                <w:szCs w:val="20"/>
              </w:rPr>
              <w:t xml:space="preserve"> </w:t>
            </w:r>
            <w:proofErr w:type="spellStart"/>
            <w:r>
              <w:rPr>
                <w:rFonts w:ascii="Calibri" w:hAnsi="Calibri"/>
                <w:color w:val="000000"/>
                <w:sz w:val="20"/>
                <w:szCs w:val="20"/>
              </w:rPr>
              <w:t>Mespilus</w:t>
            </w:r>
            <w:proofErr w:type="spellEnd"/>
            <w:r>
              <w:rPr>
                <w:rFonts w:ascii="Calibri" w:hAnsi="Calibri"/>
                <w:color w:val="000000"/>
                <w:sz w:val="20"/>
                <w:szCs w:val="20"/>
              </w:rPr>
              <w:t xml:space="preserve"> </w:t>
            </w:r>
            <w:proofErr w:type="spellStart"/>
            <w:r>
              <w:rPr>
                <w:rFonts w:ascii="Calibri" w:hAnsi="Calibri"/>
                <w:color w:val="000000"/>
                <w:sz w:val="20"/>
                <w:szCs w:val="20"/>
              </w:rPr>
              <w:t>germanica'nın</w:t>
            </w:r>
            <w:proofErr w:type="spellEnd"/>
            <w:r>
              <w:rPr>
                <w:rFonts w:ascii="Calibri" w:hAnsi="Calibri"/>
                <w:color w:val="000000"/>
                <w:sz w:val="20"/>
                <w:szCs w:val="20"/>
              </w:rPr>
              <w:t xml:space="preserve"> açlık-tokluk hormonları üzerine olan etkisi.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FF231215L38</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Streptozotosin</w:t>
            </w:r>
            <w:proofErr w:type="spellEnd"/>
            <w:r>
              <w:rPr>
                <w:rFonts w:ascii="Calibri" w:hAnsi="Calibri"/>
                <w:color w:val="000000"/>
                <w:sz w:val="20"/>
                <w:szCs w:val="20"/>
              </w:rPr>
              <w:t xml:space="preserve"> ile deneysel olarak diyabet oluşturulan </w:t>
            </w:r>
            <w:proofErr w:type="spellStart"/>
            <w:r>
              <w:rPr>
                <w:rFonts w:ascii="Calibri" w:hAnsi="Calibri"/>
                <w:color w:val="000000"/>
                <w:sz w:val="20"/>
                <w:szCs w:val="20"/>
              </w:rPr>
              <w:t>ratlarda</w:t>
            </w:r>
            <w:proofErr w:type="spellEnd"/>
            <w:r>
              <w:rPr>
                <w:rFonts w:ascii="Calibri" w:hAnsi="Calibri"/>
                <w:color w:val="000000"/>
                <w:sz w:val="20"/>
                <w:szCs w:val="20"/>
              </w:rPr>
              <w:t xml:space="preserve"> </w:t>
            </w:r>
            <w:proofErr w:type="spellStart"/>
            <w:r>
              <w:rPr>
                <w:rFonts w:ascii="Calibri" w:hAnsi="Calibri"/>
                <w:color w:val="000000"/>
                <w:sz w:val="20"/>
                <w:szCs w:val="20"/>
              </w:rPr>
              <w:t>Mespilus</w:t>
            </w:r>
            <w:proofErr w:type="spellEnd"/>
            <w:r>
              <w:rPr>
                <w:rFonts w:ascii="Calibri" w:hAnsi="Calibri"/>
                <w:color w:val="000000"/>
                <w:sz w:val="20"/>
                <w:szCs w:val="20"/>
              </w:rPr>
              <w:t xml:space="preserve"> </w:t>
            </w:r>
            <w:proofErr w:type="spellStart"/>
            <w:r>
              <w:rPr>
                <w:rFonts w:ascii="Calibri" w:hAnsi="Calibri"/>
                <w:color w:val="000000"/>
                <w:sz w:val="20"/>
                <w:szCs w:val="20"/>
              </w:rPr>
              <w:t>germanica'nın</w:t>
            </w:r>
            <w:proofErr w:type="spellEnd"/>
            <w:r>
              <w:rPr>
                <w:rFonts w:ascii="Calibri" w:hAnsi="Calibri"/>
                <w:color w:val="000000"/>
                <w:sz w:val="20"/>
                <w:szCs w:val="20"/>
              </w:rPr>
              <w:t xml:space="preserve"> kan </w:t>
            </w:r>
            <w:proofErr w:type="spellStart"/>
            <w:r>
              <w:rPr>
                <w:rFonts w:ascii="Calibri" w:hAnsi="Calibri"/>
                <w:color w:val="000000"/>
                <w:sz w:val="20"/>
                <w:szCs w:val="20"/>
              </w:rPr>
              <w:t>antimikrobiyel</w:t>
            </w:r>
            <w:proofErr w:type="spellEnd"/>
            <w:r>
              <w:rPr>
                <w:rFonts w:ascii="Calibri" w:hAnsi="Calibri"/>
                <w:color w:val="000000"/>
                <w:sz w:val="20"/>
                <w:szCs w:val="20"/>
              </w:rPr>
              <w:t xml:space="preserve"> protein düzeyleri üzerine olan etkisi.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EF231215L37</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Çorum'da Siyasal Hayat (1923-1945)</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İİBF291215B37</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Türkiye'de Ekonomik Büyümenin Belirleyicileri Algısı: Çankırı İli Örneği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2013-05</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ili memeli (</w:t>
            </w:r>
            <w:proofErr w:type="spellStart"/>
            <w:proofErr w:type="gramStart"/>
            <w:r>
              <w:rPr>
                <w:rFonts w:ascii="Calibri" w:hAnsi="Calibri"/>
                <w:color w:val="000000"/>
                <w:sz w:val="20"/>
                <w:szCs w:val="20"/>
              </w:rPr>
              <w:t>classıs:mammalıa</w:t>
            </w:r>
            <w:proofErr w:type="spellEnd"/>
            <w:proofErr w:type="gramEnd"/>
            <w:r>
              <w:rPr>
                <w:rFonts w:ascii="Calibri" w:hAnsi="Calibri"/>
                <w:color w:val="000000"/>
                <w:sz w:val="20"/>
                <w:szCs w:val="20"/>
              </w:rPr>
              <w:t>)Faunası</w:t>
            </w:r>
          </w:p>
        </w:tc>
      </w:tr>
      <w:tr w:rsidR="0076484E" w:rsidRPr="00407005" w:rsidTr="00F46ED5">
        <w:trPr>
          <w:trHeight w:val="61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2013-11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Bazı </w:t>
            </w:r>
            <w:proofErr w:type="spellStart"/>
            <w:r>
              <w:rPr>
                <w:rFonts w:ascii="Calibri" w:hAnsi="Calibri"/>
                <w:color w:val="000000"/>
                <w:sz w:val="20"/>
                <w:szCs w:val="20"/>
              </w:rPr>
              <w:t>Astragalus</w:t>
            </w:r>
            <w:proofErr w:type="spellEnd"/>
            <w:r>
              <w:rPr>
                <w:rFonts w:ascii="Calibri" w:hAnsi="Calibri"/>
                <w:color w:val="000000"/>
                <w:sz w:val="20"/>
                <w:szCs w:val="20"/>
              </w:rPr>
              <w:t xml:space="preserve"> (</w:t>
            </w:r>
            <w:proofErr w:type="spellStart"/>
            <w:r>
              <w:rPr>
                <w:rFonts w:ascii="Calibri" w:hAnsi="Calibri"/>
                <w:color w:val="000000"/>
                <w:sz w:val="20"/>
                <w:szCs w:val="20"/>
              </w:rPr>
              <w:t>Fabaceae</w:t>
            </w:r>
            <w:proofErr w:type="spellEnd"/>
            <w:r>
              <w:rPr>
                <w:rFonts w:ascii="Calibri" w:hAnsi="Calibri"/>
                <w:color w:val="000000"/>
                <w:sz w:val="20"/>
                <w:szCs w:val="20"/>
              </w:rPr>
              <w:t xml:space="preserve">) türlerinin </w:t>
            </w:r>
            <w:proofErr w:type="spellStart"/>
            <w:r>
              <w:rPr>
                <w:rFonts w:ascii="Calibri" w:hAnsi="Calibri"/>
                <w:color w:val="000000"/>
                <w:sz w:val="20"/>
                <w:szCs w:val="20"/>
              </w:rPr>
              <w:t>antiproliferatif</w:t>
            </w:r>
            <w:proofErr w:type="spellEnd"/>
            <w:r>
              <w:rPr>
                <w:rFonts w:ascii="Calibri" w:hAnsi="Calibri"/>
                <w:color w:val="000000"/>
                <w:sz w:val="20"/>
                <w:szCs w:val="20"/>
              </w:rPr>
              <w:t xml:space="preserve"> etkilerinin incelenmesi ve </w:t>
            </w:r>
            <w:proofErr w:type="spellStart"/>
            <w:r>
              <w:rPr>
                <w:rFonts w:ascii="Calibri" w:hAnsi="Calibri"/>
                <w:color w:val="000000"/>
                <w:sz w:val="20"/>
                <w:szCs w:val="20"/>
              </w:rPr>
              <w:t>biyoaktif</w:t>
            </w:r>
            <w:proofErr w:type="spellEnd"/>
            <w:r>
              <w:rPr>
                <w:rFonts w:ascii="Calibri" w:hAnsi="Calibri"/>
                <w:color w:val="000000"/>
                <w:sz w:val="20"/>
                <w:szCs w:val="20"/>
              </w:rPr>
              <w:t xml:space="preserve"> bileşenlerin </w:t>
            </w:r>
            <w:proofErr w:type="gramStart"/>
            <w:r>
              <w:rPr>
                <w:rFonts w:ascii="Calibri" w:hAnsi="Calibri"/>
                <w:color w:val="000000"/>
                <w:sz w:val="20"/>
                <w:szCs w:val="20"/>
              </w:rPr>
              <w:t>izolasyonu</w:t>
            </w:r>
            <w:proofErr w:type="gramEnd"/>
          </w:p>
        </w:tc>
      </w:tr>
      <w:tr w:rsidR="0076484E" w:rsidRPr="00407005" w:rsidTr="00F46ED5">
        <w:trPr>
          <w:trHeight w:val="397"/>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2013-14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Bursa Kenti Reşat </w:t>
            </w:r>
            <w:proofErr w:type="spellStart"/>
            <w:r>
              <w:rPr>
                <w:rFonts w:ascii="Calibri" w:hAnsi="Calibri"/>
                <w:color w:val="000000"/>
                <w:sz w:val="20"/>
                <w:szCs w:val="20"/>
              </w:rPr>
              <w:t>Oyal</w:t>
            </w:r>
            <w:proofErr w:type="spellEnd"/>
            <w:r>
              <w:rPr>
                <w:rFonts w:ascii="Calibri" w:hAnsi="Calibri"/>
                <w:color w:val="000000"/>
                <w:sz w:val="20"/>
                <w:szCs w:val="20"/>
              </w:rPr>
              <w:t xml:space="preserve"> Kültür ve Merinos Parklarının Kullanıcı Profilinin Belirlenmesi, Tercih ve Beklentilerinin Karşılaştırılması</w:t>
            </w:r>
          </w:p>
        </w:tc>
      </w:tr>
      <w:tr w:rsidR="0076484E" w:rsidRPr="00407005" w:rsidTr="00F46ED5">
        <w:trPr>
          <w:trHeight w:val="61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2013-03</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Gezici Orman Üretim İşçilerinin Sağlık ve Çalışma Yeri sorunları Üzerine Araştırmalar</w:t>
            </w:r>
          </w:p>
        </w:tc>
      </w:tr>
      <w:tr w:rsidR="0076484E" w:rsidRPr="00407005" w:rsidTr="00F46ED5">
        <w:trPr>
          <w:trHeight w:val="397"/>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2013-16</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Asteracea</w:t>
            </w:r>
            <w:proofErr w:type="spellEnd"/>
            <w:r>
              <w:rPr>
                <w:rFonts w:ascii="Calibri" w:hAnsi="Calibri"/>
                <w:color w:val="000000"/>
                <w:sz w:val="20"/>
                <w:szCs w:val="20"/>
              </w:rPr>
              <w:t xml:space="preserve"> familyasına ait bazı bitki türlerinin </w:t>
            </w:r>
            <w:proofErr w:type="spellStart"/>
            <w:r>
              <w:rPr>
                <w:rFonts w:ascii="Calibri" w:hAnsi="Calibri"/>
                <w:color w:val="000000"/>
                <w:sz w:val="20"/>
                <w:szCs w:val="20"/>
              </w:rPr>
              <w:t>fitokimyasal</w:t>
            </w:r>
            <w:proofErr w:type="spellEnd"/>
            <w:r>
              <w:rPr>
                <w:rFonts w:ascii="Calibri" w:hAnsi="Calibri"/>
                <w:color w:val="000000"/>
                <w:sz w:val="20"/>
                <w:szCs w:val="20"/>
              </w:rPr>
              <w:t xml:space="preserve"> ve biyolojik aktivitelerinin incelenmesi</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2014L04</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Piruvat</w:t>
            </w:r>
            <w:proofErr w:type="spellEnd"/>
            <w:r>
              <w:rPr>
                <w:rFonts w:ascii="Calibri" w:hAnsi="Calibri"/>
                <w:color w:val="000000"/>
                <w:sz w:val="20"/>
                <w:szCs w:val="20"/>
              </w:rPr>
              <w:t xml:space="preserve"> </w:t>
            </w:r>
            <w:proofErr w:type="spellStart"/>
            <w:r>
              <w:rPr>
                <w:rFonts w:ascii="Calibri" w:hAnsi="Calibri"/>
                <w:color w:val="000000"/>
                <w:sz w:val="20"/>
                <w:szCs w:val="20"/>
              </w:rPr>
              <w:t>Kinaz</w:t>
            </w:r>
            <w:proofErr w:type="spellEnd"/>
            <w:r>
              <w:rPr>
                <w:rFonts w:ascii="Calibri" w:hAnsi="Calibri"/>
                <w:color w:val="000000"/>
                <w:sz w:val="20"/>
                <w:szCs w:val="20"/>
              </w:rPr>
              <w:t xml:space="preserve"> </w:t>
            </w:r>
            <w:proofErr w:type="spellStart"/>
            <w:r>
              <w:rPr>
                <w:rFonts w:ascii="Calibri" w:hAnsi="Calibri"/>
                <w:color w:val="000000"/>
                <w:sz w:val="20"/>
                <w:szCs w:val="20"/>
              </w:rPr>
              <w:t>İzoenzim</w:t>
            </w:r>
            <w:proofErr w:type="spellEnd"/>
            <w:r>
              <w:rPr>
                <w:rFonts w:ascii="Calibri" w:hAnsi="Calibri"/>
                <w:color w:val="000000"/>
                <w:sz w:val="20"/>
                <w:szCs w:val="20"/>
              </w:rPr>
              <w:t xml:space="preserve"> M2 Aktivitesi Üzerinde Bazı </w:t>
            </w:r>
            <w:proofErr w:type="spellStart"/>
            <w:r>
              <w:rPr>
                <w:rFonts w:ascii="Calibri" w:hAnsi="Calibri"/>
                <w:color w:val="000000"/>
                <w:sz w:val="20"/>
                <w:szCs w:val="20"/>
              </w:rPr>
              <w:t>Polifenol</w:t>
            </w:r>
            <w:proofErr w:type="spellEnd"/>
            <w:r>
              <w:rPr>
                <w:rFonts w:ascii="Calibri" w:hAnsi="Calibri"/>
                <w:color w:val="000000"/>
                <w:sz w:val="20"/>
                <w:szCs w:val="20"/>
              </w:rPr>
              <w:t xml:space="preserve"> Bileşiklerin Etkilerinin Araştırılması</w:t>
            </w:r>
          </w:p>
        </w:tc>
      </w:tr>
      <w:tr w:rsidR="0076484E" w:rsidRPr="00407005" w:rsidTr="00F46ED5">
        <w:trPr>
          <w:trHeight w:val="34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2014L07</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Kentsel Açık-Yeşil Alan Sisteminin Belirlenmesi</w:t>
            </w:r>
          </w:p>
        </w:tc>
      </w:tr>
      <w:tr w:rsidR="0076484E" w:rsidRPr="00407005" w:rsidTr="00F46ED5">
        <w:trPr>
          <w:trHeight w:val="397"/>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2014L08</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Isı Transfer Uygulamaları İçin </w:t>
            </w:r>
            <w:proofErr w:type="spellStart"/>
            <w:r>
              <w:rPr>
                <w:rFonts w:ascii="Calibri" w:hAnsi="Calibri"/>
                <w:color w:val="000000"/>
                <w:sz w:val="20"/>
                <w:szCs w:val="20"/>
              </w:rPr>
              <w:t>Nanokapsüllenmiş</w:t>
            </w:r>
            <w:proofErr w:type="spellEnd"/>
            <w:r>
              <w:rPr>
                <w:rFonts w:ascii="Calibri" w:hAnsi="Calibri"/>
                <w:color w:val="000000"/>
                <w:sz w:val="20"/>
                <w:szCs w:val="20"/>
              </w:rPr>
              <w:t xml:space="preserve"> Faz Değiştiren Madde İçeren Süspansiyonların Hazırlanması ve </w:t>
            </w:r>
            <w:proofErr w:type="spellStart"/>
            <w:r>
              <w:rPr>
                <w:rFonts w:ascii="Calibri" w:hAnsi="Calibri"/>
                <w:color w:val="000000"/>
                <w:sz w:val="20"/>
                <w:szCs w:val="20"/>
              </w:rPr>
              <w:t>Karakterizasyonu</w:t>
            </w:r>
            <w:proofErr w:type="spellEnd"/>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lastRenderedPageBreak/>
              <w:t>2014D01</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Tragopogon</w:t>
            </w:r>
            <w:proofErr w:type="spellEnd"/>
            <w:r>
              <w:rPr>
                <w:rFonts w:ascii="Calibri" w:hAnsi="Calibri"/>
                <w:color w:val="000000"/>
                <w:sz w:val="20"/>
                <w:szCs w:val="20"/>
              </w:rPr>
              <w:t xml:space="preserve"> </w:t>
            </w:r>
            <w:proofErr w:type="spellStart"/>
            <w:r>
              <w:rPr>
                <w:rFonts w:ascii="Calibri" w:hAnsi="Calibri"/>
                <w:color w:val="000000"/>
                <w:sz w:val="20"/>
                <w:szCs w:val="20"/>
              </w:rPr>
              <w:t>dubius</w:t>
            </w:r>
            <w:proofErr w:type="spellEnd"/>
            <w:r>
              <w:rPr>
                <w:rFonts w:ascii="Calibri" w:hAnsi="Calibri"/>
                <w:color w:val="000000"/>
                <w:sz w:val="20"/>
                <w:szCs w:val="20"/>
              </w:rPr>
              <w:t xml:space="preserve">, </w:t>
            </w:r>
            <w:proofErr w:type="spellStart"/>
            <w:r>
              <w:rPr>
                <w:rFonts w:ascii="Calibri" w:hAnsi="Calibri"/>
                <w:color w:val="000000"/>
                <w:sz w:val="20"/>
                <w:szCs w:val="20"/>
              </w:rPr>
              <w:t>Polygonun</w:t>
            </w:r>
            <w:proofErr w:type="spellEnd"/>
            <w:r>
              <w:rPr>
                <w:rFonts w:ascii="Calibri" w:hAnsi="Calibri"/>
                <w:color w:val="000000"/>
                <w:sz w:val="20"/>
                <w:szCs w:val="20"/>
              </w:rPr>
              <w:t xml:space="preserve"> </w:t>
            </w:r>
            <w:proofErr w:type="spellStart"/>
            <w:r>
              <w:rPr>
                <w:rFonts w:ascii="Calibri" w:hAnsi="Calibri"/>
                <w:color w:val="000000"/>
                <w:sz w:val="20"/>
                <w:szCs w:val="20"/>
              </w:rPr>
              <w:t>cognatum</w:t>
            </w:r>
            <w:proofErr w:type="spellEnd"/>
            <w:r>
              <w:rPr>
                <w:rFonts w:ascii="Calibri" w:hAnsi="Calibri"/>
                <w:color w:val="000000"/>
                <w:sz w:val="20"/>
                <w:szCs w:val="20"/>
              </w:rPr>
              <w:t xml:space="preserve"> ve </w:t>
            </w:r>
            <w:proofErr w:type="spellStart"/>
            <w:r>
              <w:rPr>
                <w:rFonts w:ascii="Calibri" w:hAnsi="Calibri"/>
                <w:color w:val="000000"/>
                <w:sz w:val="20"/>
                <w:szCs w:val="20"/>
              </w:rPr>
              <w:t>Scorzonera</w:t>
            </w:r>
            <w:proofErr w:type="spellEnd"/>
            <w:r>
              <w:rPr>
                <w:rFonts w:ascii="Calibri" w:hAnsi="Calibri"/>
                <w:color w:val="000000"/>
                <w:sz w:val="20"/>
                <w:szCs w:val="20"/>
              </w:rPr>
              <w:t xml:space="preserve"> </w:t>
            </w:r>
            <w:proofErr w:type="spellStart"/>
            <w:r>
              <w:rPr>
                <w:rFonts w:ascii="Calibri" w:hAnsi="Calibri"/>
                <w:color w:val="000000"/>
                <w:sz w:val="20"/>
                <w:szCs w:val="20"/>
              </w:rPr>
              <w:t>lacinitia</w:t>
            </w:r>
            <w:proofErr w:type="spellEnd"/>
            <w:r>
              <w:rPr>
                <w:rFonts w:ascii="Calibri" w:hAnsi="Calibri"/>
                <w:color w:val="000000"/>
                <w:sz w:val="20"/>
                <w:szCs w:val="20"/>
              </w:rPr>
              <w:t xml:space="preserve"> </w:t>
            </w:r>
            <w:proofErr w:type="spellStart"/>
            <w:r>
              <w:rPr>
                <w:rFonts w:ascii="Calibri" w:hAnsi="Calibri"/>
                <w:color w:val="000000"/>
                <w:sz w:val="20"/>
                <w:szCs w:val="20"/>
              </w:rPr>
              <w:t>ntn</w:t>
            </w:r>
            <w:proofErr w:type="spellEnd"/>
            <w:r>
              <w:rPr>
                <w:rFonts w:ascii="Calibri" w:hAnsi="Calibri"/>
                <w:color w:val="000000"/>
                <w:sz w:val="20"/>
                <w:szCs w:val="20"/>
              </w:rPr>
              <w:t xml:space="preserve"> </w:t>
            </w:r>
            <w:proofErr w:type="spellStart"/>
            <w:r>
              <w:rPr>
                <w:rFonts w:ascii="Calibri" w:hAnsi="Calibri"/>
                <w:color w:val="000000"/>
                <w:sz w:val="20"/>
                <w:szCs w:val="20"/>
              </w:rPr>
              <w:t>fitokimyasal</w:t>
            </w:r>
            <w:proofErr w:type="spellEnd"/>
            <w:r>
              <w:rPr>
                <w:rFonts w:ascii="Calibri" w:hAnsi="Calibri"/>
                <w:color w:val="000000"/>
                <w:sz w:val="20"/>
                <w:szCs w:val="20"/>
              </w:rPr>
              <w:t xml:space="preserve"> ve bazı biyolojik aktivitelerinin incelenme</w:t>
            </w:r>
          </w:p>
        </w:tc>
      </w:tr>
      <w:tr w:rsidR="0076484E" w:rsidRPr="00407005" w:rsidTr="00F46ED5">
        <w:trPr>
          <w:trHeight w:val="40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2014L06</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Hekzokinaz</w:t>
            </w:r>
            <w:proofErr w:type="spellEnd"/>
            <w:r>
              <w:rPr>
                <w:rFonts w:ascii="Calibri" w:hAnsi="Calibri"/>
                <w:color w:val="000000"/>
                <w:sz w:val="20"/>
                <w:szCs w:val="20"/>
              </w:rPr>
              <w:t xml:space="preserve"> 2 Enzim Aktivitesi Üzerinde Bazı </w:t>
            </w:r>
            <w:proofErr w:type="spellStart"/>
            <w:r>
              <w:rPr>
                <w:rFonts w:ascii="Calibri" w:hAnsi="Calibri"/>
                <w:color w:val="000000"/>
                <w:sz w:val="20"/>
                <w:szCs w:val="20"/>
              </w:rPr>
              <w:t>Flavonoidlerin</w:t>
            </w:r>
            <w:proofErr w:type="spellEnd"/>
            <w:r>
              <w:rPr>
                <w:rFonts w:ascii="Calibri" w:hAnsi="Calibri"/>
                <w:color w:val="000000"/>
                <w:sz w:val="20"/>
                <w:szCs w:val="20"/>
              </w:rPr>
              <w:t xml:space="preserve"> Etkisinin Araştırılması</w:t>
            </w:r>
          </w:p>
        </w:tc>
      </w:tr>
      <w:tr w:rsidR="0076484E" w:rsidRPr="00407005" w:rsidTr="00F46ED5">
        <w:trPr>
          <w:trHeight w:val="405"/>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2014L10</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Melisa, Kantaron, </w:t>
            </w:r>
            <w:proofErr w:type="spellStart"/>
            <w:r>
              <w:rPr>
                <w:rFonts w:ascii="Calibri" w:hAnsi="Calibri"/>
                <w:color w:val="000000"/>
                <w:sz w:val="20"/>
                <w:szCs w:val="20"/>
              </w:rPr>
              <w:t>Ekinezya</w:t>
            </w:r>
            <w:proofErr w:type="spellEnd"/>
            <w:r>
              <w:rPr>
                <w:rFonts w:ascii="Calibri" w:hAnsi="Calibri"/>
                <w:color w:val="000000"/>
                <w:sz w:val="20"/>
                <w:szCs w:val="20"/>
              </w:rPr>
              <w:t xml:space="preserve"> ve Dağ Çayı bitkilerinde </w:t>
            </w:r>
            <w:proofErr w:type="spellStart"/>
            <w:r>
              <w:rPr>
                <w:rFonts w:ascii="Calibri" w:hAnsi="Calibri"/>
                <w:color w:val="000000"/>
                <w:sz w:val="20"/>
                <w:szCs w:val="20"/>
              </w:rPr>
              <w:t>fitokimyasal</w:t>
            </w:r>
            <w:proofErr w:type="spellEnd"/>
            <w:r>
              <w:rPr>
                <w:rFonts w:ascii="Calibri" w:hAnsi="Calibri"/>
                <w:color w:val="000000"/>
                <w:sz w:val="20"/>
                <w:szCs w:val="20"/>
              </w:rPr>
              <w:t xml:space="preserve"> ve aktivite çalışmaları</w:t>
            </w:r>
          </w:p>
        </w:tc>
      </w:tr>
      <w:tr w:rsidR="0076484E" w:rsidRPr="00407005" w:rsidTr="00F46ED5">
        <w:trPr>
          <w:trHeight w:val="61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MY28015B08</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Üniversitede Öğrenim Gören Bayan Öğrencilerin Barındıkları Yerlerdeki İhtiyaçlarını Karşılayacak Optimum Elbise Dolabı Tasarımının Geliştirilmesi</w:t>
            </w:r>
          </w:p>
        </w:tc>
      </w:tr>
      <w:tr w:rsidR="0076484E" w:rsidRPr="00407005" w:rsidTr="00F46ED5">
        <w:trPr>
          <w:trHeight w:val="397"/>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 28015 B02</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Noskapin</w:t>
            </w:r>
            <w:proofErr w:type="spellEnd"/>
            <w:r>
              <w:rPr>
                <w:rFonts w:ascii="Calibri" w:hAnsi="Calibri"/>
                <w:color w:val="000000"/>
                <w:sz w:val="20"/>
                <w:szCs w:val="20"/>
              </w:rPr>
              <w:t xml:space="preserve"> ve Morfin oranları yüksek melez haşhaş (</w:t>
            </w:r>
            <w:proofErr w:type="spellStart"/>
            <w:r>
              <w:rPr>
                <w:rFonts w:ascii="Calibri" w:hAnsi="Calibri"/>
                <w:color w:val="000000"/>
                <w:sz w:val="20"/>
                <w:szCs w:val="20"/>
              </w:rPr>
              <w:t>Papaver</w:t>
            </w:r>
            <w:proofErr w:type="spellEnd"/>
            <w:r>
              <w:rPr>
                <w:rFonts w:ascii="Calibri" w:hAnsi="Calibri"/>
                <w:color w:val="000000"/>
                <w:sz w:val="20"/>
                <w:szCs w:val="20"/>
              </w:rPr>
              <w:t xml:space="preserve"> </w:t>
            </w:r>
            <w:proofErr w:type="spellStart"/>
            <w:r>
              <w:rPr>
                <w:rFonts w:ascii="Calibri" w:hAnsi="Calibri"/>
                <w:color w:val="000000"/>
                <w:sz w:val="20"/>
                <w:szCs w:val="20"/>
              </w:rPr>
              <w:t>somniferum</w:t>
            </w:r>
            <w:proofErr w:type="spellEnd"/>
            <w:r>
              <w:rPr>
                <w:rFonts w:ascii="Calibri" w:hAnsi="Calibri"/>
                <w:color w:val="000000"/>
                <w:sz w:val="20"/>
                <w:szCs w:val="20"/>
              </w:rPr>
              <w:t xml:space="preserve"> L.) hatlarının bazı tarımsal ve bitkisel özelliklerinin belirlenmesi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FF28015B01</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Cirsium</w:t>
            </w:r>
            <w:proofErr w:type="spellEnd"/>
            <w:r>
              <w:rPr>
                <w:rFonts w:ascii="Calibri" w:hAnsi="Calibri"/>
                <w:color w:val="000000"/>
                <w:sz w:val="20"/>
                <w:szCs w:val="20"/>
              </w:rPr>
              <w:t xml:space="preserve"> </w:t>
            </w:r>
            <w:proofErr w:type="spellStart"/>
            <w:r>
              <w:rPr>
                <w:rFonts w:ascii="Calibri" w:hAnsi="Calibri"/>
                <w:color w:val="000000"/>
                <w:sz w:val="20"/>
                <w:szCs w:val="20"/>
              </w:rPr>
              <w:t>arvense</w:t>
            </w:r>
            <w:proofErr w:type="spellEnd"/>
            <w:r>
              <w:rPr>
                <w:rFonts w:ascii="Calibri" w:hAnsi="Calibri"/>
                <w:color w:val="000000"/>
                <w:sz w:val="20"/>
                <w:szCs w:val="20"/>
              </w:rPr>
              <w:t xml:space="preserve"> bitkisinin gövde-yaprak ve çiçek </w:t>
            </w:r>
            <w:proofErr w:type="gramStart"/>
            <w:r>
              <w:rPr>
                <w:rFonts w:ascii="Calibri" w:hAnsi="Calibri"/>
                <w:color w:val="000000"/>
                <w:sz w:val="20"/>
                <w:szCs w:val="20"/>
              </w:rPr>
              <w:t>ekstrelerinin</w:t>
            </w:r>
            <w:proofErr w:type="gramEnd"/>
            <w:r>
              <w:rPr>
                <w:rFonts w:ascii="Calibri" w:hAnsi="Calibri"/>
                <w:color w:val="000000"/>
                <w:sz w:val="20"/>
                <w:szCs w:val="20"/>
              </w:rPr>
              <w:t xml:space="preserve"> </w:t>
            </w:r>
            <w:proofErr w:type="spellStart"/>
            <w:r>
              <w:rPr>
                <w:rFonts w:ascii="Calibri" w:hAnsi="Calibri"/>
                <w:color w:val="000000"/>
                <w:sz w:val="20"/>
                <w:szCs w:val="20"/>
              </w:rPr>
              <w:t>antiproliferatif</w:t>
            </w:r>
            <w:proofErr w:type="spellEnd"/>
            <w:r>
              <w:rPr>
                <w:rFonts w:ascii="Calibri" w:hAnsi="Calibri"/>
                <w:color w:val="000000"/>
                <w:sz w:val="20"/>
                <w:szCs w:val="20"/>
              </w:rPr>
              <w:t xml:space="preserve"> ve </w:t>
            </w:r>
            <w:proofErr w:type="spellStart"/>
            <w:r>
              <w:rPr>
                <w:rFonts w:ascii="Calibri" w:hAnsi="Calibri"/>
                <w:color w:val="000000"/>
                <w:sz w:val="20"/>
                <w:szCs w:val="20"/>
              </w:rPr>
              <w:t>fitokimyasal</w:t>
            </w:r>
            <w:proofErr w:type="spellEnd"/>
            <w:r>
              <w:rPr>
                <w:rFonts w:ascii="Calibri" w:hAnsi="Calibri"/>
                <w:color w:val="000000"/>
                <w:sz w:val="20"/>
                <w:szCs w:val="20"/>
              </w:rPr>
              <w:t xml:space="preserve"> potansiyelinin belirlenmesi</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FF28015B12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Güneş Hücrelerinde Kullanılan </w:t>
            </w:r>
            <w:proofErr w:type="spellStart"/>
            <w:proofErr w:type="gramStart"/>
            <w:r>
              <w:rPr>
                <w:rFonts w:ascii="Calibri" w:hAnsi="Calibri"/>
                <w:color w:val="000000"/>
                <w:sz w:val="20"/>
                <w:szCs w:val="20"/>
              </w:rPr>
              <w:t>ZnO?in</w:t>
            </w:r>
            <w:proofErr w:type="spellEnd"/>
            <w:proofErr w:type="gramEnd"/>
            <w:r>
              <w:rPr>
                <w:rFonts w:ascii="Calibri" w:hAnsi="Calibri"/>
                <w:color w:val="000000"/>
                <w:sz w:val="20"/>
                <w:szCs w:val="20"/>
              </w:rPr>
              <w:t xml:space="preserve"> Sentezlenmesi ve Özelliklerinin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 28015 B04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Al-Cu-Fe-Mg </w:t>
            </w:r>
            <w:proofErr w:type="spellStart"/>
            <w:r>
              <w:rPr>
                <w:rFonts w:ascii="Calibri" w:hAnsi="Calibri"/>
                <w:color w:val="000000"/>
                <w:sz w:val="20"/>
                <w:szCs w:val="20"/>
              </w:rPr>
              <w:t>Kuazikristal</w:t>
            </w:r>
            <w:proofErr w:type="spellEnd"/>
            <w:r>
              <w:rPr>
                <w:rFonts w:ascii="Calibri" w:hAnsi="Calibri"/>
                <w:color w:val="000000"/>
                <w:sz w:val="20"/>
                <w:szCs w:val="20"/>
              </w:rPr>
              <w:t xml:space="preserve"> Alaşımlarının </w:t>
            </w:r>
            <w:proofErr w:type="spellStart"/>
            <w:r>
              <w:rPr>
                <w:rFonts w:ascii="Calibri" w:hAnsi="Calibri"/>
                <w:color w:val="000000"/>
                <w:sz w:val="20"/>
                <w:szCs w:val="20"/>
              </w:rPr>
              <w:t>Mikroyapı</w:t>
            </w:r>
            <w:proofErr w:type="spellEnd"/>
            <w:r>
              <w:rPr>
                <w:rFonts w:ascii="Calibri" w:hAnsi="Calibri"/>
                <w:color w:val="000000"/>
                <w:sz w:val="20"/>
                <w:szCs w:val="20"/>
              </w:rPr>
              <w:t xml:space="preserve"> ve Elektriksel Özelliklerinin İncelenmesi</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FF28015B13</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Santolina</w:t>
            </w:r>
            <w:proofErr w:type="spellEnd"/>
            <w:r>
              <w:rPr>
                <w:rFonts w:ascii="Calibri" w:hAnsi="Calibri"/>
                <w:color w:val="000000"/>
                <w:sz w:val="20"/>
                <w:szCs w:val="20"/>
              </w:rPr>
              <w:t xml:space="preserve"> </w:t>
            </w:r>
            <w:proofErr w:type="spellStart"/>
            <w:r>
              <w:rPr>
                <w:rFonts w:ascii="Calibri" w:hAnsi="Calibri"/>
                <w:color w:val="000000"/>
                <w:sz w:val="20"/>
                <w:szCs w:val="20"/>
              </w:rPr>
              <w:t>chamaecyparissus</w:t>
            </w:r>
            <w:proofErr w:type="spellEnd"/>
            <w:r>
              <w:rPr>
                <w:rFonts w:ascii="Calibri" w:hAnsi="Calibri"/>
                <w:color w:val="000000"/>
                <w:sz w:val="20"/>
                <w:szCs w:val="20"/>
              </w:rPr>
              <w:t xml:space="preserve"> bitkisinin kimyasal içeriğinin belirlenmesi ve </w:t>
            </w:r>
            <w:proofErr w:type="spellStart"/>
            <w:r>
              <w:rPr>
                <w:rFonts w:ascii="Calibri" w:hAnsi="Calibri"/>
                <w:color w:val="000000"/>
                <w:sz w:val="20"/>
                <w:szCs w:val="20"/>
              </w:rPr>
              <w:t>antikanser</w:t>
            </w:r>
            <w:proofErr w:type="spellEnd"/>
            <w:r>
              <w:rPr>
                <w:rFonts w:ascii="Calibri" w:hAnsi="Calibri"/>
                <w:color w:val="000000"/>
                <w:sz w:val="20"/>
                <w:szCs w:val="20"/>
              </w:rPr>
              <w:t xml:space="preserve"> aktivitesinin Real Time Cell </w:t>
            </w:r>
            <w:proofErr w:type="spellStart"/>
            <w:r>
              <w:rPr>
                <w:rFonts w:ascii="Calibri" w:hAnsi="Calibri"/>
                <w:color w:val="000000"/>
                <w:sz w:val="20"/>
                <w:szCs w:val="20"/>
              </w:rPr>
              <w:t>Analyser</w:t>
            </w:r>
            <w:proofErr w:type="spellEnd"/>
            <w:r>
              <w:rPr>
                <w:rFonts w:ascii="Calibri" w:hAnsi="Calibri"/>
                <w:color w:val="000000"/>
                <w:sz w:val="20"/>
                <w:szCs w:val="20"/>
              </w:rPr>
              <w:t xml:space="preserve"> ile incelenmesi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YY28015B11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Çankırı'ya Has Bazı Endemik Bitki Türlerinin </w:t>
            </w:r>
            <w:proofErr w:type="spellStart"/>
            <w:r>
              <w:rPr>
                <w:rFonts w:ascii="Calibri" w:hAnsi="Calibri"/>
                <w:color w:val="000000"/>
                <w:sz w:val="20"/>
                <w:szCs w:val="20"/>
              </w:rPr>
              <w:t>Floristik</w:t>
            </w:r>
            <w:proofErr w:type="spellEnd"/>
            <w:r>
              <w:rPr>
                <w:rFonts w:ascii="Calibri" w:hAnsi="Calibri"/>
                <w:color w:val="000000"/>
                <w:sz w:val="20"/>
                <w:szCs w:val="20"/>
              </w:rPr>
              <w:t xml:space="preserve">, Ekolojik, Morfolojik, </w:t>
            </w:r>
            <w:proofErr w:type="spellStart"/>
            <w:r>
              <w:rPr>
                <w:rFonts w:ascii="Calibri" w:hAnsi="Calibri"/>
                <w:color w:val="000000"/>
                <w:sz w:val="20"/>
                <w:szCs w:val="20"/>
              </w:rPr>
              <w:t>Etnobotanik</w:t>
            </w:r>
            <w:proofErr w:type="spellEnd"/>
            <w:r>
              <w:rPr>
                <w:rFonts w:ascii="Calibri" w:hAnsi="Calibri"/>
                <w:color w:val="000000"/>
                <w:sz w:val="20"/>
                <w:szCs w:val="20"/>
              </w:rPr>
              <w:t>, Coğrafik Özellikleri ile Ekonomik ve Tıbbi Kullanım Potansiyellerinin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 28015 B05</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İzmir ili sınırları içinde seçilen kestane bahçelerinde kestane kanseri hastalığı </w:t>
            </w:r>
            <w:proofErr w:type="gramStart"/>
            <w:r>
              <w:rPr>
                <w:rFonts w:ascii="Calibri" w:hAnsi="Calibri"/>
                <w:color w:val="000000"/>
                <w:sz w:val="20"/>
                <w:szCs w:val="20"/>
              </w:rPr>
              <w:t>(</w:t>
            </w:r>
            <w:proofErr w:type="spellStart"/>
            <w:proofErr w:type="gramEnd"/>
            <w:r>
              <w:rPr>
                <w:rFonts w:ascii="Calibri" w:hAnsi="Calibri"/>
                <w:color w:val="000000"/>
                <w:sz w:val="20"/>
                <w:szCs w:val="20"/>
              </w:rPr>
              <w:t>Cryphonectria</w:t>
            </w:r>
            <w:proofErr w:type="spellEnd"/>
            <w:r>
              <w:rPr>
                <w:rFonts w:ascii="Calibri" w:hAnsi="Calibri"/>
                <w:color w:val="000000"/>
                <w:sz w:val="20"/>
                <w:szCs w:val="20"/>
              </w:rPr>
              <w:t xml:space="preserve"> </w:t>
            </w:r>
            <w:proofErr w:type="spellStart"/>
            <w:r>
              <w:rPr>
                <w:rFonts w:ascii="Calibri" w:hAnsi="Calibri"/>
                <w:color w:val="000000"/>
                <w:sz w:val="20"/>
                <w:szCs w:val="20"/>
              </w:rPr>
              <w:t>parasitica</w:t>
            </w:r>
            <w:proofErr w:type="spellEnd"/>
            <w:r>
              <w:rPr>
                <w:rFonts w:ascii="Calibri" w:hAnsi="Calibri"/>
                <w:color w:val="000000"/>
                <w:sz w:val="20"/>
                <w:szCs w:val="20"/>
              </w:rPr>
              <w:t xml:space="preserve"> (</w:t>
            </w:r>
            <w:proofErr w:type="spellStart"/>
            <w:r>
              <w:rPr>
                <w:rFonts w:ascii="Calibri" w:hAnsi="Calibri"/>
                <w:color w:val="000000"/>
                <w:sz w:val="20"/>
                <w:szCs w:val="20"/>
              </w:rPr>
              <w:t>Murr</w:t>
            </w:r>
            <w:proofErr w:type="spellEnd"/>
            <w:r>
              <w:rPr>
                <w:rFonts w:ascii="Calibri" w:hAnsi="Calibri"/>
                <w:color w:val="000000"/>
                <w:sz w:val="20"/>
                <w:szCs w:val="20"/>
              </w:rPr>
              <w:t xml:space="preserve">.)' </w:t>
            </w:r>
            <w:proofErr w:type="spellStart"/>
            <w:r>
              <w:rPr>
                <w:rFonts w:ascii="Calibri" w:hAnsi="Calibri"/>
                <w:color w:val="000000"/>
                <w:sz w:val="20"/>
                <w:szCs w:val="20"/>
              </w:rPr>
              <w:t>nın</w:t>
            </w:r>
            <w:proofErr w:type="spellEnd"/>
            <w:r>
              <w:rPr>
                <w:rFonts w:ascii="Calibri" w:hAnsi="Calibri"/>
                <w:color w:val="000000"/>
                <w:sz w:val="20"/>
                <w:szCs w:val="20"/>
              </w:rPr>
              <w:t xml:space="preserve"> </w:t>
            </w:r>
            <w:proofErr w:type="spellStart"/>
            <w:r>
              <w:rPr>
                <w:rFonts w:ascii="Calibri" w:hAnsi="Calibri"/>
                <w:color w:val="000000"/>
                <w:sz w:val="20"/>
                <w:szCs w:val="20"/>
              </w:rPr>
              <w:t>hipovirülent</w:t>
            </w:r>
            <w:proofErr w:type="spellEnd"/>
            <w:r>
              <w:rPr>
                <w:rFonts w:ascii="Calibri" w:hAnsi="Calibri"/>
                <w:color w:val="000000"/>
                <w:sz w:val="20"/>
                <w:szCs w:val="20"/>
              </w:rPr>
              <w:t xml:space="preserve"> </w:t>
            </w:r>
            <w:proofErr w:type="spellStart"/>
            <w:r>
              <w:rPr>
                <w:rFonts w:ascii="Calibri" w:hAnsi="Calibri"/>
                <w:color w:val="000000"/>
                <w:sz w:val="20"/>
                <w:szCs w:val="20"/>
              </w:rPr>
              <w:t>izolatlarla</w:t>
            </w:r>
            <w:proofErr w:type="spellEnd"/>
            <w:r>
              <w:rPr>
                <w:rFonts w:ascii="Calibri" w:hAnsi="Calibri"/>
                <w:color w:val="000000"/>
                <w:sz w:val="20"/>
                <w:szCs w:val="20"/>
              </w:rPr>
              <w:t xml:space="preserve"> biyolojik savaşımı.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OF12035D02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Tosya (Kastamonu) İlçesinin Florası ve </w:t>
            </w:r>
            <w:proofErr w:type="spellStart"/>
            <w:r>
              <w:rPr>
                <w:rFonts w:ascii="Calibri" w:hAnsi="Calibri"/>
                <w:color w:val="000000"/>
                <w:sz w:val="20"/>
                <w:szCs w:val="20"/>
              </w:rPr>
              <w:t>Etnobotaniği</w:t>
            </w:r>
            <w:proofErr w:type="spellEnd"/>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MF050315B15</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Fırçasız Doğru Akım Motorları (</w:t>
            </w:r>
            <w:proofErr w:type="spellStart"/>
            <w:r>
              <w:rPr>
                <w:rFonts w:ascii="Calibri" w:hAnsi="Calibri"/>
                <w:color w:val="000000"/>
                <w:sz w:val="20"/>
                <w:szCs w:val="20"/>
              </w:rPr>
              <w:t>Fdam</w:t>
            </w:r>
            <w:proofErr w:type="spellEnd"/>
            <w:r>
              <w:rPr>
                <w:rFonts w:ascii="Calibri" w:hAnsi="Calibri"/>
                <w:color w:val="000000"/>
                <w:sz w:val="20"/>
                <w:szCs w:val="20"/>
              </w:rPr>
              <w:t xml:space="preserve">) İçin </w:t>
            </w:r>
            <w:proofErr w:type="spellStart"/>
            <w:r>
              <w:rPr>
                <w:rFonts w:ascii="Calibri" w:hAnsi="Calibri"/>
                <w:color w:val="000000"/>
                <w:sz w:val="20"/>
                <w:szCs w:val="20"/>
              </w:rPr>
              <w:t>Dspace</w:t>
            </w:r>
            <w:proofErr w:type="spellEnd"/>
            <w:r>
              <w:rPr>
                <w:rFonts w:ascii="Calibri" w:hAnsi="Calibri"/>
                <w:color w:val="000000"/>
                <w:sz w:val="20"/>
                <w:szCs w:val="20"/>
              </w:rPr>
              <w:t xml:space="preserve"> Tabanlı Esnek Sürücü Tasarımı Ve Uygulaması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FF2801B06</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Rat</w:t>
            </w:r>
            <w:proofErr w:type="spellEnd"/>
            <w:r>
              <w:rPr>
                <w:rFonts w:ascii="Calibri" w:hAnsi="Calibri"/>
                <w:color w:val="000000"/>
                <w:sz w:val="20"/>
                <w:szCs w:val="20"/>
              </w:rPr>
              <w:t xml:space="preserve"> C6 hücrelerinde </w:t>
            </w:r>
            <w:proofErr w:type="spellStart"/>
            <w:r>
              <w:rPr>
                <w:rFonts w:ascii="Calibri" w:hAnsi="Calibri"/>
                <w:color w:val="000000"/>
                <w:sz w:val="20"/>
                <w:szCs w:val="20"/>
              </w:rPr>
              <w:t>metilciva</w:t>
            </w:r>
            <w:proofErr w:type="spellEnd"/>
            <w:r>
              <w:rPr>
                <w:rFonts w:ascii="Calibri" w:hAnsi="Calibri"/>
                <w:color w:val="000000"/>
                <w:sz w:val="20"/>
                <w:szCs w:val="20"/>
              </w:rPr>
              <w:t xml:space="preserve"> etkili </w:t>
            </w:r>
            <w:proofErr w:type="spellStart"/>
            <w:r>
              <w:rPr>
                <w:rFonts w:ascii="Calibri" w:hAnsi="Calibri"/>
                <w:color w:val="000000"/>
                <w:sz w:val="20"/>
                <w:szCs w:val="20"/>
              </w:rPr>
              <w:t>oksidadif</w:t>
            </w:r>
            <w:proofErr w:type="spellEnd"/>
            <w:r>
              <w:rPr>
                <w:rFonts w:ascii="Calibri" w:hAnsi="Calibri"/>
                <w:color w:val="000000"/>
                <w:sz w:val="20"/>
                <w:szCs w:val="20"/>
              </w:rPr>
              <w:t xml:space="preserve"> stres üzerinde </w:t>
            </w:r>
            <w:proofErr w:type="spellStart"/>
            <w:r>
              <w:rPr>
                <w:rFonts w:ascii="Calibri" w:hAnsi="Calibri"/>
                <w:color w:val="000000"/>
                <w:sz w:val="20"/>
                <w:szCs w:val="20"/>
              </w:rPr>
              <w:t>baicaleinin</w:t>
            </w:r>
            <w:proofErr w:type="spellEnd"/>
            <w:r>
              <w:rPr>
                <w:rFonts w:ascii="Calibri" w:hAnsi="Calibri"/>
                <w:color w:val="000000"/>
                <w:sz w:val="20"/>
                <w:szCs w:val="20"/>
              </w:rPr>
              <w:t xml:space="preserve"> muhtemel koruyucu etkisinin araştırılması</w:t>
            </w:r>
          </w:p>
        </w:tc>
      </w:tr>
      <w:tr w:rsidR="0076484E" w:rsidRPr="00407005" w:rsidTr="00F46ED5">
        <w:trPr>
          <w:trHeight w:val="66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FF060515L24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İlinde Trafik ve Karayollarının Memeli Hayvanlar Üzerine Etkisi</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MF060515D04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Kolemanitin SO2 ile çözündürülmesinin kinetiğinin ve </w:t>
            </w:r>
            <w:proofErr w:type="gramStart"/>
            <w:r>
              <w:rPr>
                <w:rFonts w:ascii="Calibri" w:hAnsi="Calibri"/>
                <w:color w:val="000000"/>
                <w:sz w:val="20"/>
                <w:szCs w:val="20"/>
              </w:rPr>
              <w:t>optimizasyonunun</w:t>
            </w:r>
            <w:proofErr w:type="gramEnd"/>
            <w:r>
              <w:rPr>
                <w:rFonts w:ascii="Calibri" w:hAnsi="Calibri"/>
                <w:color w:val="000000"/>
                <w:sz w:val="20"/>
                <w:szCs w:val="20"/>
              </w:rPr>
              <w:t xml:space="preserve"> incelenmesi</w:t>
            </w:r>
          </w:p>
        </w:tc>
      </w:tr>
      <w:tr w:rsidR="0076484E" w:rsidRPr="00407005" w:rsidTr="00F46ED5">
        <w:trPr>
          <w:trHeight w:val="397"/>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MF060515D03</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Güneş Pillerinde Saydam İletken Oksit Tabakası Olarak Kullanılan </w:t>
            </w:r>
            <w:proofErr w:type="spellStart"/>
            <w:r>
              <w:rPr>
                <w:rFonts w:ascii="Calibri" w:hAnsi="Calibri"/>
                <w:color w:val="000000"/>
                <w:sz w:val="20"/>
                <w:szCs w:val="20"/>
              </w:rPr>
              <w:t>ZnO</w:t>
            </w:r>
            <w:proofErr w:type="spellEnd"/>
            <w:r>
              <w:rPr>
                <w:rFonts w:ascii="Calibri" w:hAnsi="Calibri"/>
                <w:color w:val="000000"/>
                <w:sz w:val="20"/>
                <w:szCs w:val="20"/>
              </w:rPr>
              <w:t xml:space="preserve"> </w:t>
            </w:r>
            <w:proofErr w:type="spellStart"/>
            <w:r>
              <w:rPr>
                <w:rFonts w:ascii="Calibri" w:hAnsi="Calibri"/>
                <w:color w:val="000000"/>
                <w:sz w:val="20"/>
                <w:szCs w:val="20"/>
              </w:rPr>
              <w:t>Nanoyapılarının</w:t>
            </w:r>
            <w:proofErr w:type="spellEnd"/>
            <w:r>
              <w:rPr>
                <w:rFonts w:ascii="Calibri" w:hAnsi="Calibri"/>
                <w:color w:val="000000"/>
                <w:sz w:val="20"/>
                <w:szCs w:val="20"/>
              </w:rPr>
              <w:t xml:space="preserve"> Sentezlenmesi ve Karakterize Edilmesi</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MF060515L22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Çinko </w:t>
            </w:r>
            <w:proofErr w:type="spellStart"/>
            <w:r>
              <w:rPr>
                <w:rFonts w:ascii="Calibri" w:hAnsi="Calibri"/>
                <w:color w:val="000000"/>
                <w:sz w:val="20"/>
                <w:szCs w:val="20"/>
              </w:rPr>
              <w:t>Oksitin</w:t>
            </w:r>
            <w:proofErr w:type="spellEnd"/>
            <w:r>
              <w:rPr>
                <w:rFonts w:ascii="Calibri" w:hAnsi="Calibri"/>
                <w:color w:val="000000"/>
                <w:sz w:val="20"/>
                <w:szCs w:val="20"/>
              </w:rPr>
              <w:t xml:space="preserve"> </w:t>
            </w:r>
            <w:proofErr w:type="spellStart"/>
            <w:r>
              <w:rPr>
                <w:rFonts w:ascii="Calibri" w:hAnsi="Calibri"/>
                <w:color w:val="000000"/>
                <w:sz w:val="20"/>
                <w:szCs w:val="20"/>
              </w:rPr>
              <w:t>Antibakteriyel</w:t>
            </w:r>
            <w:proofErr w:type="spellEnd"/>
            <w:r>
              <w:rPr>
                <w:rFonts w:ascii="Calibri" w:hAnsi="Calibri"/>
                <w:color w:val="000000"/>
                <w:sz w:val="20"/>
                <w:szCs w:val="20"/>
              </w:rPr>
              <w:t xml:space="preserve"> Etkisi</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FF060515L27</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Elektrokimyasal Yöntemle Üretilen </w:t>
            </w:r>
            <w:proofErr w:type="spellStart"/>
            <w:r>
              <w:rPr>
                <w:rFonts w:ascii="Calibri" w:hAnsi="Calibri"/>
                <w:color w:val="000000"/>
                <w:sz w:val="20"/>
                <w:szCs w:val="20"/>
              </w:rPr>
              <w:t>Grafenin</w:t>
            </w:r>
            <w:proofErr w:type="spellEnd"/>
            <w:r>
              <w:rPr>
                <w:rFonts w:ascii="Calibri" w:hAnsi="Calibri"/>
                <w:color w:val="000000"/>
                <w:sz w:val="20"/>
                <w:szCs w:val="20"/>
              </w:rPr>
              <w:t xml:space="preserve"> Bazı Organik Faz Değiştiren Maddelerin Termal İletkenlikleri Üzerine Etkisinin İncelenmesi</w:t>
            </w:r>
          </w:p>
        </w:tc>
      </w:tr>
      <w:tr w:rsidR="0076484E" w:rsidRPr="00407005" w:rsidTr="00F46ED5">
        <w:trPr>
          <w:trHeight w:val="40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FF060515B31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ve ilçeleri çeşme sularında eser elementlerin ve inorganik arsenik türlerinin tayini</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GSF060515B23</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Geleneksel Keçe Sanatı Uygulamaları ile Çankırı Bölgesine Has Hediyelik Eşya Tasarımı ve </w:t>
            </w:r>
            <w:r>
              <w:rPr>
                <w:rFonts w:ascii="Calibri" w:hAnsi="Calibri"/>
                <w:color w:val="000000"/>
                <w:sz w:val="20"/>
                <w:szCs w:val="20"/>
              </w:rPr>
              <w:lastRenderedPageBreak/>
              <w:t>Üretimi</w:t>
            </w:r>
          </w:p>
        </w:tc>
      </w:tr>
      <w:tr w:rsidR="0076484E" w:rsidRPr="00407005" w:rsidTr="00F46ED5">
        <w:trPr>
          <w:trHeight w:val="397"/>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lastRenderedPageBreak/>
              <w:t>FF060515B34</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Çankırı İli Yarasalarının (</w:t>
            </w:r>
            <w:proofErr w:type="spellStart"/>
            <w:r>
              <w:rPr>
                <w:rFonts w:ascii="Calibri" w:hAnsi="Calibri"/>
                <w:color w:val="000000"/>
                <w:sz w:val="20"/>
                <w:szCs w:val="20"/>
              </w:rPr>
              <w:t>Mammalia</w:t>
            </w:r>
            <w:proofErr w:type="spellEnd"/>
            <w:r>
              <w:rPr>
                <w:rFonts w:ascii="Calibri" w:hAnsi="Calibri"/>
                <w:color w:val="000000"/>
                <w:sz w:val="20"/>
                <w:szCs w:val="20"/>
              </w:rPr>
              <w:t xml:space="preserve">: </w:t>
            </w:r>
            <w:proofErr w:type="spellStart"/>
            <w:r>
              <w:rPr>
                <w:rFonts w:ascii="Calibri" w:hAnsi="Calibri"/>
                <w:color w:val="000000"/>
                <w:sz w:val="20"/>
                <w:szCs w:val="20"/>
              </w:rPr>
              <w:t>Chiroptera</w:t>
            </w:r>
            <w:proofErr w:type="spellEnd"/>
            <w:r>
              <w:rPr>
                <w:rFonts w:ascii="Calibri" w:hAnsi="Calibri"/>
                <w:color w:val="000000"/>
                <w:sz w:val="20"/>
                <w:szCs w:val="20"/>
              </w:rPr>
              <w:t xml:space="preserve">) Moleküler </w:t>
            </w:r>
            <w:proofErr w:type="spellStart"/>
            <w:r>
              <w:rPr>
                <w:rFonts w:ascii="Calibri" w:hAnsi="Calibri"/>
                <w:color w:val="000000"/>
                <w:sz w:val="20"/>
                <w:szCs w:val="20"/>
              </w:rPr>
              <w:t>Karakterizasyonu</w:t>
            </w:r>
            <w:proofErr w:type="spellEnd"/>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FF060515B25</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İmidazolyum</w:t>
            </w:r>
            <w:proofErr w:type="spellEnd"/>
            <w:r>
              <w:rPr>
                <w:rFonts w:ascii="Calibri" w:hAnsi="Calibri"/>
                <w:color w:val="000000"/>
                <w:sz w:val="20"/>
                <w:szCs w:val="20"/>
              </w:rPr>
              <w:t xml:space="preserve"> türevi iyonik sıvılar ile rodyum kaplama çözeltilerinden rodyum geri kazanımı</w:t>
            </w:r>
          </w:p>
        </w:tc>
      </w:tr>
      <w:tr w:rsidR="0076484E" w:rsidRPr="00407005" w:rsidTr="00F46ED5">
        <w:trPr>
          <w:trHeight w:val="43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FF060515B27</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Cymbopogan</w:t>
            </w:r>
            <w:proofErr w:type="spellEnd"/>
            <w:r>
              <w:rPr>
                <w:rFonts w:ascii="Calibri" w:hAnsi="Calibri"/>
                <w:color w:val="000000"/>
                <w:sz w:val="20"/>
                <w:szCs w:val="20"/>
              </w:rPr>
              <w:t xml:space="preserve"> </w:t>
            </w:r>
            <w:proofErr w:type="spellStart"/>
            <w:r>
              <w:rPr>
                <w:rFonts w:ascii="Calibri" w:hAnsi="Calibri"/>
                <w:color w:val="000000"/>
                <w:sz w:val="20"/>
                <w:szCs w:val="20"/>
              </w:rPr>
              <w:t>spp</w:t>
            </w:r>
            <w:proofErr w:type="spellEnd"/>
            <w:r>
              <w:rPr>
                <w:rFonts w:ascii="Calibri" w:hAnsi="Calibri"/>
                <w:color w:val="000000"/>
                <w:sz w:val="20"/>
                <w:szCs w:val="20"/>
              </w:rPr>
              <w:t xml:space="preserve">. </w:t>
            </w:r>
            <w:proofErr w:type="gramStart"/>
            <w:r>
              <w:rPr>
                <w:rFonts w:ascii="Calibri" w:hAnsi="Calibri"/>
                <w:color w:val="000000"/>
                <w:sz w:val="20"/>
                <w:szCs w:val="20"/>
              </w:rPr>
              <w:t>ve</w:t>
            </w:r>
            <w:proofErr w:type="gramEnd"/>
            <w:r>
              <w:rPr>
                <w:rFonts w:ascii="Calibri" w:hAnsi="Calibri"/>
                <w:color w:val="000000"/>
                <w:sz w:val="20"/>
                <w:szCs w:val="20"/>
              </w:rPr>
              <w:t xml:space="preserve"> </w:t>
            </w:r>
            <w:proofErr w:type="spellStart"/>
            <w:r>
              <w:rPr>
                <w:rFonts w:ascii="Calibri" w:hAnsi="Calibri"/>
                <w:color w:val="000000"/>
                <w:sz w:val="20"/>
                <w:szCs w:val="20"/>
              </w:rPr>
              <w:t>Helianthemum</w:t>
            </w:r>
            <w:proofErr w:type="spellEnd"/>
            <w:r>
              <w:rPr>
                <w:rFonts w:ascii="Calibri" w:hAnsi="Calibri"/>
                <w:color w:val="000000"/>
                <w:sz w:val="20"/>
                <w:szCs w:val="20"/>
              </w:rPr>
              <w:t xml:space="preserve"> </w:t>
            </w:r>
            <w:proofErr w:type="spellStart"/>
            <w:r>
              <w:rPr>
                <w:rFonts w:ascii="Calibri" w:hAnsi="Calibri"/>
                <w:color w:val="000000"/>
                <w:sz w:val="20"/>
                <w:szCs w:val="20"/>
              </w:rPr>
              <w:t>spp</w:t>
            </w:r>
            <w:proofErr w:type="spellEnd"/>
            <w:r>
              <w:rPr>
                <w:rFonts w:ascii="Calibri" w:hAnsi="Calibri"/>
                <w:color w:val="000000"/>
                <w:sz w:val="20"/>
                <w:szCs w:val="20"/>
              </w:rPr>
              <w:t xml:space="preserve">. Bitki </w:t>
            </w:r>
            <w:proofErr w:type="spellStart"/>
            <w:r>
              <w:rPr>
                <w:rFonts w:ascii="Calibri" w:hAnsi="Calibri"/>
                <w:color w:val="000000"/>
                <w:sz w:val="20"/>
                <w:szCs w:val="20"/>
              </w:rPr>
              <w:t>Ekstraktlarının</w:t>
            </w:r>
            <w:proofErr w:type="spellEnd"/>
            <w:r>
              <w:rPr>
                <w:rFonts w:ascii="Calibri" w:hAnsi="Calibri"/>
                <w:color w:val="000000"/>
                <w:sz w:val="20"/>
                <w:szCs w:val="20"/>
              </w:rPr>
              <w:t xml:space="preserve"> İn-</w:t>
            </w:r>
            <w:proofErr w:type="spellStart"/>
            <w:r>
              <w:rPr>
                <w:rFonts w:ascii="Calibri" w:hAnsi="Calibri"/>
                <w:color w:val="000000"/>
                <w:sz w:val="20"/>
                <w:szCs w:val="20"/>
              </w:rPr>
              <w:t>vitro</w:t>
            </w:r>
            <w:proofErr w:type="spellEnd"/>
            <w:r>
              <w:rPr>
                <w:rFonts w:ascii="Calibri" w:hAnsi="Calibri"/>
                <w:color w:val="000000"/>
                <w:sz w:val="20"/>
                <w:szCs w:val="20"/>
              </w:rPr>
              <w:t xml:space="preserve"> </w:t>
            </w:r>
            <w:proofErr w:type="spellStart"/>
            <w:r>
              <w:rPr>
                <w:rFonts w:ascii="Calibri" w:hAnsi="Calibri"/>
                <w:color w:val="000000"/>
                <w:sz w:val="20"/>
                <w:szCs w:val="20"/>
              </w:rPr>
              <w:t>Antibakteriyel</w:t>
            </w:r>
            <w:proofErr w:type="spellEnd"/>
            <w:r>
              <w:rPr>
                <w:rFonts w:ascii="Calibri" w:hAnsi="Calibri"/>
                <w:color w:val="000000"/>
                <w:sz w:val="20"/>
                <w:szCs w:val="20"/>
              </w:rPr>
              <w:t xml:space="preserve"> Aktivitelerinin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SYO060515B24</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Cymbopogan</w:t>
            </w:r>
            <w:proofErr w:type="spellEnd"/>
            <w:r>
              <w:rPr>
                <w:rFonts w:ascii="Calibri" w:hAnsi="Calibri"/>
                <w:color w:val="000000"/>
                <w:sz w:val="20"/>
                <w:szCs w:val="20"/>
              </w:rPr>
              <w:t xml:space="preserve"> </w:t>
            </w:r>
            <w:proofErr w:type="spellStart"/>
            <w:r>
              <w:rPr>
                <w:rFonts w:ascii="Calibri" w:hAnsi="Calibri"/>
                <w:color w:val="000000"/>
                <w:sz w:val="20"/>
                <w:szCs w:val="20"/>
              </w:rPr>
              <w:t>spp</w:t>
            </w:r>
            <w:proofErr w:type="spellEnd"/>
            <w:r>
              <w:rPr>
                <w:rFonts w:ascii="Calibri" w:hAnsi="Calibri"/>
                <w:color w:val="000000"/>
                <w:sz w:val="20"/>
                <w:szCs w:val="20"/>
              </w:rPr>
              <w:t xml:space="preserve">. </w:t>
            </w:r>
            <w:proofErr w:type="gramStart"/>
            <w:r>
              <w:rPr>
                <w:rFonts w:ascii="Calibri" w:hAnsi="Calibri"/>
                <w:color w:val="000000"/>
                <w:sz w:val="20"/>
                <w:szCs w:val="20"/>
              </w:rPr>
              <w:t>ve</w:t>
            </w:r>
            <w:proofErr w:type="gramEnd"/>
            <w:r>
              <w:rPr>
                <w:rFonts w:ascii="Calibri" w:hAnsi="Calibri"/>
                <w:color w:val="000000"/>
                <w:sz w:val="20"/>
                <w:szCs w:val="20"/>
              </w:rPr>
              <w:t xml:space="preserve"> </w:t>
            </w:r>
            <w:proofErr w:type="spellStart"/>
            <w:r>
              <w:rPr>
                <w:rFonts w:ascii="Calibri" w:hAnsi="Calibri"/>
                <w:color w:val="000000"/>
                <w:sz w:val="20"/>
                <w:szCs w:val="20"/>
              </w:rPr>
              <w:t>Helianthemum</w:t>
            </w:r>
            <w:proofErr w:type="spellEnd"/>
            <w:r>
              <w:rPr>
                <w:rFonts w:ascii="Calibri" w:hAnsi="Calibri"/>
                <w:color w:val="000000"/>
                <w:sz w:val="20"/>
                <w:szCs w:val="20"/>
              </w:rPr>
              <w:t xml:space="preserve"> </w:t>
            </w:r>
            <w:proofErr w:type="spellStart"/>
            <w:r>
              <w:rPr>
                <w:rFonts w:ascii="Calibri" w:hAnsi="Calibri"/>
                <w:color w:val="000000"/>
                <w:sz w:val="20"/>
                <w:szCs w:val="20"/>
              </w:rPr>
              <w:t>spp</w:t>
            </w:r>
            <w:proofErr w:type="spellEnd"/>
            <w:r>
              <w:rPr>
                <w:rFonts w:ascii="Calibri" w:hAnsi="Calibri"/>
                <w:color w:val="000000"/>
                <w:sz w:val="20"/>
                <w:szCs w:val="20"/>
              </w:rPr>
              <w:t xml:space="preserve">. Bitki </w:t>
            </w:r>
            <w:proofErr w:type="spellStart"/>
            <w:r>
              <w:rPr>
                <w:rFonts w:ascii="Calibri" w:hAnsi="Calibri"/>
                <w:color w:val="000000"/>
                <w:sz w:val="20"/>
                <w:szCs w:val="20"/>
              </w:rPr>
              <w:t>Ekstraktlarının</w:t>
            </w:r>
            <w:proofErr w:type="spellEnd"/>
            <w:r>
              <w:rPr>
                <w:rFonts w:ascii="Calibri" w:hAnsi="Calibri"/>
                <w:color w:val="000000"/>
                <w:sz w:val="20"/>
                <w:szCs w:val="20"/>
              </w:rPr>
              <w:t xml:space="preserve"> İn-</w:t>
            </w:r>
            <w:proofErr w:type="spellStart"/>
            <w:r>
              <w:rPr>
                <w:rFonts w:ascii="Calibri" w:hAnsi="Calibri"/>
                <w:color w:val="000000"/>
                <w:sz w:val="20"/>
                <w:szCs w:val="20"/>
              </w:rPr>
              <w:t>vitro</w:t>
            </w:r>
            <w:proofErr w:type="spellEnd"/>
            <w:r>
              <w:rPr>
                <w:rFonts w:ascii="Calibri" w:hAnsi="Calibri"/>
                <w:color w:val="000000"/>
                <w:sz w:val="20"/>
                <w:szCs w:val="20"/>
              </w:rPr>
              <w:t xml:space="preserve"> </w:t>
            </w:r>
            <w:proofErr w:type="spellStart"/>
            <w:r>
              <w:rPr>
                <w:rFonts w:ascii="Calibri" w:hAnsi="Calibri"/>
                <w:color w:val="000000"/>
                <w:sz w:val="20"/>
                <w:szCs w:val="20"/>
              </w:rPr>
              <w:t>Antifungal</w:t>
            </w:r>
            <w:proofErr w:type="spellEnd"/>
            <w:r>
              <w:rPr>
                <w:rFonts w:ascii="Calibri" w:hAnsi="Calibri"/>
                <w:color w:val="000000"/>
                <w:sz w:val="20"/>
                <w:szCs w:val="20"/>
              </w:rPr>
              <w:t xml:space="preserve"> Aktivitelerinin Araştırılması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MF060515B21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Bitkisel Yağların Özelliklerinin İyileştirilerek Madeni Yağ Sektöründe Kullanımının Araştırılması</w:t>
            </w:r>
          </w:p>
        </w:tc>
      </w:tr>
      <w:tr w:rsidR="0076484E" w:rsidRPr="00407005" w:rsidTr="00F46ED5">
        <w:trPr>
          <w:trHeight w:val="61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MF060515B22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Işıltılı Ark Boşalım </w:t>
            </w:r>
            <w:proofErr w:type="spellStart"/>
            <w:r>
              <w:rPr>
                <w:rFonts w:ascii="Calibri" w:hAnsi="Calibri"/>
                <w:color w:val="000000"/>
                <w:sz w:val="20"/>
                <w:szCs w:val="20"/>
              </w:rPr>
              <w:t>Mikroplazmasının</w:t>
            </w:r>
            <w:proofErr w:type="spellEnd"/>
            <w:r>
              <w:rPr>
                <w:rFonts w:ascii="Calibri" w:hAnsi="Calibri"/>
                <w:color w:val="000000"/>
                <w:sz w:val="20"/>
                <w:szCs w:val="20"/>
              </w:rPr>
              <w:t xml:space="preserve"> Gıda Atıklarında Bulunan Bazı Organik Kirleticilerin Uzaklaştırılması Üzerine Etkisinin Belirlenmesi</w:t>
            </w:r>
          </w:p>
        </w:tc>
      </w:tr>
      <w:tr w:rsidR="0076484E" w:rsidRPr="00407005" w:rsidTr="00F46ED5">
        <w:trPr>
          <w:trHeight w:val="397"/>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FF240815L29</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Çankırı </w:t>
            </w:r>
            <w:proofErr w:type="gramStart"/>
            <w:r>
              <w:rPr>
                <w:rFonts w:ascii="Calibri" w:hAnsi="Calibri"/>
                <w:color w:val="000000"/>
                <w:sz w:val="20"/>
                <w:szCs w:val="20"/>
              </w:rPr>
              <w:t>ekolojik</w:t>
            </w:r>
            <w:proofErr w:type="gramEnd"/>
            <w:r>
              <w:rPr>
                <w:rFonts w:ascii="Calibri" w:hAnsi="Calibri"/>
                <w:color w:val="000000"/>
                <w:sz w:val="20"/>
                <w:szCs w:val="20"/>
              </w:rPr>
              <w:t xml:space="preserve"> koşullarında </w:t>
            </w:r>
            <w:proofErr w:type="spellStart"/>
            <w:r>
              <w:rPr>
                <w:rFonts w:ascii="Calibri" w:hAnsi="Calibri"/>
                <w:color w:val="000000"/>
                <w:sz w:val="20"/>
                <w:szCs w:val="20"/>
              </w:rPr>
              <w:t>Salvia</w:t>
            </w:r>
            <w:proofErr w:type="spellEnd"/>
            <w:r>
              <w:rPr>
                <w:rFonts w:ascii="Calibri" w:hAnsi="Calibri"/>
                <w:color w:val="000000"/>
                <w:sz w:val="20"/>
                <w:szCs w:val="20"/>
              </w:rPr>
              <w:t xml:space="preserve"> </w:t>
            </w:r>
            <w:proofErr w:type="spellStart"/>
            <w:r>
              <w:rPr>
                <w:rFonts w:ascii="Calibri" w:hAnsi="Calibri"/>
                <w:color w:val="000000"/>
                <w:sz w:val="20"/>
                <w:szCs w:val="20"/>
              </w:rPr>
              <w:t>multicaulis</w:t>
            </w:r>
            <w:proofErr w:type="spellEnd"/>
            <w:r>
              <w:rPr>
                <w:rFonts w:ascii="Calibri" w:hAnsi="Calibri"/>
                <w:color w:val="000000"/>
                <w:sz w:val="20"/>
                <w:szCs w:val="20"/>
              </w:rPr>
              <w:t xml:space="preserve"> ve S. </w:t>
            </w:r>
            <w:proofErr w:type="spellStart"/>
            <w:r>
              <w:rPr>
                <w:rFonts w:ascii="Calibri" w:hAnsi="Calibri"/>
                <w:color w:val="000000"/>
                <w:sz w:val="20"/>
                <w:szCs w:val="20"/>
              </w:rPr>
              <w:t>absconditiflora'nın</w:t>
            </w:r>
            <w:proofErr w:type="spellEnd"/>
            <w:r>
              <w:rPr>
                <w:rFonts w:ascii="Calibri" w:hAnsi="Calibri"/>
                <w:color w:val="000000"/>
                <w:sz w:val="20"/>
                <w:szCs w:val="20"/>
              </w:rPr>
              <w:t xml:space="preserve"> kültüre alınması</w:t>
            </w:r>
          </w:p>
        </w:tc>
      </w:tr>
      <w:tr w:rsidR="0076484E" w:rsidRPr="00407005" w:rsidTr="00F46ED5">
        <w:trPr>
          <w:trHeight w:val="600"/>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FF240815L31</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Tıbbi Adaçayında (</w:t>
            </w:r>
            <w:proofErr w:type="spellStart"/>
            <w:r>
              <w:rPr>
                <w:rFonts w:ascii="Calibri" w:hAnsi="Calibri"/>
                <w:color w:val="000000"/>
                <w:sz w:val="20"/>
                <w:szCs w:val="20"/>
              </w:rPr>
              <w:t>Salvia</w:t>
            </w:r>
            <w:proofErr w:type="spellEnd"/>
            <w:r>
              <w:rPr>
                <w:rFonts w:ascii="Calibri" w:hAnsi="Calibri"/>
                <w:color w:val="000000"/>
                <w:sz w:val="20"/>
                <w:szCs w:val="20"/>
              </w:rPr>
              <w:t xml:space="preserve"> </w:t>
            </w:r>
            <w:proofErr w:type="spellStart"/>
            <w:r>
              <w:rPr>
                <w:rFonts w:ascii="Calibri" w:hAnsi="Calibri"/>
                <w:color w:val="000000"/>
                <w:sz w:val="20"/>
                <w:szCs w:val="20"/>
              </w:rPr>
              <w:t>officinalis</w:t>
            </w:r>
            <w:proofErr w:type="spellEnd"/>
            <w:r>
              <w:rPr>
                <w:rFonts w:ascii="Calibri" w:hAnsi="Calibri"/>
                <w:color w:val="000000"/>
                <w:sz w:val="20"/>
                <w:szCs w:val="20"/>
              </w:rPr>
              <w:t>) Kuraklık Stresine Dayanıklı Hatların Belirlenmesi</w:t>
            </w:r>
          </w:p>
        </w:tc>
      </w:tr>
      <w:tr w:rsidR="0076484E" w:rsidRPr="00407005" w:rsidTr="00F46ED5">
        <w:trPr>
          <w:trHeight w:val="61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FF240815L30</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Kızılırmak'ta yaşayan bazı balık çeşitlerinde selenyum </w:t>
            </w:r>
            <w:proofErr w:type="spellStart"/>
            <w:r>
              <w:rPr>
                <w:rFonts w:ascii="Calibri" w:hAnsi="Calibri"/>
                <w:color w:val="000000"/>
                <w:sz w:val="20"/>
                <w:szCs w:val="20"/>
              </w:rPr>
              <w:t>türlemesi</w:t>
            </w:r>
            <w:proofErr w:type="spellEnd"/>
          </w:p>
        </w:tc>
      </w:tr>
      <w:tr w:rsidR="0076484E" w:rsidRPr="00407005" w:rsidTr="00F46ED5">
        <w:trPr>
          <w:trHeight w:val="454"/>
        </w:trPr>
        <w:tc>
          <w:tcPr>
            <w:tcW w:w="1582" w:type="dxa"/>
            <w:shd w:val="clear" w:color="auto" w:fill="auto"/>
            <w:noWrap/>
            <w:vAlign w:val="bottom"/>
          </w:tcPr>
          <w:p w:rsidR="0076484E" w:rsidRDefault="0076484E">
            <w:pPr>
              <w:rPr>
                <w:rFonts w:ascii="Calibri" w:hAnsi="Calibri"/>
                <w:b/>
                <w:bCs/>
                <w:color w:val="000000"/>
                <w:sz w:val="20"/>
                <w:szCs w:val="20"/>
              </w:rPr>
            </w:pPr>
            <w:r>
              <w:rPr>
                <w:rFonts w:ascii="Calibri" w:hAnsi="Calibri"/>
                <w:b/>
                <w:bCs/>
                <w:color w:val="000000"/>
                <w:sz w:val="20"/>
                <w:szCs w:val="20"/>
              </w:rPr>
              <w:t>FF011015D06</w:t>
            </w:r>
          </w:p>
        </w:tc>
        <w:tc>
          <w:tcPr>
            <w:tcW w:w="7435" w:type="dxa"/>
            <w:shd w:val="clear" w:color="auto" w:fill="auto"/>
            <w:vAlign w:val="bottom"/>
          </w:tcPr>
          <w:p w:rsidR="0076484E" w:rsidRDefault="0076484E">
            <w:pPr>
              <w:rPr>
                <w:rFonts w:ascii="Calibri" w:hAnsi="Calibri"/>
                <w:color w:val="000000"/>
                <w:sz w:val="20"/>
                <w:szCs w:val="20"/>
              </w:rPr>
            </w:pPr>
            <w:proofErr w:type="spellStart"/>
            <w:r>
              <w:rPr>
                <w:rFonts w:ascii="Calibri" w:hAnsi="Calibri"/>
                <w:color w:val="000000"/>
                <w:sz w:val="20"/>
                <w:szCs w:val="20"/>
              </w:rPr>
              <w:t>Kickxia</w:t>
            </w:r>
            <w:proofErr w:type="spellEnd"/>
            <w:r>
              <w:rPr>
                <w:rFonts w:ascii="Calibri" w:hAnsi="Calibri"/>
                <w:color w:val="000000"/>
                <w:sz w:val="20"/>
                <w:szCs w:val="20"/>
              </w:rPr>
              <w:t xml:space="preserve"> </w:t>
            </w:r>
            <w:proofErr w:type="spellStart"/>
            <w:r>
              <w:rPr>
                <w:rFonts w:ascii="Calibri" w:hAnsi="Calibri"/>
                <w:color w:val="000000"/>
                <w:sz w:val="20"/>
                <w:szCs w:val="20"/>
              </w:rPr>
              <w:t>lanigera</w:t>
            </w:r>
            <w:proofErr w:type="spellEnd"/>
            <w:r>
              <w:rPr>
                <w:rFonts w:ascii="Calibri" w:hAnsi="Calibri"/>
                <w:color w:val="000000"/>
                <w:sz w:val="20"/>
                <w:szCs w:val="20"/>
              </w:rPr>
              <w:t xml:space="preserve"> ve </w:t>
            </w:r>
            <w:proofErr w:type="spellStart"/>
            <w:r>
              <w:rPr>
                <w:rFonts w:ascii="Calibri" w:hAnsi="Calibri"/>
                <w:color w:val="000000"/>
                <w:sz w:val="20"/>
                <w:szCs w:val="20"/>
              </w:rPr>
              <w:t>Kickxia</w:t>
            </w:r>
            <w:proofErr w:type="spellEnd"/>
            <w:r>
              <w:rPr>
                <w:rFonts w:ascii="Calibri" w:hAnsi="Calibri"/>
                <w:color w:val="000000"/>
                <w:sz w:val="20"/>
                <w:szCs w:val="20"/>
              </w:rPr>
              <w:t xml:space="preserve"> </w:t>
            </w:r>
            <w:proofErr w:type="spellStart"/>
            <w:r>
              <w:rPr>
                <w:rFonts w:ascii="Calibri" w:hAnsi="Calibri"/>
                <w:color w:val="000000"/>
                <w:sz w:val="20"/>
                <w:szCs w:val="20"/>
              </w:rPr>
              <w:t>spuria</w:t>
            </w:r>
            <w:proofErr w:type="spellEnd"/>
            <w:r>
              <w:rPr>
                <w:rFonts w:ascii="Calibri" w:hAnsi="Calibri"/>
                <w:color w:val="000000"/>
                <w:sz w:val="20"/>
                <w:szCs w:val="20"/>
              </w:rPr>
              <w:t xml:space="preserve"> Bitkilerinde Aktivite Yönlendirmeli İzolasyon Çalışmaları</w:t>
            </w:r>
          </w:p>
        </w:tc>
      </w:tr>
      <w:tr w:rsidR="0076484E" w:rsidRPr="00407005" w:rsidTr="00F46ED5">
        <w:trPr>
          <w:trHeight w:val="615"/>
        </w:trPr>
        <w:tc>
          <w:tcPr>
            <w:tcW w:w="1582" w:type="dxa"/>
            <w:shd w:val="clear" w:color="auto" w:fill="auto"/>
            <w:noWrap/>
            <w:vAlign w:val="bottom"/>
            <w:hideMark/>
          </w:tcPr>
          <w:p w:rsidR="0076484E" w:rsidRDefault="0076484E">
            <w:pPr>
              <w:rPr>
                <w:rFonts w:ascii="Calibri" w:hAnsi="Calibri"/>
                <w:b/>
                <w:bCs/>
                <w:color w:val="000000"/>
                <w:sz w:val="20"/>
                <w:szCs w:val="20"/>
              </w:rPr>
            </w:pPr>
            <w:r>
              <w:rPr>
                <w:rFonts w:ascii="Calibri" w:hAnsi="Calibri"/>
                <w:b/>
                <w:bCs/>
                <w:color w:val="000000"/>
                <w:sz w:val="20"/>
                <w:szCs w:val="20"/>
              </w:rPr>
              <w:t>FF011015L32</w:t>
            </w:r>
          </w:p>
        </w:tc>
        <w:tc>
          <w:tcPr>
            <w:tcW w:w="7435" w:type="dxa"/>
            <w:shd w:val="clear" w:color="auto" w:fill="auto"/>
            <w:vAlign w:val="bottom"/>
          </w:tcPr>
          <w:p w:rsidR="0076484E" w:rsidRDefault="0076484E">
            <w:pPr>
              <w:rPr>
                <w:rFonts w:ascii="Calibri" w:hAnsi="Calibri"/>
                <w:color w:val="000000"/>
                <w:sz w:val="20"/>
                <w:szCs w:val="20"/>
              </w:rPr>
            </w:pPr>
            <w:r>
              <w:rPr>
                <w:rFonts w:ascii="Calibri" w:hAnsi="Calibri"/>
                <w:color w:val="000000"/>
                <w:sz w:val="20"/>
                <w:szCs w:val="20"/>
              </w:rPr>
              <w:t xml:space="preserve">Meyve suyu endüstrisinde yan ürün olan meyve posalarından değerli kimyasalların </w:t>
            </w:r>
            <w:proofErr w:type="gramStart"/>
            <w:r>
              <w:rPr>
                <w:rFonts w:ascii="Calibri" w:hAnsi="Calibri"/>
                <w:color w:val="000000"/>
                <w:sz w:val="20"/>
                <w:szCs w:val="20"/>
              </w:rPr>
              <w:t>izolasyonu</w:t>
            </w:r>
            <w:proofErr w:type="gramEnd"/>
            <w:r>
              <w:rPr>
                <w:rFonts w:ascii="Calibri" w:hAnsi="Calibri"/>
                <w:color w:val="000000"/>
                <w:sz w:val="20"/>
                <w:szCs w:val="20"/>
              </w:rPr>
              <w:t xml:space="preserve"> ve aktivite çalışmaları</w:t>
            </w:r>
          </w:p>
        </w:tc>
      </w:tr>
    </w:tbl>
    <w:p w:rsidR="002007E2" w:rsidRPr="00407005" w:rsidRDefault="002007E2" w:rsidP="002007E2">
      <w:pPr>
        <w:rPr>
          <w:rFonts w:ascii="Times New Roman" w:hAnsi="Times New Roman" w:cs="Times New Roman"/>
          <w:b/>
          <w:sz w:val="20"/>
          <w:szCs w:val="20"/>
        </w:rPr>
      </w:pPr>
    </w:p>
    <w:p w:rsidR="002007E2" w:rsidRPr="00144990" w:rsidRDefault="002007E2" w:rsidP="001A4CD4">
      <w:pPr>
        <w:jc w:val="both"/>
        <w:rPr>
          <w:rFonts w:ascii="Times New Roman" w:hAnsi="Times New Roman" w:cs="Times New Roman"/>
          <w:sz w:val="24"/>
          <w:szCs w:val="24"/>
        </w:rPr>
      </w:pPr>
    </w:p>
    <w:sectPr w:rsidR="002007E2" w:rsidRPr="00144990" w:rsidSect="00831BF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BE" w:rsidRDefault="00354CBE" w:rsidP="00875962">
      <w:pPr>
        <w:spacing w:after="0" w:line="240" w:lineRule="auto"/>
      </w:pPr>
      <w:r>
        <w:separator/>
      </w:r>
    </w:p>
  </w:endnote>
  <w:endnote w:type="continuationSeparator" w:id="0">
    <w:p w:rsidR="00354CBE" w:rsidRDefault="00354CBE" w:rsidP="0087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BE" w:rsidRDefault="00354CBE" w:rsidP="00875962">
      <w:pPr>
        <w:spacing w:after="0" w:line="240" w:lineRule="auto"/>
      </w:pPr>
      <w:r>
        <w:separator/>
      </w:r>
    </w:p>
  </w:footnote>
  <w:footnote w:type="continuationSeparator" w:id="0">
    <w:p w:rsidR="00354CBE" w:rsidRDefault="00354CBE" w:rsidP="00875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A85"/>
    <w:multiLevelType w:val="hybridMultilevel"/>
    <w:tmpl w:val="AFD27D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F455F4"/>
    <w:multiLevelType w:val="hybridMultilevel"/>
    <w:tmpl w:val="905C8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F27883"/>
    <w:multiLevelType w:val="hybridMultilevel"/>
    <w:tmpl w:val="E702F5D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
    <w:nsid w:val="205926FE"/>
    <w:multiLevelType w:val="hybridMultilevel"/>
    <w:tmpl w:val="174E7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822534"/>
    <w:multiLevelType w:val="hybridMultilevel"/>
    <w:tmpl w:val="89922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2B3C12"/>
    <w:multiLevelType w:val="hybridMultilevel"/>
    <w:tmpl w:val="1D1E7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2752C"/>
    <w:multiLevelType w:val="hybridMultilevel"/>
    <w:tmpl w:val="56820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D3443E"/>
    <w:multiLevelType w:val="hybridMultilevel"/>
    <w:tmpl w:val="E0163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1377BA"/>
    <w:multiLevelType w:val="hybridMultilevel"/>
    <w:tmpl w:val="18BA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7A165E2"/>
    <w:multiLevelType w:val="hybridMultilevel"/>
    <w:tmpl w:val="B14C5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7166A9"/>
    <w:multiLevelType w:val="hybridMultilevel"/>
    <w:tmpl w:val="7A98958C"/>
    <w:lvl w:ilvl="0" w:tplc="4022D072">
      <w:start w:val="2"/>
      <w:numFmt w:val="bullet"/>
      <w:lvlText w:val="-"/>
      <w:lvlJc w:val="left"/>
      <w:pPr>
        <w:ind w:left="720" w:hanging="360"/>
      </w:pPr>
      <w:rPr>
        <w:rFonts w:ascii="Times New Roman" w:eastAsia="Times New Roman" w:hAnsi="Times New Roman" w:cs="Times New Roman" w:hint="default"/>
        <w:i/>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1D2C73"/>
    <w:multiLevelType w:val="hybridMultilevel"/>
    <w:tmpl w:val="CB6A3E1A"/>
    <w:lvl w:ilvl="0" w:tplc="04090019">
      <w:start w:val="1"/>
      <w:numFmt w:val="lowerLetter"/>
      <w:lvlText w:val="%1."/>
      <w:lvlJc w:val="left"/>
      <w:pPr>
        <w:ind w:left="144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3452FC"/>
    <w:multiLevelType w:val="hybridMultilevel"/>
    <w:tmpl w:val="895C138A"/>
    <w:lvl w:ilvl="0" w:tplc="4022D072">
      <w:start w:val="2"/>
      <w:numFmt w:val="bullet"/>
      <w:lvlText w:val="-"/>
      <w:lvlJc w:val="left"/>
      <w:pPr>
        <w:ind w:left="720" w:hanging="360"/>
      </w:pPr>
      <w:rPr>
        <w:rFonts w:ascii="Times New Roman" w:eastAsia="Times New Roman" w:hAnsi="Times New Roman" w:cs="Times New Roman" w:hint="default"/>
        <w:i/>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3B66AD7"/>
    <w:multiLevelType w:val="hybridMultilevel"/>
    <w:tmpl w:val="89D41ED8"/>
    <w:lvl w:ilvl="0" w:tplc="4022D072">
      <w:start w:val="2"/>
      <w:numFmt w:val="bullet"/>
      <w:lvlText w:val="-"/>
      <w:lvlJc w:val="left"/>
      <w:pPr>
        <w:ind w:left="720" w:hanging="360"/>
      </w:pPr>
      <w:rPr>
        <w:rFonts w:ascii="Times New Roman" w:eastAsia="Times New Roman" w:hAnsi="Times New Roman" w:cs="Times New Roman" w:hint="default"/>
        <w:i/>
        <w:sz w:val="24"/>
      </w:rPr>
    </w:lvl>
    <w:lvl w:ilvl="1" w:tplc="041F0003">
      <w:start w:val="1"/>
      <w:numFmt w:val="bullet"/>
      <w:lvlText w:val="o"/>
      <w:lvlJc w:val="left"/>
      <w:pPr>
        <w:ind w:left="1440" w:hanging="360"/>
      </w:pPr>
      <w:rPr>
        <w:rFonts w:ascii="Courier New" w:hAnsi="Courier New" w:cs="Courier New" w:hint="default"/>
      </w:rPr>
    </w:lvl>
    <w:lvl w:ilvl="2" w:tplc="A20E5B8A">
      <w:numFmt w:val="bullet"/>
      <w:lvlText w:val="•"/>
      <w:lvlJc w:val="left"/>
      <w:pPr>
        <w:ind w:left="2565" w:hanging="765"/>
      </w:pPr>
      <w:rPr>
        <w:rFonts w:ascii="Times New Roman" w:eastAsiaTheme="minorHAns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83A0C2A"/>
    <w:multiLevelType w:val="hybridMultilevel"/>
    <w:tmpl w:val="914A2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DAA4AC2"/>
    <w:multiLevelType w:val="hybridMultilevel"/>
    <w:tmpl w:val="8C5AF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0DE154B"/>
    <w:multiLevelType w:val="hybridMultilevel"/>
    <w:tmpl w:val="1F185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8AC7C3A"/>
    <w:multiLevelType w:val="hybridMultilevel"/>
    <w:tmpl w:val="2DBA9CBE"/>
    <w:lvl w:ilvl="0" w:tplc="E606059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D622FBA"/>
    <w:multiLevelType w:val="hybridMultilevel"/>
    <w:tmpl w:val="806C4D8A"/>
    <w:lvl w:ilvl="0" w:tplc="041F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973524"/>
    <w:multiLevelType w:val="hybridMultilevel"/>
    <w:tmpl w:val="ED902EE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6BA27C9B"/>
    <w:multiLevelType w:val="hybridMultilevel"/>
    <w:tmpl w:val="40961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2B25A2F"/>
    <w:multiLevelType w:val="hybridMultilevel"/>
    <w:tmpl w:val="F59C0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6"/>
  </w:num>
  <w:num w:numId="4">
    <w:abstractNumId w:val="14"/>
  </w:num>
  <w:num w:numId="5">
    <w:abstractNumId w:val="19"/>
  </w:num>
  <w:num w:numId="6">
    <w:abstractNumId w:val="12"/>
  </w:num>
  <w:num w:numId="7">
    <w:abstractNumId w:val="10"/>
  </w:num>
  <w:num w:numId="8">
    <w:abstractNumId w:val="17"/>
  </w:num>
  <w:num w:numId="9">
    <w:abstractNumId w:val="13"/>
  </w:num>
  <w:num w:numId="10">
    <w:abstractNumId w:val="0"/>
  </w:num>
  <w:num w:numId="11">
    <w:abstractNumId w:val="16"/>
  </w:num>
  <w:num w:numId="12">
    <w:abstractNumId w:val="4"/>
  </w:num>
  <w:num w:numId="13">
    <w:abstractNumId w:val="7"/>
  </w:num>
  <w:num w:numId="14">
    <w:abstractNumId w:val="1"/>
  </w:num>
  <w:num w:numId="15">
    <w:abstractNumId w:val="15"/>
  </w:num>
  <w:num w:numId="16">
    <w:abstractNumId w:val="3"/>
  </w:num>
  <w:num w:numId="17">
    <w:abstractNumId w:val="9"/>
  </w:num>
  <w:num w:numId="18">
    <w:abstractNumId w:val="20"/>
  </w:num>
  <w:num w:numId="19">
    <w:abstractNumId w:val="8"/>
  </w:num>
  <w:num w:numId="20">
    <w:abstractNumId w:val="11"/>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D4"/>
    <w:rsid w:val="00000278"/>
    <w:rsid w:val="00012ECB"/>
    <w:rsid w:val="00013418"/>
    <w:rsid w:val="00016C8B"/>
    <w:rsid w:val="00027E2F"/>
    <w:rsid w:val="00031DCF"/>
    <w:rsid w:val="000321B8"/>
    <w:rsid w:val="0003383A"/>
    <w:rsid w:val="0004678D"/>
    <w:rsid w:val="00047303"/>
    <w:rsid w:val="00057ECD"/>
    <w:rsid w:val="000842F1"/>
    <w:rsid w:val="000A65BC"/>
    <w:rsid w:val="000B5472"/>
    <w:rsid w:val="000C4CC2"/>
    <w:rsid w:val="000C77C1"/>
    <w:rsid w:val="000D08E2"/>
    <w:rsid w:val="000E1942"/>
    <w:rsid w:val="000E6C0F"/>
    <w:rsid w:val="00102B98"/>
    <w:rsid w:val="00124BD3"/>
    <w:rsid w:val="00133233"/>
    <w:rsid w:val="00144990"/>
    <w:rsid w:val="00144EC4"/>
    <w:rsid w:val="00146654"/>
    <w:rsid w:val="001914A7"/>
    <w:rsid w:val="001A4CD4"/>
    <w:rsid w:val="001A5DFC"/>
    <w:rsid w:val="001B05F5"/>
    <w:rsid w:val="001C39AF"/>
    <w:rsid w:val="001D1854"/>
    <w:rsid w:val="001D5B4D"/>
    <w:rsid w:val="001F28BE"/>
    <w:rsid w:val="001F3490"/>
    <w:rsid w:val="002007E2"/>
    <w:rsid w:val="00213362"/>
    <w:rsid w:val="00216CB4"/>
    <w:rsid w:val="00222E5D"/>
    <w:rsid w:val="00224BBF"/>
    <w:rsid w:val="0022626A"/>
    <w:rsid w:val="00226B38"/>
    <w:rsid w:val="00235FD0"/>
    <w:rsid w:val="00237B6B"/>
    <w:rsid w:val="00241307"/>
    <w:rsid w:val="00260188"/>
    <w:rsid w:val="002606EE"/>
    <w:rsid w:val="00271E04"/>
    <w:rsid w:val="00295879"/>
    <w:rsid w:val="002A364B"/>
    <w:rsid w:val="002B15F3"/>
    <w:rsid w:val="002C5090"/>
    <w:rsid w:val="002E0F5E"/>
    <w:rsid w:val="002F0765"/>
    <w:rsid w:val="002F1D14"/>
    <w:rsid w:val="002F2F05"/>
    <w:rsid w:val="00304474"/>
    <w:rsid w:val="00317268"/>
    <w:rsid w:val="00321D07"/>
    <w:rsid w:val="00325836"/>
    <w:rsid w:val="00354CBE"/>
    <w:rsid w:val="00360CB0"/>
    <w:rsid w:val="00361610"/>
    <w:rsid w:val="003717B0"/>
    <w:rsid w:val="003768D8"/>
    <w:rsid w:val="003A0B53"/>
    <w:rsid w:val="003A4BA6"/>
    <w:rsid w:val="003A6EDD"/>
    <w:rsid w:val="003B327F"/>
    <w:rsid w:val="003B490D"/>
    <w:rsid w:val="003C0BFE"/>
    <w:rsid w:val="003D202E"/>
    <w:rsid w:val="003D420D"/>
    <w:rsid w:val="003D4343"/>
    <w:rsid w:val="003D5B84"/>
    <w:rsid w:val="003E0409"/>
    <w:rsid w:val="003E4776"/>
    <w:rsid w:val="003F6E57"/>
    <w:rsid w:val="00404A0D"/>
    <w:rsid w:val="00411F17"/>
    <w:rsid w:val="004154DA"/>
    <w:rsid w:val="004178F6"/>
    <w:rsid w:val="00420F37"/>
    <w:rsid w:val="00423262"/>
    <w:rsid w:val="00430978"/>
    <w:rsid w:val="00431199"/>
    <w:rsid w:val="00433D55"/>
    <w:rsid w:val="00436522"/>
    <w:rsid w:val="00441A0D"/>
    <w:rsid w:val="004524F3"/>
    <w:rsid w:val="004544CF"/>
    <w:rsid w:val="00471B2B"/>
    <w:rsid w:val="00474100"/>
    <w:rsid w:val="00474D04"/>
    <w:rsid w:val="004843BD"/>
    <w:rsid w:val="00485E79"/>
    <w:rsid w:val="0048689D"/>
    <w:rsid w:val="00490387"/>
    <w:rsid w:val="004B7500"/>
    <w:rsid w:val="004F5B6C"/>
    <w:rsid w:val="004F63C0"/>
    <w:rsid w:val="004F6AA9"/>
    <w:rsid w:val="00503E3B"/>
    <w:rsid w:val="00522E3F"/>
    <w:rsid w:val="0053569A"/>
    <w:rsid w:val="00541774"/>
    <w:rsid w:val="005479EC"/>
    <w:rsid w:val="00563295"/>
    <w:rsid w:val="00582F60"/>
    <w:rsid w:val="00596EB4"/>
    <w:rsid w:val="005A62EB"/>
    <w:rsid w:val="005C0A2B"/>
    <w:rsid w:val="005C2E10"/>
    <w:rsid w:val="005C4FE3"/>
    <w:rsid w:val="005C6553"/>
    <w:rsid w:val="005D44AC"/>
    <w:rsid w:val="005E1B5C"/>
    <w:rsid w:val="005F4230"/>
    <w:rsid w:val="005F72E7"/>
    <w:rsid w:val="0061078C"/>
    <w:rsid w:val="00612843"/>
    <w:rsid w:val="00622130"/>
    <w:rsid w:val="00624DA5"/>
    <w:rsid w:val="00632B36"/>
    <w:rsid w:val="00644650"/>
    <w:rsid w:val="00651344"/>
    <w:rsid w:val="006608AB"/>
    <w:rsid w:val="00663183"/>
    <w:rsid w:val="00665FD6"/>
    <w:rsid w:val="0067307B"/>
    <w:rsid w:val="00684179"/>
    <w:rsid w:val="00686A87"/>
    <w:rsid w:val="0069397C"/>
    <w:rsid w:val="006A1F20"/>
    <w:rsid w:val="006A377A"/>
    <w:rsid w:val="006B42ED"/>
    <w:rsid w:val="006C5808"/>
    <w:rsid w:val="006C7CB3"/>
    <w:rsid w:val="006D0028"/>
    <w:rsid w:val="006D30FA"/>
    <w:rsid w:val="006F7B90"/>
    <w:rsid w:val="0070178C"/>
    <w:rsid w:val="0070333E"/>
    <w:rsid w:val="00711C63"/>
    <w:rsid w:val="00714200"/>
    <w:rsid w:val="00717E38"/>
    <w:rsid w:val="0072163D"/>
    <w:rsid w:val="00732A5C"/>
    <w:rsid w:val="00737E81"/>
    <w:rsid w:val="007436AE"/>
    <w:rsid w:val="007525BC"/>
    <w:rsid w:val="007622E4"/>
    <w:rsid w:val="0076484E"/>
    <w:rsid w:val="00767C1E"/>
    <w:rsid w:val="00770AE9"/>
    <w:rsid w:val="00774DF7"/>
    <w:rsid w:val="007833D6"/>
    <w:rsid w:val="00793D54"/>
    <w:rsid w:val="007A3382"/>
    <w:rsid w:val="007D3306"/>
    <w:rsid w:val="007E144B"/>
    <w:rsid w:val="007E4784"/>
    <w:rsid w:val="008042C1"/>
    <w:rsid w:val="0080605A"/>
    <w:rsid w:val="008074EF"/>
    <w:rsid w:val="00831BF8"/>
    <w:rsid w:val="00833254"/>
    <w:rsid w:val="00835433"/>
    <w:rsid w:val="008372B5"/>
    <w:rsid w:val="008436A9"/>
    <w:rsid w:val="00854D31"/>
    <w:rsid w:val="00875962"/>
    <w:rsid w:val="00875A00"/>
    <w:rsid w:val="00892BC3"/>
    <w:rsid w:val="008A5AC8"/>
    <w:rsid w:val="008C0F08"/>
    <w:rsid w:val="008C6A59"/>
    <w:rsid w:val="008D4B59"/>
    <w:rsid w:val="008E077F"/>
    <w:rsid w:val="008E3082"/>
    <w:rsid w:val="008F468B"/>
    <w:rsid w:val="009028A1"/>
    <w:rsid w:val="00910ED4"/>
    <w:rsid w:val="00923AE7"/>
    <w:rsid w:val="009250BA"/>
    <w:rsid w:val="009343B6"/>
    <w:rsid w:val="00937050"/>
    <w:rsid w:val="009407D9"/>
    <w:rsid w:val="00940B1E"/>
    <w:rsid w:val="00966D6D"/>
    <w:rsid w:val="00975177"/>
    <w:rsid w:val="009907FF"/>
    <w:rsid w:val="009A321D"/>
    <w:rsid w:val="009A4FA6"/>
    <w:rsid w:val="009C1D6D"/>
    <w:rsid w:val="009D4229"/>
    <w:rsid w:val="009E1C52"/>
    <w:rsid w:val="009F322B"/>
    <w:rsid w:val="009F5CA2"/>
    <w:rsid w:val="00A02C0D"/>
    <w:rsid w:val="00A056AC"/>
    <w:rsid w:val="00A233BE"/>
    <w:rsid w:val="00A37C89"/>
    <w:rsid w:val="00A51E2E"/>
    <w:rsid w:val="00A54239"/>
    <w:rsid w:val="00A5530E"/>
    <w:rsid w:val="00A60205"/>
    <w:rsid w:val="00A652B6"/>
    <w:rsid w:val="00A67CB9"/>
    <w:rsid w:val="00A77B02"/>
    <w:rsid w:val="00A97E14"/>
    <w:rsid w:val="00AA0E30"/>
    <w:rsid w:val="00AA1BBA"/>
    <w:rsid w:val="00AA2398"/>
    <w:rsid w:val="00AA6789"/>
    <w:rsid w:val="00AA691D"/>
    <w:rsid w:val="00AA7B4F"/>
    <w:rsid w:val="00AB5233"/>
    <w:rsid w:val="00AF2009"/>
    <w:rsid w:val="00B372AB"/>
    <w:rsid w:val="00B37BAB"/>
    <w:rsid w:val="00B448A1"/>
    <w:rsid w:val="00B534AB"/>
    <w:rsid w:val="00B53EBE"/>
    <w:rsid w:val="00B55E6F"/>
    <w:rsid w:val="00B6741E"/>
    <w:rsid w:val="00B753CD"/>
    <w:rsid w:val="00B77381"/>
    <w:rsid w:val="00B9238F"/>
    <w:rsid w:val="00B92F00"/>
    <w:rsid w:val="00B936CA"/>
    <w:rsid w:val="00BA06E1"/>
    <w:rsid w:val="00BC412B"/>
    <w:rsid w:val="00BD3BB3"/>
    <w:rsid w:val="00BD5E86"/>
    <w:rsid w:val="00BE0A38"/>
    <w:rsid w:val="00BF2788"/>
    <w:rsid w:val="00C07CA0"/>
    <w:rsid w:val="00C30767"/>
    <w:rsid w:val="00C35ABE"/>
    <w:rsid w:val="00C41D40"/>
    <w:rsid w:val="00C43206"/>
    <w:rsid w:val="00C43E2E"/>
    <w:rsid w:val="00C51D50"/>
    <w:rsid w:val="00C57EC0"/>
    <w:rsid w:val="00C63530"/>
    <w:rsid w:val="00C6717D"/>
    <w:rsid w:val="00C72B68"/>
    <w:rsid w:val="00C77FEE"/>
    <w:rsid w:val="00C86579"/>
    <w:rsid w:val="00C904E9"/>
    <w:rsid w:val="00CA3477"/>
    <w:rsid w:val="00CA4310"/>
    <w:rsid w:val="00CA51D9"/>
    <w:rsid w:val="00CB3E21"/>
    <w:rsid w:val="00CE6A5C"/>
    <w:rsid w:val="00D06163"/>
    <w:rsid w:val="00D135BA"/>
    <w:rsid w:val="00D237F1"/>
    <w:rsid w:val="00D23EA2"/>
    <w:rsid w:val="00D373BC"/>
    <w:rsid w:val="00D4197E"/>
    <w:rsid w:val="00D5176A"/>
    <w:rsid w:val="00D5187C"/>
    <w:rsid w:val="00D52DF2"/>
    <w:rsid w:val="00D619C2"/>
    <w:rsid w:val="00D62CB6"/>
    <w:rsid w:val="00D63A80"/>
    <w:rsid w:val="00D7228C"/>
    <w:rsid w:val="00D76599"/>
    <w:rsid w:val="00D85A2A"/>
    <w:rsid w:val="00D91CFC"/>
    <w:rsid w:val="00D97F37"/>
    <w:rsid w:val="00DA0ABB"/>
    <w:rsid w:val="00DC73CE"/>
    <w:rsid w:val="00DE27F9"/>
    <w:rsid w:val="00DF02DD"/>
    <w:rsid w:val="00DF4548"/>
    <w:rsid w:val="00DF7371"/>
    <w:rsid w:val="00E06A06"/>
    <w:rsid w:val="00E14EBF"/>
    <w:rsid w:val="00E16FCF"/>
    <w:rsid w:val="00E2249C"/>
    <w:rsid w:val="00E22AB1"/>
    <w:rsid w:val="00E25039"/>
    <w:rsid w:val="00E36FEF"/>
    <w:rsid w:val="00E43AA3"/>
    <w:rsid w:val="00E45BCA"/>
    <w:rsid w:val="00E45F6B"/>
    <w:rsid w:val="00E60044"/>
    <w:rsid w:val="00E75335"/>
    <w:rsid w:val="00E80EE3"/>
    <w:rsid w:val="00E86A58"/>
    <w:rsid w:val="00E91A23"/>
    <w:rsid w:val="00EA544C"/>
    <w:rsid w:val="00EF4AA4"/>
    <w:rsid w:val="00F16FDD"/>
    <w:rsid w:val="00F225BA"/>
    <w:rsid w:val="00F34DDF"/>
    <w:rsid w:val="00F372E7"/>
    <w:rsid w:val="00F42407"/>
    <w:rsid w:val="00F45B40"/>
    <w:rsid w:val="00F46ED5"/>
    <w:rsid w:val="00F51098"/>
    <w:rsid w:val="00F6150D"/>
    <w:rsid w:val="00F74318"/>
    <w:rsid w:val="00F850C0"/>
    <w:rsid w:val="00F90399"/>
    <w:rsid w:val="00F9659F"/>
    <w:rsid w:val="00FA4036"/>
    <w:rsid w:val="00FC4066"/>
    <w:rsid w:val="00FD5DFF"/>
    <w:rsid w:val="00FD6C6F"/>
    <w:rsid w:val="00FE0A64"/>
    <w:rsid w:val="00FE2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96EB4"/>
    <w:pPr>
      <w:keepNext/>
      <w:keepLines/>
      <w:spacing w:before="480" w:after="0"/>
      <w:outlineLvl w:val="0"/>
    </w:pPr>
    <w:rPr>
      <w:rFonts w:ascii="Cambria" w:eastAsia="Times New Roman" w:hAnsi="Cambria" w:cs="Times New Roman"/>
      <w:b/>
      <w:bCs/>
      <w:color w:val="365F91"/>
      <w:sz w:val="28"/>
      <w:szCs w:val="28"/>
      <w:lang w:eastAsia="tr-TR"/>
    </w:rPr>
  </w:style>
  <w:style w:type="paragraph" w:styleId="Balk2">
    <w:name w:val="heading 2"/>
    <w:basedOn w:val="Normal"/>
    <w:next w:val="Normal"/>
    <w:link w:val="Balk2Char"/>
    <w:unhideWhenUsed/>
    <w:qFormat/>
    <w:rsid w:val="00596EB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qFormat/>
    <w:rsid w:val="00596EB4"/>
    <w:pPr>
      <w:keepNext/>
      <w:spacing w:before="240" w:after="60" w:line="240" w:lineRule="auto"/>
      <w:outlineLvl w:val="2"/>
    </w:pPr>
    <w:rPr>
      <w:rFonts w:ascii="Arial" w:eastAsia="Times New Roman" w:hAnsi="Arial" w:cs="Arial"/>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D4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77B02"/>
    <w:pPr>
      <w:ind w:left="720"/>
      <w:contextualSpacing/>
    </w:pPr>
  </w:style>
  <w:style w:type="paragraph" w:styleId="BalonMetni">
    <w:name w:val="Balloon Text"/>
    <w:basedOn w:val="Normal"/>
    <w:link w:val="BalonMetniChar"/>
    <w:uiPriority w:val="99"/>
    <w:semiHidden/>
    <w:unhideWhenUsed/>
    <w:rsid w:val="00A542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4239"/>
    <w:rPr>
      <w:rFonts w:ascii="Tahoma" w:hAnsi="Tahoma" w:cs="Tahoma"/>
      <w:sz w:val="16"/>
      <w:szCs w:val="16"/>
    </w:rPr>
  </w:style>
  <w:style w:type="character" w:styleId="Gl">
    <w:name w:val="Strong"/>
    <w:basedOn w:val="VarsaylanParagrafYazTipi"/>
    <w:uiPriority w:val="22"/>
    <w:qFormat/>
    <w:rsid w:val="00DC73CE"/>
    <w:rPr>
      <w:b/>
      <w:bCs/>
    </w:rPr>
  </w:style>
  <w:style w:type="character" w:customStyle="1" w:styleId="Balk1Char">
    <w:name w:val="Başlık 1 Char"/>
    <w:basedOn w:val="VarsaylanParagrafYazTipi"/>
    <w:link w:val="Balk1"/>
    <w:rsid w:val="00596EB4"/>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rsid w:val="00596EB4"/>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596EB4"/>
    <w:rPr>
      <w:rFonts w:ascii="Arial" w:eastAsia="Times New Roman" w:hAnsi="Arial" w:cs="Arial"/>
      <w:i/>
      <w:sz w:val="24"/>
      <w:szCs w:val="20"/>
      <w:lang w:val="en-GB" w:eastAsia="ko-KR"/>
    </w:rPr>
  </w:style>
  <w:style w:type="character" w:styleId="Kpr">
    <w:name w:val="Hyperlink"/>
    <w:uiPriority w:val="99"/>
    <w:rsid w:val="00596EB4"/>
    <w:rPr>
      <w:rFonts w:ascii="Tahoma" w:hAnsi="Tahoma" w:cs="Tahoma"/>
      <w:color w:val="0000FF"/>
      <w:sz w:val="20"/>
      <w:szCs w:val="20"/>
      <w:u w:val="none"/>
      <w:effect w:val="none"/>
    </w:rPr>
  </w:style>
  <w:style w:type="table" w:customStyle="1" w:styleId="TabloKlavuzu1">
    <w:name w:val="Tablo Kılavuzu1"/>
    <w:basedOn w:val="NormalTablo"/>
    <w:next w:val="TabloKlavuzu"/>
    <w:rsid w:val="00596EB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663183"/>
    <w:rPr>
      <w:sz w:val="16"/>
      <w:szCs w:val="16"/>
    </w:rPr>
  </w:style>
  <w:style w:type="paragraph" w:styleId="AklamaMetni">
    <w:name w:val="annotation text"/>
    <w:basedOn w:val="Normal"/>
    <w:link w:val="AklamaMetniChar"/>
    <w:uiPriority w:val="99"/>
    <w:semiHidden/>
    <w:unhideWhenUsed/>
    <w:rsid w:val="00663183"/>
    <w:pPr>
      <w:spacing w:after="160" w:line="240" w:lineRule="auto"/>
    </w:pPr>
    <w:rPr>
      <w:sz w:val="20"/>
      <w:szCs w:val="20"/>
    </w:rPr>
  </w:style>
  <w:style w:type="character" w:customStyle="1" w:styleId="AklamaMetniChar">
    <w:name w:val="Açıklama Metni Char"/>
    <w:basedOn w:val="VarsaylanParagrafYazTipi"/>
    <w:link w:val="AklamaMetni"/>
    <w:uiPriority w:val="99"/>
    <w:semiHidden/>
    <w:rsid w:val="00663183"/>
    <w:rPr>
      <w:sz w:val="20"/>
      <w:szCs w:val="20"/>
    </w:rPr>
  </w:style>
  <w:style w:type="paragraph" w:styleId="Dzeltme">
    <w:name w:val="Revision"/>
    <w:hidden/>
    <w:uiPriority w:val="99"/>
    <w:semiHidden/>
    <w:rsid w:val="000321B8"/>
    <w:pPr>
      <w:spacing w:after="0" w:line="240" w:lineRule="auto"/>
    </w:pPr>
  </w:style>
  <w:style w:type="paragraph" w:styleId="NormalWeb">
    <w:name w:val="Normal (Web)"/>
    <w:basedOn w:val="Normal"/>
    <w:uiPriority w:val="99"/>
    <w:unhideWhenUsed/>
    <w:rsid w:val="003616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59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5962"/>
  </w:style>
  <w:style w:type="paragraph" w:styleId="Altbilgi">
    <w:name w:val="footer"/>
    <w:basedOn w:val="Normal"/>
    <w:link w:val="AltbilgiChar"/>
    <w:uiPriority w:val="99"/>
    <w:unhideWhenUsed/>
    <w:rsid w:val="008759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5962"/>
  </w:style>
  <w:style w:type="character" w:customStyle="1" w:styleId="apple-converted-space">
    <w:name w:val="apple-converted-space"/>
    <w:basedOn w:val="VarsaylanParagrafYazTipi"/>
    <w:rsid w:val="002007E2"/>
  </w:style>
  <w:style w:type="paragraph" w:styleId="AklamaKonusu">
    <w:name w:val="annotation subject"/>
    <w:basedOn w:val="AklamaMetni"/>
    <w:next w:val="AklamaMetni"/>
    <w:link w:val="AklamaKonusuChar"/>
    <w:uiPriority w:val="99"/>
    <w:semiHidden/>
    <w:unhideWhenUsed/>
    <w:rsid w:val="009C1D6D"/>
    <w:pPr>
      <w:spacing w:after="200"/>
    </w:pPr>
    <w:rPr>
      <w:b/>
      <w:bCs/>
    </w:rPr>
  </w:style>
  <w:style w:type="character" w:customStyle="1" w:styleId="AklamaKonusuChar">
    <w:name w:val="Açıklama Konusu Char"/>
    <w:basedOn w:val="AklamaMetniChar"/>
    <w:link w:val="AklamaKonusu"/>
    <w:uiPriority w:val="99"/>
    <w:semiHidden/>
    <w:rsid w:val="009C1D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96EB4"/>
    <w:pPr>
      <w:keepNext/>
      <w:keepLines/>
      <w:spacing w:before="480" w:after="0"/>
      <w:outlineLvl w:val="0"/>
    </w:pPr>
    <w:rPr>
      <w:rFonts w:ascii="Cambria" w:eastAsia="Times New Roman" w:hAnsi="Cambria" w:cs="Times New Roman"/>
      <w:b/>
      <w:bCs/>
      <w:color w:val="365F91"/>
      <w:sz w:val="28"/>
      <w:szCs w:val="28"/>
      <w:lang w:eastAsia="tr-TR"/>
    </w:rPr>
  </w:style>
  <w:style w:type="paragraph" w:styleId="Balk2">
    <w:name w:val="heading 2"/>
    <w:basedOn w:val="Normal"/>
    <w:next w:val="Normal"/>
    <w:link w:val="Balk2Char"/>
    <w:unhideWhenUsed/>
    <w:qFormat/>
    <w:rsid w:val="00596EB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qFormat/>
    <w:rsid w:val="00596EB4"/>
    <w:pPr>
      <w:keepNext/>
      <w:spacing w:before="240" w:after="60" w:line="240" w:lineRule="auto"/>
      <w:outlineLvl w:val="2"/>
    </w:pPr>
    <w:rPr>
      <w:rFonts w:ascii="Arial" w:eastAsia="Times New Roman" w:hAnsi="Arial" w:cs="Arial"/>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D4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77B02"/>
    <w:pPr>
      <w:ind w:left="720"/>
      <w:contextualSpacing/>
    </w:pPr>
  </w:style>
  <w:style w:type="paragraph" w:styleId="BalonMetni">
    <w:name w:val="Balloon Text"/>
    <w:basedOn w:val="Normal"/>
    <w:link w:val="BalonMetniChar"/>
    <w:uiPriority w:val="99"/>
    <w:semiHidden/>
    <w:unhideWhenUsed/>
    <w:rsid w:val="00A542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4239"/>
    <w:rPr>
      <w:rFonts w:ascii="Tahoma" w:hAnsi="Tahoma" w:cs="Tahoma"/>
      <w:sz w:val="16"/>
      <w:szCs w:val="16"/>
    </w:rPr>
  </w:style>
  <w:style w:type="character" w:styleId="Gl">
    <w:name w:val="Strong"/>
    <w:basedOn w:val="VarsaylanParagrafYazTipi"/>
    <w:uiPriority w:val="22"/>
    <w:qFormat/>
    <w:rsid w:val="00DC73CE"/>
    <w:rPr>
      <w:b/>
      <w:bCs/>
    </w:rPr>
  </w:style>
  <w:style w:type="character" w:customStyle="1" w:styleId="Balk1Char">
    <w:name w:val="Başlık 1 Char"/>
    <w:basedOn w:val="VarsaylanParagrafYazTipi"/>
    <w:link w:val="Balk1"/>
    <w:rsid w:val="00596EB4"/>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rsid w:val="00596EB4"/>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596EB4"/>
    <w:rPr>
      <w:rFonts w:ascii="Arial" w:eastAsia="Times New Roman" w:hAnsi="Arial" w:cs="Arial"/>
      <w:i/>
      <w:sz w:val="24"/>
      <w:szCs w:val="20"/>
      <w:lang w:val="en-GB" w:eastAsia="ko-KR"/>
    </w:rPr>
  </w:style>
  <w:style w:type="character" w:styleId="Kpr">
    <w:name w:val="Hyperlink"/>
    <w:uiPriority w:val="99"/>
    <w:rsid w:val="00596EB4"/>
    <w:rPr>
      <w:rFonts w:ascii="Tahoma" w:hAnsi="Tahoma" w:cs="Tahoma"/>
      <w:color w:val="0000FF"/>
      <w:sz w:val="20"/>
      <w:szCs w:val="20"/>
      <w:u w:val="none"/>
      <w:effect w:val="none"/>
    </w:rPr>
  </w:style>
  <w:style w:type="table" w:customStyle="1" w:styleId="TabloKlavuzu1">
    <w:name w:val="Tablo Kılavuzu1"/>
    <w:basedOn w:val="NormalTablo"/>
    <w:next w:val="TabloKlavuzu"/>
    <w:rsid w:val="00596EB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663183"/>
    <w:rPr>
      <w:sz w:val="16"/>
      <w:szCs w:val="16"/>
    </w:rPr>
  </w:style>
  <w:style w:type="paragraph" w:styleId="AklamaMetni">
    <w:name w:val="annotation text"/>
    <w:basedOn w:val="Normal"/>
    <w:link w:val="AklamaMetniChar"/>
    <w:uiPriority w:val="99"/>
    <w:semiHidden/>
    <w:unhideWhenUsed/>
    <w:rsid w:val="00663183"/>
    <w:pPr>
      <w:spacing w:after="160" w:line="240" w:lineRule="auto"/>
    </w:pPr>
    <w:rPr>
      <w:sz w:val="20"/>
      <w:szCs w:val="20"/>
    </w:rPr>
  </w:style>
  <w:style w:type="character" w:customStyle="1" w:styleId="AklamaMetniChar">
    <w:name w:val="Açıklama Metni Char"/>
    <w:basedOn w:val="VarsaylanParagrafYazTipi"/>
    <w:link w:val="AklamaMetni"/>
    <w:uiPriority w:val="99"/>
    <w:semiHidden/>
    <w:rsid w:val="00663183"/>
    <w:rPr>
      <w:sz w:val="20"/>
      <w:szCs w:val="20"/>
    </w:rPr>
  </w:style>
  <w:style w:type="paragraph" w:styleId="Dzeltme">
    <w:name w:val="Revision"/>
    <w:hidden/>
    <w:uiPriority w:val="99"/>
    <w:semiHidden/>
    <w:rsid w:val="000321B8"/>
    <w:pPr>
      <w:spacing w:after="0" w:line="240" w:lineRule="auto"/>
    </w:pPr>
  </w:style>
  <w:style w:type="paragraph" w:styleId="NormalWeb">
    <w:name w:val="Normal (Web)"/>
    <w:basedOn w:val="Normal"/>
    <w:uiPriority w:val="99"/>
    <w:unhideWhenUsed/>
    <w:rsid w:val="003616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59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5962"/>
  </w:style>
  <w:style w:type="paragraph" w:styleId="Altbilgi">
    <w:name w:val="footer"/>
    <w:basedOn w:val="Normal"/>
    <w:link w:val="AltbilgiChar"/>
    <w:uiPriority w:val="99"/>
    <w:unhideWhenUsed/>
    <w:rsid w:val="008759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5962"/>
  </w:style>
  <w:style w:type="character" w:customStyle="1" w:styleId="apple-converted-space">
    <w:name w:val="apple-converted-space"/>
    <w:basedOn w:val="VarsaylanParagrafYazTipi"/>
    <w:rsid w:val="002007E2"/>
  </w:style>
  <w:style w:type="paragraph" w:styleId="AklamaKonusu">
    <w:name w:val="annotation subject"/>
    <w:basedOn w:val="AklamaMetni"/>
    <w:next w:val="AklamaMetni"/>
    <w:link w:val="AklamaKonusuChar"/>
    <w:uiPriority w:val="99"/>
    <w:semiHidden/>
    <w:unhideWhenUsed/>
    <w:rsid w:val="009C1D6D"/>
    <w:pPr>
      <w:spacing w:after="200"/>
    </w:pPr>
    <w:rPr>
      <w:b/>
      <w:bCs/>
    </w:rPr>
  </w:style>
  <w:style w:type="character" w:customStyle="1" w:styleId="AklamaKonusuChar">
    <w:name w:val="Açıklama Konusu Char"/>
    <w:basedOn w:val="AklamaMetniChar"/>
    <w:link w:val="AklamaKonusu"/>
    <w:uiPriority w:val="99"/>
    <w:semiHidden/>
    <w:rsid w:val="009C1D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20843">
      <w:bodyDiv w:val="1"/>
      <w:marLeft w:val="0"/>
      <w:marRight w:val="0"/>
      <w:marTop w:val="0"/>
      <w:marBottom w:val="0"/>
      <w:divBdr>
        <w:top w:val="none" w:sz="0" w:space="0" w:color="auto"/>
        <w:left w:val="none" w:sz="0" w:space="0" w:color="auto"/>
        <w:bottom w:val="none" w:sz="0" w:space="0" w:color="auto"/>
        <w:right w:val="none" w:sz="0" w:space="0" w:color="auto"/>
      </w:divBdr>
    </w:div>
    <w:div w:id="772436877">
      <w:bodyDiv w:val="1"/>
      <w:marLeft w:val="0"/>
      <w:marRight w:val="0"/>
      <w:marTop w:val="0"/>
      <w:marBottom w:val="0"/>
      <w:divBdr>
        <w:top w:val="none" w:sz="0" w:space="0" w:color="auto"/>
        <w:left w:val="none" w:sz="0" w:space="0" w:color="auto"/>
        <w:bottom w:val="none" w:sz="0" w:space="0" w:color="auto"/>
        <w:right w:val="none" w:sz="0" w:space="0" w:color="auto"/>
      </w:divBdr>
    </w:div>
    <w:div w:id="1875846820">
      <w:bodyDiv w:val="1"/>
      <w:marLeft w:val="0"/>
      <w:marRight w:val="0"/>
      <w:marTop w:val="0"/>
      <w:marBottom w:val="0"/>
      <w:divBdr>
        <w:top w:val="none" w:sz="0" w:space="0" w:color="auto"/>
        <w:left w:val="none" w:sz="0" w:space="0" w:color="auto"/>
        <w:bottom w:val="none" w:sz="0" w:space="0" w:color="auto"/>
        <w:right w:val="none" w:sz="0" w:space="0" w:color="auto"/>
      </w:divBdr>
    </w:div>
    <w:div w:id="20748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B466-F4CA-44DC-A5A0-4B33B594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44</Pages>
  <Words>12671</Words>
  <Characters>72225</Characters>
  <Application>Microsoft Office Word</Application>
  <DocSecurity>0</DocSecurity>
  <Lines>601</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pc1</cp:lastModifiedBy>
  <cp:revision>36</cp:revision>
  <cp:lastPrinted>2017-06-23T11:01:00Z</cp:lastPrinted>
  <dcterms:created xsi:type="dcterms:W3CDTF">2016-06-24T06:17:00Z</dcterms:created>
  <dcterms:modified xsi:type="dcterms:W3CDTF">2017-07-05T10:53:00Z</dcterms:modified>
</cp:coreProperties>
</file>